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6B9" w:rsidRDefault="00F026B9"/>
    <w:p w:rsidR="00F026B9" w:rsidRDefault="00F026B9"/>
    <w:p w:rsidR="00F026B9" w:rsidRDefault="00F026B9">
      <w:pPr>
        <w:spacing w:before="960"/>
        <w:jc w:val="center"/>
        <w:rPr>
          <w:b/>
          <w:bCs/>
          <w:sz w:val="32"/>
          <w:szCs w:val="32"/>
        </w:rPr>
      </w:pPr>
      <w:r>
        <w:rPr>
          <w:b/>
          <w:bCs/>
          <w:sz w:val="32"/>
          <w:szCs w:val="32"/>
        </w:rPr>
        <w:t>Е Ж Е К В А Р Т А Л Ь Н Ы Й  О Т Ч Е Т</w:t>
      </w:r>
    </w:p>
    <w:p w:rsidR="00F026B9" w:rsidRDefault="00F026B9">
      <w:pPr>
        <w:spacing w:before="600"/>
        <w:jc w:val="center"/>
        <w:rPr>
          <w:b/>
          <w:bCs/>
          <w:i/>
          <w:iCs/>
          <w:sz w:val="32"/>
          <w:szCs w:val="32"/>
        </w:rPr>
      </w:pPr>
      <w:r>
        <w:rPr>
          <w:b/>
          <w:bCs/>
          <w:i/>
          <w:iCs/>
          <w:sz w:val="32"/>
          <w:szCs w:val="32"/>
        </w:rPr>
        <w:t>Открытое акционерное общество "Белон"</w:t>
      </w:r>
    </w:p>
    <w:p w:rsidR="00F026B9" w:rsidRDefault="00F026B9">
      <w:pPr>
        <w:spacing w:before="120"/>
        <w:jc w:val="center"/>
        <w:rPr>
          <w:b/>
          <w:bCs/>
          <w:i/>
          <w:iCs/>
          <w:sz w:val="28"/>
          <w:szCs w:val="28"/>
        </w:rPr>
      </w:pPr>
      <w:r>
        <w:rPr>
          <w:b/>
          <w:bCs/>
          <w:i/>
          <w:iCs/>
          <w:sz w:val="28"/>
          <w:szCs w:val="28"/>
        </w:rPr>
        <w:t>Код эмитента: 10167-F</w:t>
      </w:r>
    </w:p>
    <w:p w:rsidR="00F026B9" w:rsidRDefault="00F026B9">
      <w:pPr>
        <w:spacing w:before="360"/>
        <w:jc w:val="center"/>
        <w:rPr>
          <w:b/>
          <w:bCs/>
          <w:sz w:val="32"/>
          <w:szCs w:val="32"/>
        </w:rPr>
      </w:pPr>
      <w:r>
        <w:rPr>
          <w:b/>
          <w:bCs/>
          <w:sz w:val="32"/>
          <w:szCs w:val="32"/>
        </w:rPr>
        <w:t>за 2 квартал 2010 г</w:t>
      </w:r>
    </w:p>
    <w:p w:rsidR="00F026B9" w:rsidRDefault="00F026B9">
      <w:pPr>
        <w:spacing w:before="840"/>
        <w:rPr>
          <w:sz w:val="24"/>
          <w:szCs w:val="24"/>
        </w:rPr>
      </w:pPr>
      <w:r>
        <w:rPr>
          <w:sz w:val="24"/>
          <w:szCs w:val="24"/>
        </w:rPr>
        <w:t>Место нахождения эмитента:</w:t>
      </w:r>
      <w:r>
        <w:rPr>
          <w:b/>
          <w:bCs/>
          <w:sz w:val="24"/>
          <w:szCs w:val="24"/>
        </w:rPr>
        <w:t xml:space="preserve"> 652600 Россия, Кемеровская обл., г.Белово, ул.Ленина, 12</w:t>
      </w:r>
    </w:p>
    <w:p w:rsidR="00F026B9" w:rsidRDefault="00F026B9">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F026B9" w:rsidRDefault="00F026B9"/>
    <w:tbl>
      <w:tblPr>
        <w:tblW w:w="0" w:type="auto"/>
        <w:tblLayout w:type="fixed"/>
        <w:tblCellMar>
          <w:left w:w="72" w:type="dxa"/>
          <w:right w:w="72" w:type="dxa"/>
        </w:tblCellMar>
        <w:tblLook w:val="0000"/>
      </w:tblPr>
      <w:tblGrid>
        <w:gridCol w:w="5572"/>
        <w:gridCol w:w="3680"/>
      </w:tblGrid>
      <w:tr w:rsidR="00F026B9">
        <w:tc>
          <w:tcPr>
            <w:tcW w:w="5572" w:type="dxa"/>
            <w:tcBorders>
              <w:top w:val="single" w:sz="6" w:space="0" w:color="auto"/>
              <w:left w:val="single" w:sz="6" w:space="0" w:color="auto"/>
              <w:bottom w:val="nil"/>
              <w:right w:val="nil"/>
            </w:tcBorders>
          </w:tcPr>
          <w:p w:rsidR="00F026B9" w:rsidRDefault="006629CD">
            <w:pPr>
              <w:spacing w:before="200"/>
            </w:pPr>
            <w:r>
              <w:t>И.о. Генерального</w:t>
            </w:r>
            <w:r w:rsidR="00F026B9">
              <w:t xml:space="preserve"> директор</w:t>
            </w:r>
            <w:r>
              <w:t>а</w:t>
            </w:r>
          </w:p>
          <w:p w:rsidR="00F026B9" w:rsidRDefault="004A3F26">
            <w:pPr>
              <w:spacing w:before="200"/>
            </w:pPr>
            <w:r>
              <w:t>Дата: 1</w:t>
            </w:r>
            <w:r w:rsidRPr="00816C0B">
              <w:t>6</w:t>
            </w:r>
            <w:r w:rsidR="00F026B9">
              <w:t xml:space="preserve"> августа 2010 г.</w:t>
            </w:r>
          </w:p>
        </w:tc>
        <w:tc>
          <w:tcPr>
            <w:tcW w:w="3680" w:type="dxa"/>
            <w:tcBorders>
              <w:top w:val="single" w:sz="6" w:space="0" w:color="auto"/>
              <w:left w:val="nil"/>
              <w:bottom w:val="nil"/>
              <w:right w:val="single" w:sz="6" w:space="0" w:color="auto"/>
            </w:tcBorders>
          </w:tcPr>
          <w:p w:rsidR="00F026B9" w:rsidRDefault="00F026B9">
            <w:pPr>
              <w:spacing w:before="200"/>
            </w:pPr>
          </w:p>
          <w:p w:rsidR="00F026B9" w:rsidRDefault="00F026B9" w:rsidP="006629CD">
            <w:pPr>
              <w:spacing w:before="200" w:after="200"/>
              <w:jc w:val="center"/>
              <w:rPr>
                <w:sz w:val="24"/>
                <w:szCs w:val="24"/>
              </w:rPr>
            </w:pPr>
            <w:r>
              <w:rPr>
                <w:sz w:val="24"/>
                <w:szCs w:val="24"/>
              </w:rPr>
              <w:t xml:space="preserve">____________ </w:t>
            </w:r>
            <w:r w:rsidR="006629CD">
              <w:rPr>
                <w:sz w:val="24"/>
                <w:szCs w:val="24"/>
              </w:rPr>
              <w:t xml:space="preserve">В.П. Ануфриев </w:t>
            </w:r>
            <w:r>
              <w:rPr>
                <w:sz w:val="24"/>
                <w:szCs w:val="24"/>
              </w:rPr>
              <w:br/>
              <w:t>подпись</w:t>
            </w:r>
          </w:p>
        </w:tc>
      </w:tr>
      <w:tr w:rsidR="00F026B9">
        <w:tc>
          <w:tcPr>
            <w:tcW w:w="5572" w:type="dxa"/>
            <w:tcBorders>
              <w:top w:val="nil"/>
              <w:left w:val="single" w:sz="6" w:space="0" w:color="auto"/>
              <w:bottom w:val="single" w:sz="6" w:space="0" w:color="auto"/>
              <w:right w:val="nil"/>
            </w:tcBorders>
          </w:tcPr>
          <w:p w:rsidR="00F026B9" w:rsidRDefault="006629CD">
            <w:pPr>
              <w:spacing w:before="200"/>
            </w:pPr>
            <w:r>
              <w:t>И.о. Главного</w:t>
            </w:r>
            <w:r w:rsidR="00F026B9">
              <w:t xml:space="preserve"> бухгалтер</w:t>
            </w:r>
            <w:r>
              <w:t>а</w:t>
            </w:r>
          </w:p>
          <w:p w:rsidR="00F026B9" w:rsidRDefault="004A3F26">
            <w:pPr>
              <w:spacing w:before="200"/>
            </w:pPr>
            <w:r>
              <w:t>Дата: 1</w:t>
            </w:r>
            <w:r w:rsidRPr="00816C0B">
              <w:t>6</w:t>
            </w:r>
            <w:r w:rsidR="00F026B9">
              <w:t xml:space="preserve"> августа 2010 г.</w:t>
            </w:r>
          </w:p>
        </w:tc>
        <w:tc>
          <w:tcPr>
            <w:tcW w:w="3680" w:type="dxa"/>
            <w:tcBorders>
              <w:top w:val="nil"/>
              <w:left w:val="nil"/>
              <w:bottom w:val="single" w:sz="6" w:space="0" w:color="auto"/>
              <w:right w:val="single" w:sz="6" w:space="0" w:color="auto"/>
            </w:tcBorders>
          </w:tcPr>
          <w:p w:rsidR="00F026B9" w:rsidRDefault="00F026B9">
            <w:pPr>
              <w:spacing w:before="200"/>
            </w:pPr>
          </w:p>
          <w:p w:rsidR="00F026B9" w:rsidRDefault="00F026B9" w:rsidP="006629CD">
            <w:pPr>
              <w:spacing w:before="200" w:after="200"/>
              <w:jc w:val="center"/>
              <w:rPr>
                <w:sz w:val="24"/>
                <w:szCs w:val="24"/>
              </w:rPr>
            </w:pPr>
            <w:r>
              <w:rPr>
                <w:sz w:val="24"/>
                <w:szCs w:val="24"/>
              </w:rPr>
              <w:t xml:space="preserve">____________ </w:t>
            </w:r>
            <w:r w:rsidR="006629CD">
              <w:rPr>
                <w:sz w:val="24"/>
                <w:szCs w:val="24"/>
              </w:rPr>
              <w:t>Н.С. Решетова</w:t>
            </w:r>
            <w:r>
              <w:rPr>
                <w:sz w:val="24"/>
                <w:szCs w:val="24"/>
              </w:rPr>
              <w:br/>
              <w:t>подпись</w:t>
            </w:r>
          </w:p>
        </w:tc>
      </w:tr>
    </w:tbl>
    <w:p w:rsidR="00F026B9" w:rsidRDefault="00F026B9"/>
    <w:p w:rsidR="00F026B9" w:rsidRDefault="00F026B9"/>
    <w:tbl>
      <w:tblPr>
        <w:tblW w:w="0" w:type="auto"/>
        <w:tblLayout w:type="fixed"/>
        <w:tblCellMar>
          <w:left w:w="72" w:type="dxa"/>
          <w:right w:w="72" w:type="dxa"/>
        </w:tblCellMar>
        <w:tblLook w:val="0000"/>
      </w:tblPr>
      <w:tblGrid>
        <w:gridCol w:w="9252"/>
        <w:gridCol w:w="360"/>
      </w:tblGrid>
      <w:tr w:rsidR="00F026B9">
        <w:tc>
          <w:tcPr>
            <w:tcW w:w="9252" w:type="dxa"/>
            <w:tcBorders>
              <w:top w:val="single" w:sz="6" w:space="0" w:color="auto"/>
              <w:left w:val="single" w:sz="6" w:space="0" w:color="auto"/>
              <w:bottom w:val="single" w:sz="6" w:space="0" w:color="auto"/>
              <w:right w:val="single" w:sz="6" w:space="0" w:color="auto"/>
            </w:tcBorders>
          </w:tcPr>
          <w:p w:rsidR="00E86472" w:rsidRDefault="00E86472">
            <w:pPr>
              <w:spacing w:before="40"/>
            </w:pPr>
          </w:p>
          <w:p w:rsidR="00F026B9" w:rsidRPr="00E86472" w:rsidRDefault="00F026B9">
            <w:pPr>
              <w:spacing w:before="40"/>
            </w:pPr>
            <w:r>
              <w:t>Контактное лицо:</w:t>
            </w:r>
            <w:r>
              <w:rPr>
                <w:b/>
                <w:bCs/>
              </w:rPr>
              <w:t xml:space="preserve"> Шикина Ксени</w:t>
            </w:r>
            <w:r w:rsidR="00E86472">
              <w:rPr>
                <w:b/>
                <w:bCs/>
              </w:rPr>
              <w:t xml:space="preserve">я Николаевна, специалист </w:t>
            </w:r>
            <w:r>
              <w:rPr>
                <w:b/>
                <w:bCs/>
              </w:rPr>
              <w:t>по раскрытию информации</w:t>
            </w:r>
            <w:r w:rsidR="00E86472" w:rsidRPr="00E86472">
              <w:rPr>
                <w:b/>
                <w:bCs/>
              </w:rPr>
              <w:t xml:space="preserve"> группы корпоративных проектов отдела корпоративног</w:t>
            </w:r>
            <w:r w:rsidR="00E86472">
              <w:rPr>
                <w:b/>
                <w:bCs/>
              </w:rPr>
              <w:t>о управления правового  управле</w:t>
            </w:r>
            <w:r w:rsidR="00E86472" w:rsidRPr="00E86472">
              <w:rPr>
                <w:b/>
                <w:bCs/>
              </w:rPr>
              <w:t>ния</w:t>
            </w:r>
          </w:p>
          <w:p w:rsidR="00F026B9" w:rsidRDefault="00F026B9">
            <w:pPr>
              <w:spacing w:before="40"/>
            </w:pPr>
            <w:r>
              <w:t>Телефон:</w:t>
            </w:r>
            <w:r>
              <w:rPr>
                <w:b/>
                <w:bCs/>
              </w:rPr>
              <w:t xml:space="preserve"> (38452) 2-44-37</w:t>
            </w:r>
          </w:p>
          <w:p w:rsidR="00F026B9" w:rsidRDefault="00F026B9">
            <w:pPr>
              <w:spacing w:before="40"/>
            </w:pPr>
            <w:r>
              <w:t>Факс:</w:t>
            </w:r>
            <w:r>
              <w:rPr>
                <w:b/>
                <w:bCs/>
              </w:rPr>
              <w:t xml:space="preserve"> (38452) 2-80-46</w:t>
            </w:r>
          </w:p>
          <w:p w:rsidR="00F026B9" w:rsidRDefault="00F026B9">
            <w:pPr>
              <w:spacing w:before="40"/>
            </w:pPr>
            <w:r>
              <w:t>Адрес электронной почты:</w:t>
            </w:r>
            <w:r>
              <w:rPr>
                <w:b/>
                <w:bCs/>
              </w:rPr>
              <w:t xml:space="preserve"> Kseniya.Shikina@belon.ru</w:t>
            </w:r>
          </w:p>
          <w:p w:rsidR="00F026B9" w:rsidRDefault="00F026B9">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w:t>
            </w:r>
            <w:hyperlink r:id="rId8" w:history="1">
              <w:r w:rsidR="00E86472" w:rsidRPr="00184192">
                <w:rPr>
                  <w:rStyle w:val="a5"/>
                  <w:b/>
                  <w:bCs/>
                </w:rPr>
                <w:t>www.belon.ru</w:t>
              </w:r>
            </w:hyperlink>
          </w:p>
          <w:p w:rsidR="00E86472" w:rsidRDefault="00E86472">
            <w:pPr>
              <w:spacing w:before="40"/>
              <w:rPr>
                <w:b/>
                <w:bCs/>
              </w:rPr>
            </w:pPr>
          </w:p>
        </w:tc>
        <w:tc>
          <w:tcPr>
            <w:tcW w:w="360" w:type="dxa"/>
          </w:tcPr>
          <w:p w:rsidR="00F026B9" w:rsidRDefault="00F026B9">
            <w:pPr>
              <w:spacing w:before="40"/>
            </w:pPr>
          </w:p>
        </w:tc>
      </w:tr>
    </w:tbl>
    <w:p w:rsidR="00F026B9" w:rsidRDefault="00F026B9"/>
    <w:p w:rsidR="00F026B9" w:rsidRDefault="00F026B9">
      <w:pPr>
        <w:pStyle w:val="1"/>
      </w:pPr>
      <w:r>
        <w:br w:type="page"/>
      </w:r>
      <w:bookmarkStart w:id="0" w:name="_Toc268873476"/>
      <w:r>
        <w:lastRenderedPageBreak/>
        <w:t>Оглавление</w:t>
      </w:r>
      <w:bookmarkEnd w:id="0"/>
    </w:p>
    <w:p w:rsidR="006629CD" w:rsidRDefault="00A205F4">
      <w:pPr>
        <w:pStyle w:val="11"/>
        <w:tabs>
          <w:tab w:val="right" w:leader="dot" w:pos="9061"/>
        </w:tabs>
        <w:rPr>
          <w:noProof/>
        </w:rPr>
      </w:pPr>
      <w:r w:rsidRPr="00A205F4">
        <w:fldChar w:fldCharType="begin"/>
      </w:r>
      <w:r w:rsidR="00F026B9">
        <w:instrText>TOC</w:instrText>
      </w:r>
      <w:r w:rsidRPr="00A205F4">
        <w:fldChar w:fldCharType="separate"/>
      </w:r>
      <w:r w:rsidR="006629CD">
        <w:rPr>
          <w:noProof/>
        </w:rPr>
        <w:t>Оглавление</w:t>
      </w:r>
      <w:r w:rsidR="006629CD">
        <w:rPr>
          <w:noProof/>
        </w:rPr>
        <w:tab/>
      </w:r>
      <w:r>
        <w:rPr>
          <w:noProof/>
        </w:rPr>
        <w:fldChar w:fldCharType="begin"/>
      </w:r>
      <w:r w:rsidR="006629CD">
        <w:rPr>
          <w:noProof/>
        </w:rPr>
        <w:instrText xml:space="preserve"> PAGEREF _Toc268873476 \h </w:instrText>
      </w:r>
      <w:r>
        <w:rPr>
          <w:noProof/>
        </w:rPr>
      </w:r>
      <w:r>
        <w:rPr>
          <w:noProof/>
        </w:rPr>
        <w:fldChar w:fldCharType="separate"/>
      </w:r>
      <w:r w:rsidR="00CE0AF7">
        <w:rPr>
          <w:noProof/>
        </w:rPr>
        <w:t>2</w:t>
      </w:r>
      <w:r>
        <w:rPr>
          <w:noProof/>
        </w:rPr>
        <w:fldChar w:fldCharType="end"/>
      </w:r>
    </w:p>
    <w:p w:rsidR="006629CD" w:rsidRDefault="006629CD">
      <w:pPr>
        <w:pStyle w:val="11"/>
        <w:tabs>
          <w:tab w:val="right" w:leader="dot" w:pos="9061"/>
        </w:tabs>
        <w:rPr>
          <w:noProof/>
        </w:rPr>
      </w:pPr>
      <w:r>
        <w:rPr>
          <w:noProof/>
        </w:rPr>
        <w:t>Введение</w:t>
      </w:r>
      <w:r>
        <w:rPr>
          <w:noProof/>
        </w:rPr>
        <w:tab/>
      </w:r>
      <w:r w:rsidR="00A205F4">
        <w:rPr>
          <w:noProof/>
        </w:rPr>
        <w:fldChar w:fldCharType="begin"/>
      </w:r>
      <w:r>
        <w:rPr>
          <w:noProof/>
        </w:rPr>
        <w:instrText xml:space="preserve"> PAGEREF _Toc268873477 \h </w:instrText>
      </w:r>
      <w:r w:rsidR="00A205F4">
        <w:rPr>
          <w:noProof/>
        </w:rPr>
      </w:r>
      <w:r w:rsidR="00A205F4">
        <w:rPr>
          <w:noProof/>
        </w:rPr>
        <w:fldChar w:fldCharType="separate"/>
      </w:r>
      <w:r w:rsidR="00CE0AF7">
        <w:rPr>
          <w:noProof/>
        </w:rPr>
        <w:t>6</w:t>
      </w:r>
      <w:r w:rsidR="00A205F4">
        <w:rPr>
          <w:noProof/>
        </w:rPr>
        <w:fldChar w:fldCharType="end"/>
      </w:r>
    </w:p>
    <w:p w:rsidR="006629CD" w:rsidRDefault="006629CD">
      <w:pPr>
        <w:pStyle w:val="11"/>
        <w:tabs>
          <w:tab w:val="right" w:leader="dot" w:pos="9061"/>
        </w:tabs>
        <w:rPr>
          <w:noProof/>
        </w:rPr>
      </w:pPr>
      <w:r>
        <w:rPr>
          <w:noProof/>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Pr>
          <w:noProof/>
        </w:rPr>
        <w:tab/>
      </w:r>
      <w:r w:rsidR="00A205F4">
        <w:rPr>
          <w:noProof/>
        </w:rPr>
        <w:fldChar w:fldCharType="begin"/>
      </w:r>
      <w:r>
        <w:rPr>
          <w:noProof/>
        </w:rPr>
        <w:instrText xml:space="preserve"> PAGEREF _Toc268873478 \h </w:instrText>
      </w:r>
      <w:r w:rsidR="00A205F4">
        <w:rPr>
          <w:noProof/>
        </w:rPr>
      </w:r>
      <w:r w:rsidR="00A205F4">
        <w:rPr>
          <w:noProof/>
        </w:rPr>
        <w:fldChar w:fldCharType="separate"/>
      </w:r>
      <w:r w:rsidR="00CE0AF7">
        <w:rPr>
          <w:noProof/>
        </w:rPr>
        <w:t>7</w:t>
      </w:r>
      <w:r w:rsidR="00A205F4">
        <w:rPr>
          <w:noProof/>
        </w:rPr>
        <w:fldChar w:fldCharType="end"/>
      </w:r>
    </w:p>
    <w:p w:rsidR="006629CD" w:rsidRDefault="006629CD">
      <w:pPr>
        <w:pStyle w:val="21"/>
        <w:tabs>
          <w:tab w:val="right" w:leader="dot" w:pos="9061"/>
        </w:tabs>
        <w:rPr>
          <w:noProof/>
        </w:rPr>
      </w:pPr>
      <w:r>
        <w:rPr>
          <w:noProof/>
        </w:rPr>
        <w:t>1.1. Лица, входящие в состав органов управления эмитента</w:t>
      </w:r>
      <w:r>
        <w:rPr>
          <w:noProof/>
        </w:rPr>
        <w:tab/>
      </w:r>
      <w:r w:rsidR="00A205F4">
        <w:rPr>
          <w:noProof/>
        </w:rPr>
        <w:fldChar w:fldCharType="begin"/>
      </w:r>
      <w:r>
        <w:rPr>
          <w:noProof/>
        </w:rPr>
        <w:instrText xml:space="preserve"> PAGEREF _Toc268873479 \h </w:instrText>
      </w:r>
      <w:r w:rsidR="00A205F4">
        <w:rPr>
          <w:noProof/>
        </w:rPr>
      </w:r>
      <w:r w:rsidR="00A205F4">
        <w:rPr>
          <w:noProof/>
        </w:rPr>
        <w:fldChar w:fldCharType="separate"/>
      </w:r>
      <w:r w:rsidR="00CE0AF7">
        <w:rPr>
          <w:noProof/>
        </w:rPr>
        <w:t>7</w:t>
      </w:r>
      <w:r w:rsidR="00A205F4">
        <w:rPr>
          <w:noProof/>
        </w:rPr>
        <w:fldChar w:fldCharType="end"/>
      </w:r>
    </w:p>
    <w:p w:rsidR="006629CD" w:rsidRDefault="006629CD">
      <w:pPr>
        <w:pStyle w:val="21"/>
        <w:tabs>
          <w:tab w:val="right" w:leader="dot" w:pos="9061"/>
        </w:tabs>
        <w:rPr>
          <w:noProof/>
        </w:rPr>
      </w:pPr>
      <w:r>
        <w:rPr>
          <w:noProof/>
        </w:rPr>
        <w:t>1.2. Сведения о банковских счетах эмитента</w:t>
      </w:r>
      <w:r>
        <w:rPr>
          <w:noProof/>
        </w:rPr>
        <w:tab/>
      </w:r>
      <w:r w:rsidR="00A205F4">
        <w:rPr>
          <w:noProof/>
        </w:rPr>
        <w:fldChar w:fldCharType="begin"/>
      </w:r>
      <w:r>
        <w:rPr>
          <w:noProof/>
        </w:rPr>
        <w:instrText xml:space="preserve"> PAGEREF _Toc268873480 \h </w:instrText>
      </w:r>
      <w:r w:rsidR="00A205F4">
        <w:rPr>
          <w:noProof/>
        </w:rPr>
      </w:r>
      <w:r w:rsidR="00A205F4">
        <w:rPr>
          <w:noProof/>
        </w:rPr>
        <w:fldChar w:fldCharType="separate"/>
      </w:r>
      <w:r w:rsidR="00CE0AF7">
        <w:rPr>
          <w:noProof/>
        </w:rPr>
        <w:t>7</w:t>
      </w:r>
      <w:r w:rsidR="00A205F4">
        <w:rPr>
          <w:noProof/>
        </w:rPr>
        <w:fldChar w:fldCharType="end"/>
      </w:r>
    </w:p>
    <w:p w:rsidR="006629CD" w:rsidRDefault="006629CD">
      <w:pPr>
        <w:pStyle w:val="21"/>
        <w:tabs>
          <w:tab w:val="right" w:leader="dot" w:pos="9061"/>
        </w:tabs>
        <w:rPr>
          <w:noProof/>
        </w:rPr>
      </w:pPr>
      <w:r>
        <w:rPr>
          <w:noProof/>
        </w:rPr>
        <w:t>1.3. Сведения об аудиторе (аудиторах) эмитента</w:t>
      </w:r>
      <w:r>
        <w:rPr>
          <w:noProof/>
        </w:rPr>
        <w:tab/>
      </w:r>
      <w:r w:rsidR="00A205F4">
        <w:rPr>
          <w:noProof/>
        </w:rPr>
        <w:fldChar w:fldCharType="begin"/>
      </w:r>
      <w:r>
        <w:rPr>
          <w:noProof/>
        </w:rPr>
        <w:instrText xml:space="preserve"> PAGEREF _Toc268873481 \h </w:instrText>
      </w:r>
      <w:r w:rsidR="00A205F4">
        <w:rPr>
          <w:noProof/>
        </w:rPr>
      </w:r>
      <w:r w:rsidR="00A205F4">
        <w:rPr>
          <w:noProof/>
        </w:rPr>
        <w:fldChar w:fldCharType="separate"/>
      </w:r>
      <w:r w:rsidR="00CE0AF7">
        <w:rPr>
          <w:noProof/>
        </w:rPr>
        <w:t>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1.4. Сведения об оценщике (оценщиках) эмитента</w:t>
      </w:r>
      <w:r>
        <w:rPr>
          <w:noProof/>
        </w:rPr>
        <w:tab/>
      </w:r>
      <w:r w:rsidR="00A205F4">
        <w:rPr>
          <w:noProof/>
        </w:rPr>
        <w:fldChar w:fldCharType="begin"/>
      </w:r>
      <w:r>
        <w:rPr>
          <w:noProof/>
        </w:rPr>
        <w:instrText xml:space="preserve"> PAGEREF _Toc268873482 \h </w:instrText>
      </w:r>
      <w:r w:rsidR="00A205F4">
        <w:rPr>
          <w:noProof/>
        </w:rPr>
      </w:r>
      <w:r w:rsidR="00A205F4">
        <w:rPr>
          <w:noProof/>
        </w:rPr>
        <w:fldChar w:fldCharType="separate"/>
      </w:r>
      <w:r w:rsidR="00CE0AF7">
        <w:rPr>
          <w:noProof/>
        </w:rPr>
        <w:t>10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1.5. Сведения о консультантах эмитента</w:t>
      </w:r>
      <w:r>
        <w:rPr>
          <w:noProof/>
        </w:rPr>
        <w:tab/>
      </w:r>
      <w:r w:rsidR="00A205F4">
        <w:rPr>
          <w:noProof/>
        </w:rPr>
        <w:fldChar w:fldCharType="begin"/>
      </w:r>
      <w:r>
        <w:rPr>
          <w:noProof/>
        </w:rPr>
        <w:instrText xml:space="preserve"> PAGEREF _Toc268873483 \h </w:instrText>
      </w:r>
      <w:r w:rsidR="00A205F4">
        <w:rPr>
          <w:noProof/>
        </w:rPr>
      </w:r>
      <w:r w:rsidR="00A205F4">
        <w:rPr>
          <w:noProof/>
        </w:rPr>
        <w:fldChar w:fldCharType="separate"/>
      </w:r>
      <w:r w:rsidR="00CE0AF7">
        <w:rPr>
          <w:noProof/>
        </w:rPr>
        <w:t>10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1.6. Сведения об иных лицах, подписавших ежеквартальный отчет</w:t>
      </w:r>
      <w:r>
        <w:rPr>
          <w:noProof/>
        </w:rPr>
        <w:tab/>
      </w:r>
      <w:r w:rsidR="00A205F4">
        <w:rPr>
          <w:noProof/>
        </w:rPr>
        <w:fldChar w:fldCharType="begin"/>
      </w:r>
      <w:r>
        <w:rPr>
          <w:noProof/>
        </w:rPr>
        <w:instrText xml:space="preserve"> PAGEREF _Toc268873484 \h </w:instrText>
      </w:r>
      <w:r w:rsidR="00A205F4">
        <w:rPr>
          <w:noProof/>
        </w:rPr>
      </w:r>
      <w:r w:rsidR="00A205F4">
        <w:rPr>
          <w:noProof/>
        </w:rPr>
        <w:fldChar w:fldCharType="separate"/>
      </w:r>
      <w:r w:rsidR="00CE0AF7">
        <w:rPr>
          <w:noProof/>
        </w:rPr>
        <w:t>10</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II. Основная информация о финансово-экономическом состоянии эмитента</w:t>
      </w:r>
      <w:r>
        <w:rPr>
          <w:noProof/>
        </w:rPr>
        <w:tab/>
      </w:r>
      <w:r w:rsidR="00A205F4">
        <w:rPr>
          <w:noProof/>
        </w:rPr>
        <w:fldChar w:fldCharType="begin"/>
      </w:r>
      <w:r>
        <w:rPr>
          <w:noProof/>
        </w:rPr>
        <w:instrText xml:space="preserve"> PAGEREF _Toc268873485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2.1. Показатели финансово-экономической деятельности эмитента</w:t>
      </w:r>
      <w:r>
        <w:rPr>
          <w:noProof/>
        </w:rPr>
        <w:tab/>
      </w:r>
      <w:r w:rsidR="00A205F4">
        <w:rPr>
          <w:noProof/>
        </w:rPr>
        <w:fldChar w:fldCharType="begin"/>
      </w:r>
      <w:r>
        <w:rPr>
          <w:noProof/>
        </w:rPr>
        <w:instrText xml:space="preserve"> PAGEREF _Toc268873486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2.2. Рыночная капитализация эмитента</w:t>
      </w:r>
      <w:r>
        <w:rPr>
          <w:noProof/>
        </w:rPr>
        <w:tab/>
      </w:r>
      <w:r w:rsidR="00A205F4">
        <w:rPr>
          <w:noProof/>
        </w:rPr>
        <w:fldChar w:fldCharType="begin"/>
      </w:r>
      <w:r>
        <w:rPr>
          <w:noProof/>
        </w:rPr>
        <w:instrText xml:space="preserve"> PAGEREF _Toc268873487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2.3. Обязательства эмитента</w:t>
      </w:r>
      <w:r>
        <w:rPr>
          <w:noProof/>
        </w:rPr>
        <w:tab/>
      </w:r>
      <w:r w:rsidR="00A205F4">
        <w:rPr>
          <w:noProof/>
        </w:rPr>
        <w:fldChar w:fldCharType="begin"/>
      </w:r>
      <w:r>
        <w:rPr>
          <w:noProof/>
        </w:rPr>
        <w:instrText xml:space="preserve"> PAGEREF _Toc268873488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2.3.1. Кредиторская задолженность</w:t>
      </w:r>
      <w:r>
        <w:rPr>
          <w:noProof/>
        </w:rPr>
        <w:tab/>
      </w:r>
      <w:r w:rsidR="00A205F4">
        <w:rPr>
          <w:noProof/>
        </w:rPr>
        <w:fldChar w:fldCharType="begin"/>
      </w:r>
      <w:r>
        <w:rPr>
          <w:noProof/>
        </w:rPr>
        <w:instrText xml:space="preserve"> PAGEREF _Toc268873489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Структура кредиторской задолженности эмитента</w:t>
      </w:r>
      <w:r>
        <w:rPr>
          <w:noProof/>
        </w:rPr>
        <w:tab/>
      </w:r>
      <w:r w:rsidR="00A205F4">
        <w:rPr>
          <w:noProof/>
        </w:rPr>
        <w:fldChar w:fldCharType="begin"/>
      </w:r>
      <w:r>
        <w:rPr>
          <w:noProof/>
        </w:rPr>
        <w:instrText xml:space="preserve"> PAGEREF _Toc268873490 \h </w:instrText>
      </w:r>
      <w:r w:rsidR="00A205F4">
        <w:rPr>
          <w:noProof/>
        </w:rPr>
      </w:r>
      <w:r w:rsidR="00A205F4">
        <w:rPr>
          <w:noProof/>
        </w:rPr>
        <w:fldChar w:fldCharType="separate"/>
      </w:r>
      <w:r w:rsidR="00CE0AF7">
        <w:rPr>
          <w:noProof/>
        </w:rPr>
        <w:t>11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2.3.2. Кредитная история эмитента</w:t>
      </w:r>
      <w:r>
        <w:rPr>
          <w:noProof/>
        </w:rPr>
        <w:tab/>
      </w:r>
      <w:r w:rsidR="00A205F4">
        <w:rPr>
          <w:noProof/>
        </w:rPr>
        <w:fldChar w:fldCharType="begin"/>
      </w:r>
      <w:r>
        <w:rPr>
          <w:noProof/>
        </w:rPr>
        <w:instrText xml:space="preserve"> PAGEREF _Toc268873491 \h </w:instrText>
      </w:r>
      <w:r w:rsidR="00A205F4">
        <w:rPr>
          <w:noProof/>
        </w:rPr>
      </w:r>
      <w:r w:rsidR="00A205F4">
        <w:rPr>
          <w:noProof/>
        </w:rPr>
        <w:fldChar w:fldCharType="separate"/>
      </w:r>
      <w:r w:rsidR="00CE0AF7">
        <w:rPr>
          <w:noProof/>
        </w:rPr>
        <w:t>12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2.3.3. Обязательства эмитента из обеспечения, предоставленного третьим лицам</w:t>
      </w:r>
      <w:r>
        <w:rPr>
          <w:noProof/>
        </w:rPr>
        <w:tab/>
      </w:r>
      <w:r w:rsidR="00A205F4">
        <w:rPr>
          <w:noProof/>
        </w:rPr>
        <w:fldChar w:fldCharType="begin"/>
      </w:r>
      <w:r>
        <w:rPr>
          <w:noProof/>
        </w:rPr>
        <w:instrText xml:space="preserve"> PAGEREF _Toc268873492 \h </w:instrText>
      </w:r>
      <w:r w:rsidR="00A205F4">
        <w:rPr>
          <w:noProof/>
        </w:rPr>
      </w:r>
      <w:r w:rsidR="00A205F4">
        <w:rPr>
          <w:noProof/>
        </w:rPr>
        <w:fldChar w:fldCharType="separate"/>
      </w:r>
      <w:r w:rsidR="00CE0AF7">
        <w:rPr>
          <w:noProof/>
        </w:rPr>
        <w:t>13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2.3.4. Прочие обязательства эмитента</w:t>
      </w:r>
      <w:r>
        <w:rPr>
          <w:noProof/>
        </w:rPr>
        <w:tab/>
      </w:r>
      <w:r w:rsidR="00A205F4">
        <w:rPr>
          <w:noProof/>
        </w:rPr>
        <w:fldChar w:fldCharType="begin"/>
      </w:r>
      <w:r>
        <w:rPr>
          <w:noProof/>
        </w:rPr>
        <w:instrText xml:space="preserve"> PAGEREF _Toc268873493 \h </w:instrText>
      </w:r>
      <w:r w:rsidR="00A205F4">
        <w:rPr>
          <w:noProof/>
        </w:rPr>
      </w:r>
      <w:r w:rsidR="00A205F4">
        <w:rPr>
          <w:noProof/>
        </w:rPr>
        <w:fldChar w:fldCharType="separate"/>
      </w:r>
      <w:r w:rsidR="00CE0AF7">
        <w:rPr>
          <w:noProof/>
        </w:rPr>
        <w:t>13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2.4. Цели эмиссии и направления использования средств, полученных в результате размещения эмиссионных ценных бумаг</w:t>
      </w:r>
      <w:r>
        <w:rPr>
          <w:noProof/>
        </w:rPr>
        <w:tab/>
      </w:r>
      <w:r w:rsidR="00A205F4">
        <w:rPr>
          <w:noProof/>
        </w:rPr>
        <w:fldChar w:fldCharType="begin"/>
      </w:r>
      <w:r>
        <w:rPr>
          <w:noProof/>
        </w:rPr>
        <w:instrText xml:space="preserve"> PAGEREF _Toc268873494 \h </w:instrText>
      </w:r>
      <w:r w:rsidR="00A205F4">
        <w:rPr>
          <w:noProof/>
        </w:rPr>
      </w:r>
      <w:r w:rsidR="00A205F4">
        <w:rPr>
          <w:noProof/>
        </w:rPr>
        <w:fldChar w:fldCharType="separate"/>
      </w:r>
      <w:r w:rsidR="00CE0AF7">
        <w:rPr>
          <w:noProof/>
        </w:rPr>
        <w:t>13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 Риски, связанные с приобретением размещаемых (размещенных) эмиссионных ценных бумаг</w:t>
      </w:r>
      <w:r>
        <w:rPr>
          <w:noProof/>
        </w:rPr>
        <w:tab/>
      </w:r>
      <w:r w:rsidR="00A205F4">
        <w:rPr>
          <w:noProof/>
        </w:rPr>
        <w:fldChar w:fldCharType="begin"/>
      </w:r>
      <w:r>
        <w:rPr>
          <w:noProof/>
        </w:rPr>
        <w:instrText xml:space="preserve"> PAGEREF _Toc268873495 \h </w:instrText>
      </w:r>
      <w:r w:rsidR="00A205F4">
        <w:rPr>
          <w:noProof/>
        </w:rPr>
      </w:r>
      <w:r w:rsidR="00A205F4">
        <w:rPr>
          <w:noProof/>
        </w:rPr>
        <w:fldChar w:fldCharType="separate"/>
      </w:r>
      <w:r w:rsidR="00CE0AF7">
        <w:rPr>
          <w:noProof/>
        </w:rPr>
        <w:t>13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2.5.1. Отраслевые риски</w:t>
      </w:r>
      <w:r>
        <w:rPr>
          <w:noProof/>
        </w:rPr>
        <w:tab/>
      </w:r>
      <w:r w:rsidR="00A205F4">
        <w:rPr>
          <w:noProof/>
        </w:rPr>
        <w:fldChar w:fldCharType="begin"/>
      </w:r>
      <w:r>
        <w:rPr>
          <w:noProof/>
        </w:rPr>
        <w:instrText xml:space="preserve"> PAGEREF _Toc268873496 \h </w:instrText>
      </w:r>
      <w:r w:rsidR="00A205F4">
        <w:rPr>
          <w:noProof/>
        </w:rPr>
      </w:r>
      <w:r w:rsidR="00A205F4">
        <w:rPr>
          <w:noProof/>
        </w:rPr>
        <w:fldChar w:fldCharType="separate"/>
      </w:r>
      <w:r w:rsidR="00CE0AF7">
        <w:rPr>
          <w:noProof/>
        </w:rPr>
        <w:t>14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2.5.2. Страновые и региональные риски</w:t>
      </w:r>
      <w:r>
        <w:rPr>
          <w:noProof/>
        </w:rPr>
        <w:tab/>
      </w:r>
      <w:r w:rsidR="00A205F4">
        <w:rPr>
          <w:noProof/>
        </w:rPr>
        <w:fldChar w:fldCharType="begin"/>
      </w:r>
      <w:r>
        <w:rPr>
          <w:noProof/>
        </w:rPr>
        <w:instrText xml:space="preserve"> PAGEREF _Toc268873497 \h </w:instrText>
      </w:r>
      <w:r w:rsidR="00A205F4">
        <w:rPr>
          <w:noProof/>
        </w:rPr>
      </w:r>
      <w:r w:rsidR="00A205F4">
        <w:rPr>
          <w:noProof/>
        </w:rPr>
        <w:fldChar w:fldCharType="separate"/>
      </w:r>
      <w:r w:rsidR="00CE0AF7">
        <w:rPr>
          <w:noProof/>
        </w:rPr>
        <w:t>14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2.5.3. Финансовые риски</w:t>
      </w:r>
      <w:r>
        <w:rPr>
          <w:noProof/>
        </w:rPr>
        <w:tab/>
      </w:r>
      <w:r w:rsidR="00A205F4">
        <w:rPr>
          <w:noProof/>
        </w:rPr>
        <w:fldChar w:fldCharType="begin"/>
      </w:r>
      <w:r>
        <w:rPr>
          <w:noProof/>
        </w:rPr>
        <w:instrText xml:space="preserve"> PAGEREF _Toc268873498 \h </w:instrText>
      </w:r>
      <w:r w:rsidR="00A205F4">
        <w:rPr>
          <w:noProof/>
        </w:rPr>
      </w:r>
      <w:r w:rsidR="00A205F4">
        <w:rPr>
          <w:noProof/>
        </w:rPr>
        <w:fldChar w:fldCharType="separate"/>
      </w:r>
      <w:r w:rsidR="00CE0AF7">
        <w:rPr>
          <w:noProof/>
        </w:rPr>
        <w:t>16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2.5.4. Правовые риски</w:t>
      </w:r>
      <w:r>
        <w:rPr>
          <w:noProof/>
        </w:rPr>
        <w:tab/>
      </w:r>
      <w:r w:rsidR="00A205F4">
        <w:rPr>
          <w:noProof/>
        </w:rPr>
        <w:fldChar w:fldCharType="begin"/>
      </w:r>
      <w:r>
        <w:rPr>
          <w:noProof/>
        </w:rPr>
        <w:instrText xml:space="preserve"> PAGEREF _Toc268873499 \h </w:instrText>
      </w:r>
      <w:r w:rsidR="00A205F4">
        <w:rPr>
          <w:noProof/>
        </w:rPr>
      </w:r>
      <w:r w:rsidR="00A205F4">
        <w:rPr>
          <w:noProof/>
        </w:rPr>
        <w:fldChar w:fldCharType="separate"/>
      </w:r>
      <w:r w:rsidR="00CE0AF7">
        <w:rPr>
          <w:noProof/>
        </w:rPr>
        <w:t>16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2.5.5. Риски, связанные с деятельностью эмитента</w:t>
      </w:r>
      <w:r>
        <w:rPr>
          <w:noProof/>
        </w:rPr>
        <w:tab/>
      </w:r>
      <w:r w:rsidR="00A205F4">
        <w:rPr>
          <w:noProof/>
        </w:rPr>
        <w:fldChar w:fldCharType="begin"/>
      </w:r>
      <w:r>
        <w:rPr>
          <w:noProof/>
        </w:rPr>
        <w:instrText xml:space="preserve"> PAGEREF _Toc268873500 \h </w:instrText>
      </w:r>
      <w:r w:rsidR="00A205F4">
        <w:rPr>
          <w:noProof/>
        </w:rPr>
      </w:r>
      <w:r w:rsidR="00A205F4">
        <w:rPr>
          <w:noProof/>
        </w:rPr>
        <w:fldChar w:fldCharType="separate"/>
      </w:r>
      <w:r w:rsidR="00CE0AF7">
        <w:rPr>
          <w:noProof/>
        </w:rPr>
        <w:t>18</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III. Подробная информация об эмитенте</w:t>
      </w:r>
      <w:r>
        <w:rPr>
          <w:noProof/>
        </w:rPr>
        <w:tab/>
      </w:r>
      <w:r w:rsidR="00A205F4">
        <w:rPr>
          <w:noProof/>
        </w:rPr>
        <w:fldChar w:fldCharType="begin"/>
      </w:r>
      <w:r>
        <w:rPr>
          <w:noProof/>
        </w:rPr>
        <w:instrText xml:space="preserve"> PAGEREF _Toc268873501 \h </w:instrText>
      </w:r>
      <w:r w:rsidR="00A205F4">
        <w:rPr>
          <w:noProof/>
        </w:rPr>
      </w:r>
      <w:r w:rsidR="00A205F4">
        <w:rPr>
          <w:noProof/>
        </w:rPr>
        <w:fldChar w:fldCharType="separate"/>
      </w:r>
      <w:r w:rsidR="00CE0AF7">
        <w:rPr>
          <w:noProof/>
        </w:rPr>
        <w:t>19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 История создания и развитие эмитента</w:t>
      </w:r>
      <w:r>
        <w:rPr>
          <w:noProof/>
        </w:rPr>
        <w:tab/>
      </w:r>
      <w:r w:rsidR="00A205F4">
        <w:rPr>
          <w:noProof/>
        </w:rPr>
        <w:fldChar w:fldCharType="begin"/>
      </w:r>
      <w:r>
        <w:rPr>
          <w:noProof/>
        </w:rPr>
        <w:instrText xml:space="preserve"> PAGEREF _Toc268873502 \h </w:instrText>
      </w:r>
      <w:r w:rsidR="00A205F4">
        <w:rPr>
          <w:noProof/>
        </w:rPr>
      </w:r>
      <w:r w:rsidR="00A205F4">
        <w:rPr>
          <w:noProof/>
        </w:rPr>
        <w:fldChar w:fldCharType="separate"/>
      </w:r>
      <w:r w:rsidR="00CE0AF7">
        <w:rPr>
          <w:noProof/>
        </w:rPr>
        <w:t>19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3.1.1. Данные о фирменном наименовании (наименовании) эмитента</w:t>
      </w:r>
      <w:r>
        <w:rPr>
          <w:noProof/>
        </w:rPr>
        <w:tab/>
      </w:r>
      <w:r w:rsidR="00A205F4">
        <w:rPr>
          <w:noProof/>
        </w:rPr>
        <w:fldChar w:fldCharType="begin"/>
      </w:r>
      <w:r>
        <w:rPr>
          <w:noProof/>
        </w:rPr>
        <w:instrText xml:space="preserve"> PAGEREF _Toc268873503 \h </w:instrText>
      </w:r>
      <w:r w:rsidR="00A205F4">
        <w:rPr>
          <w:noProof/>
        </w:rPr>
      </w:r>
      <w:r w:rsidR="00A205F4">
        <w:rPr>
          <w:noProof/>
        </w:rPr>
        <w:fldChar w:fldCharType="separate"/>
      </w:r>
      <w:r w:rsidR="00CE0AF7">
        <w:rPr>
          <w:noProof/>
        </w:rPr>
        <w:t>19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3.1.2. Сведения о государственной регистрации эмитента</w:t>
      </w:r>
      <w:r>
        <w:rPr>
          <w:noProof/>
        </w:rPr>
        <w:tab/>
      </w:r>
      <w:r w:rsidR="00A205F4">
        <w:rPr>
          <w:noProof/>
        </w:rPr>
        <w:fldChar w:fldCharType="begin"/>
      </w:r>
      <w:r>
        <w:rPr>
          <w:noProof/>
        </w:rPr>
        <w:instrText xml:space="preserve"> PAGEREF _Toc268873504 \h </w:instrText>
      </w:r>
      <w:r w:rsidR="00A205F4">
        <w:rPr>
          <w:noProof/>
        </w:rPr>
      </w:r>
      <w:r w:rsidR="00A205F4">
        <w:rPr>
          <w:noProof/>
        </w:rPr>
        <w:fldChar w:fldCharType="separate"/>
      </w:r>
      <w:r w:rsidR="00CE0AF7">
        <w:rPr>
          <w:noProof/>
        </w:rPr>
        <w:t>19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3.1.3. Сведения о создании и развитии эмитента</w:t>
      </w:r>
      <w:r>
        <w:rPr>
          <w:noProof/>
        </w:rPr>
        <w:tab/>
      </w:r>
      <w:r w:rsidR="00A205F4">
        <w:rPr>
          <w:noProof/>
        </w:rPr>
        <w:fldChar w:fldCharType="begin"/>
      </w:r>
      <w:r>
        <w:rPr>
          <w:noProof/>
        </w:rPr>
        <w:instrText xml:space="preserve"> PAGEREF _Toc268873505 \h </w:instrText>
      </w:r>
      <w:r w:rsidR="00A205F4">
        <w:rPr>
          <w:noProof/>
        </w:rPr>
      </w:r>
      <w:r w:rsidR="00A205F4">
        <w:rPr>
          <w:noProof/>
        </w:rPr>
        <w:fldChar w:fldCharType="separate"/>
      </w:r>
      <w:r w:rsidR="00CE0AF7">
        <w:rPr>
          <w:noProof/>
        </w:rPr>
        <w:t>19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3.1.4. Контактная информация</w:t>
      </w:r>
      <w:r>
        <w:rPr>
          <w:noProof/>
        </w:rPr>
        <w:tab/>
      </w:r>
      <w:r w:rsidR="00A205F4">
        <w:rPr>
          <w:noProof/>
        </w:rPr>
        <w:fldChar w:fldCharType="begin"/>
      </w:r>
      <w:r>
        <w:rPr>
          <w:noProof/>
        </w:rPr>
        <w:instrText xml:space="preserve"> PAGEREF _Toc268873506 \h </w:instrText>
      </w:r>
      <w:r w:rsidR="00A205F4">
        <w:rPr>
          <w:noProof/>
        </w:rPr>
      </w:r>
      <w:r w:rsidR="00A205F4">
        <w:rPr>
          <w:noProof/>
        </w:rPr>
        <w:fldChar w:fldCharType="separate"/>
      </w:r>
      <w:r w:rsidR="00CE0AF7">
        <w:rPr>
          <w:noProof/>
        </w:rPr>
        <w:t>21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3.1.5. Идентификационный номер налогоплательщика</w:t>
      </w:r>
      <w:r>
        <w:rPr>
          <w:noProof/>
        </w:rPr>
        <w:tab/>
      </w:r>
      <w:r w:rsidR="00A205F4">
        <w:rPr>
          <w:noProof/>
        </w:rPr>
        <w:fldChar w:fldCharType="begin"/>
      </w:r>
      <w:r>
        <w:rPr>
          <w:noProof/>
        </w:rPr>
        <w:instrText xml:space="preserve"> PAGEREF _Toc268873507 \h </w:instrText>
      </w:r>
      <w:r w:rsidR="00A205F4">
        <w:rPr>
          <w:noProof/>
        </w:rPr>
      </w:r>
      <w:r w:rsidR="00A205F4">
        <w:rPr>
          <w:noProof/>
        </w:rPr>
        <w:fldChar w:fldCharType="separate"/>
      </w:r>
      <w:r w:rsidR="00CE0AF7">
        <w:rPr>
          <w:noProof/>
        </w:rPr>
        <w:t>22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3.1.6. Филиалы и представительства эмитента</w:t>
      </w:r>
      <w:r>
        <w:rPr>
          <w:noProof/>
        </w:rPr>
        <w:tab/>
      </w:r>
      <w:r w:rsidR="00A205F4">
        <w:rPr>
          <w:noProof/>
        </w:rPr>
        <w:fldChar w:fldCharType="begin"/>
      </w:r>
      <w:r>
        <w:rPr>
          <w:noProof/>
        </w:rPr>
        <w:instrText xml:space="preserve"> PAGEREF _Toc268873508 \h </w:instrText>
      </w:r>
      <w:r w:rsidR="00A205F4">
        <w:rPr>
          <w:noProof/>
        </w:rPr>
      </w:r>
      <w:r w:rsidR="00A205F4">
        <w:rPr>
          <w:noProof/>
        </w:rPr>
        <w:fldChar w:fldCharType="separate"/>
      </w:r>
      <w:r w:rsidR="00CE0AF7">
        <w:rPr>
          <w:noProof/>
        </w:rPr>
        <w:t>22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 Основная хозяйственная деятельность эмитента</w:t>
      </w:r>
      <w:r>
        <w:rPr>
          <w:noProof/>
        </w:rPr>
        <w:tab/>
      </w:r>
      <w:r w:rsidR="00A205F4">
        <w:rPr>
          <w:noProof/>
        </w:rPr>
        <w:fldChar w:fldCharType="begin"/>
      </w:r>
      <w:r>
        <w:rPr>
          <w:noProof/>
        </w:rPr>
        <w:instrText xml:space="preserve"> PAGEREF _Toc268873509 \h </w:instrText>
      </w:r>
      <w:r w:rsidR="00A205F4">
        <w:rPr>
          <w:noProof/>
        </w:rPr>
      </w:r>
      <w:r w:rsidR="00A205F4">
        <w:rPr>
          <w:noProof/>
        </w:rPr>
        <w:fldChar w:fldCharType="separate"/>
      </w:r>
      <w:r w:rsidR="00CE0AF7">
        <w:rPr>
          <w:noProof/>
        </w:rPr>
        <w:t>22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3.2.1. Отраслевая принадлежность эмитента</w:t>
      </w:r>
      <w:r>
        <w:rPr>
          <w:noProof/>
        </w:rPr>
        <w:tab/>
      </w:r>
      <w:r w:rsidR="00A205F4">
        <w:rPr>
          <w:noProof/>
        </w:rPr>
        <w:fldChar w:fldCharType="begin"/>
      </w:r>
      <w:r>
        <w:rPr>
          <w:noProof/>
        </w:rPr>
        <w:instrText xml:space="preserve"> PAGEREF _Toc268873510 \h </w:instrText>
      </w:r>
      <w:r w:rsidR="00A205F4">
        <w:rPr>
          <w:noProof/>
        </w:rPr>
      </w:r>
      <w:r w:rsidR="00A205F4">
        <w:rPr>
          <w:noProof/>
        </w:rPr>
        <w:fldChar w:fldCharType="separate"/>
      </w:r>
      <w:r w:rsidR="00CE0AF7">
        <w:rPr>
          <w:noProof/>
        </w:rPr>
        <w:t>22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3.2.2. Основная хозяйственная деятельность эмитента</w:t>
      </w:r>
      <w:r>
        <w:rPr>
          <w:noProof/>
        </w:rPr>
        <w:tab/>
      </w:r>
      <w:r w:rsidR="00A205F4">
        <w:rPr>
          <w:noProof/>
        </w:rPr>
        <w:fldChar w:fldCharType="begin"/>
      </w:r>
      <w:r>
        <w:rPr>
          <w:noProof/>
        </w:rPr>
        <w:instrText xml:space="preserve"> PAGEREF _Toc268873511 \h </w:instrText>
      </w:r>
      <w:r w:rsidR="00A205F4">
        <w:rPr>
          <w:noProof/>
        </w:rPr>
      </w:r>
      <w:r w:rsidR="00A205F4">
        <w:rPr>
          <w:noProof/>
        </w:rPr>
        <w:fldChar w:fldCharType="separate"/>
      </w:r>
      <w:r w:rsidR="00CE0AF7">
        <w:rPr>
          <w:noProof/>
        </w:rPr>
        <w:t>22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3.2.3. Материалы, товары (сырье) и поставщики эмитента</w:t>
      </w:r>
      <w:r>
        <w:rPr>
          <w:noProof/>
        </w:rPr>
        <w:tab/>
      </w:r>
      <w:r w:rsidR="00A205F4">
        <w:rPr>
          <w:noProof/>
        </w:rPr>
        <w:fldChar w:fldCharType="begin"/>
      </w:r>
      <w:r>
        <w:rPr>
          <w:noProof/>
        </w:rPr>
        <w:instrText xml:space="preserve"> PAGEREF _Toc268873512 \h </w:instrText>
      </w:r>
      <w:r w:rsidR="00A205F4">
        <w:rPr>
          <w:noProof/>
        </w:rPr>
      </w:r>
      <w:r w:rsidR="00A205F4">
        <w:rPr>
          <w:noProof/>
        </w:rPr>
        <w:fldChar w:fldCharType="separate"/>
      </w:r>
      <w:r w:rsidR="00CE0AF7">
        <w:rPr>
          <w:noProof/>
        </w:rPr>
        <w:t>24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3.2.4. Рынки сбыта продукции (работ, услуг) эмитента</w:t>
      </w:r>
      <w:r>
        <w:rPr>
          <w:noProof/>
        </w:rPr>
        <w:tab/>
      </w:r>
      <w:r w:rsidR="00A205F4">
        <w:rPr>
          <w:noProof/>
        </w:rPr>
        <w:fldChar w:fldCharType="begin"/>
      </w:r>
      <w:r>
        <w:rPr>
          <w:noProof/>
        </w:rPr>
        <w:instrText xml:space="preserve"> PAGEREF _Toc268873513 \h </w:instrText>
      </w:r>
      <w:r w:rsidR="00A205F4">
        <w:rPr>
          <w:noProof/>
        </w:rPr>
      </w:r>
      <w:r w:rsidR="00A205F4">
        <w:rPr>
          <w:noProof/>
        </w:rPr>
        <w:fldChar w:fldCharType="separate"/>
      </w:r>
      <w:r w:rsidR="00CE0AF7">
        <w:rPr>
          <w:noProof/>
        </w:rPr>
        <w:t>24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3.2.5. Сведения о наличии у эмитента лицензий</w:t>
      </w:r>
      <w:r>
        <w:rPr>
          <w:noProof/>
        </w:rPr>
        <w:tab/>
      </w:r>
      <w:r w:rsidR="00A205F4">
        <w:rPr>
          <w:noProof/>
        </w:rPr>
        <w:fldChar w:fldCharType="begin"/>
      </w:r>
      <w:r>
        <w:rPr>
          <w:noProof/>
        </w:rPr>
        <w:instrText xml:space="preserve"> PAGEREF _Toc268873514 \h </w:instrText>
      </w:r>
      <w:r w:rsidR="00A205F4">
        <w:rPr>
          <w:noProof/>
        </w:rPr>
      </w:r>
      <w:r w:rsidR="00A205F4">
        <w:rPr>
          <w:noProof/>
        </w:rPr>
        <w:fldChar w:fldCharType="separate"/>
      </w:r>
      <w:r w:rsidR="00CE0AF7">
        <w:rPr>
          <w:noProof/>
        </w:rPr>
        <w:t>25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3.2.6. Совместная деятельность эмитента</w:t>
      </w:r>
      <w:r>
        <w:rPr>
          <w:noProof/>
        </w:rPr>
        <w:tab/>
      </w:r>
      <w:r w:rsidR="00A205F4">
        <w:rPr>
          <w:noProof/>
        </w:rPr>
        <w:fldChar w:fldCharType="begin"/>
      </w:r>
      <w:r>
        <w:rPr>
          <w:noProof/>
        </w:rPr>
        <w:instrText xml:space="preserve"> PAGEREF _Toc268873515 \h </w:instrText>
      </w:r>
      <w:r w:rsidR="00A205F4">
        <w:rPr>
          <w:noProof/>
        </w:rPr>
      </w:r>
      <w:r w:rsidR="00A205F4">
        <w:rPr>
          <w:noProof/>
        </w:rPr>
        <w:fldChar w:fldCharType="separate"/>
      </w:r>
      <w:r w:rsidR="00CE0AF7">
        <w:rPr>
          <w:noProof/>
        </w:rPr>
        <w:t>25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lastRenderedPageBreak/>
        <w:t>3.2.8. Дополнительные требования к эмитентам, основной деятельностью которых является добыча полезных ископаемых</w:t>
      </w:r>
      <w:r>
        <w:rPr>
          <w:noProof/>
        </w:rPr>
        <w:tab/>
      </w:r>
      <w:r w:rsidR="00A205F4">
        <w:rPr>
          <w:noProof/>
        </w:rPr>
        <w:fldChar w:fldCharType="begin"/>
      </w:r>
      <w:r>
        <w:rPr>
          <w:noProof/>
        </w:rPr>
        <w:instrText xml:space="preserve"> PAGEREF _Toc268873516 \h </w:instrText>
      </w:r>
      <w:r w:rsidR="00A205F4">
        <w:rPr>
          <w:noProof/>
        </w:rPr>
      </w:r>
      <w:r w:rsidR="00A205F4">
        <w:rPr>
          <w:noProof/>
        </w:rPr>
        <w:fldChar w:fldCharType="separate"/>
      </w:r>
      <w:r w:rsidR="00CE0AF7">
        <w:rPr>
          <w:noProof/>
        </w:rPr>
        <w:t>26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3.3. Планы будущей деятельности эмитента</w:t>
      </w:r>
      <w:r>
        <w:rPr>
          <w:noProof/>
        </w:rPr>
        <w:tab/>
      </w:r>
      <w:r w:rsidR="00A205F4">
        <w:rPr>
          <w:noProof/>
        </w:rPr>
        <w:fldChar w:fldCharType="begin"/>
      </w:r>
      <w:r>
        <w:rPr>
          <w:noProof/>
        </w:rPr>
        <w:instrText xml:space="preserve"> PAGEREF _Toc268873517 \h </w:instrText>
      </w:r>
      <w:r w:rsidR="00A205F4">
        <w:rPr>
          <w:noProof/>
        </w:rPr>
      </w:r>
      <w:r w:rsidR="00A205F4">
        <w:rPr>
          <w:noProof/>
        </w:rPr>
        <w:fldChar w:fldCharType="separate"/>
      </w:r>
      <w:r w:rsidR="00CE0AF7">
        <w:rPr>
          <w:noProof/>
        </w:rPr>
        <w:t>43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3.4. Участие эмитента в промышленных, банковских и финансовых группах, холдингах, концернах и ассоциациях</w:t>
      </w:r>
      <w:r>
        <w:rPr>
          <w:noProof/>
        </w:rPr>
        <w:tab/>
      </w:r>
      <w:r w:rsidR="00A205F4">
        <w:rPr>
          <w:noProof/>
        </w:rPr>
        <w:fldChar w:fldCharType="begin"/>
      </w:r>
      <w:r>
        <w:rPr>
          <w:noProof/>
        </w:rPr>
        <w:instrText xml:space="preserve"> PAGEREF _Toc268873518 \h </w:instrText>
      </w:r>
      <w:r w:rsidR="00A205F4">
        <w:rPr>
          <w:noProof/>
        </w:rPr>
      </w:r>
      <w:r w:rsidR="00A205F4">
        <w:rPr>
          <w:noProof/>
        </w:rPr>
        <w:fldChar w:fldCharType="separate"/>
      </w:r>
      <w:r w:rsidR="00CE0AF7">
        <w:rPr>
          <w:noProof/>
        </w:rPr>
        <w:t>43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3.5. Дочерние и зависимые хозяйственные общества эмитента</w:t>
      </w:r>
      <w:r>
        <w:rPr>
          <w:noProof/>
        </w:rPr>
        <w:tab/>
      </w:r>
      <w:r w:rsidR="00A205F4">
        <w:rPr>
          <w:noProof/>
        </w:rPr>
        <w:fldChar w:fldCharType="begin"/>
      </w:r>
      <w:r>
        <w:rPr>
          <w:noProof/>
        </w:rPr>
        <w:instrText xml:space="preserve"> PAGEREF _Toc268873519 \h </w:instrText>
      </w:r>
      <w:r w:rsidR="00A205F4">
        <w:rPr>
          <w:noProof/>
        </w:rPr>
      </w:r>
      <w:r w:rsidR="00A205F4">
        <w:rPr>
          <w:noProof/>
        </w:rPr>
        <w:fldChar w:fldCharType="separate"/>
      </w:r>
      <w:r w:rsidR="00CE0AF7">
        <w:rPr>
          <w:noProof/>
        </w:rPr>
        <w:t>44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sidR="00A205F4">
        <w:rPr>
          <w:noProof/>
        </w:rPr>
        <w:fldChar w:fldCharType="begin"/>
      </w:r>
      <w:r>
        <w:rPr>
          <w:noProof/>
        </w:rPr>
        <w:instrText xml:space="preserve"> PAGEREF _Toc268873520 \h </w:instrText>
      </w:r>
      <w:r w:rsidR="00A205F4">
        <w:rPr>
          <w:noProof/>
        </w:rPr>
      </w:r>
      <w:r w:rsidR="00A205F4">
        <w:rPr>
          <w:noProof/>
        </w:rPr>
        <w:fldChar w:fldCharType="separate"/>
      </w:r>
      <w:r w:rsidR="00CE0AF7">
        <w:rPr>
          <w:noProof/>
        </w:rPr>
        <w:t>60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3.6.1. Основные средства</w:t>
      </w:r>
      <w:r>
        <w:rPr>
          <w:noProof/>
        </w:rPr>
        <w:tab/>
      </w:r>
      <w:r w:rsidR="00A205F4">
        <w:rPr>
          <w:noProof/>
        </w:rPr>
        <w:fldChar w:fldCharType="begin"/>
      </w:r>
      <w:r>
        <w:rPr>
          <w:noProof/>
        </w:rPr>
        <w:instrText xml:space="preserve"> PAGEREF _Toc268873521 \h </w:instrText>
      </w:r>
      <w:r w:rsidR="00A205F4">
        <w:rPr>
          <w:noProof/>
        </w:rPr>
      </w:r>
      <w:r w:rsidR="00A205F4">
        <w:rPr>
          <w:noProof/>
        </w:rPr>
        <w:fldChar w:fldCharType="separate"/>
      </w:r>
      <w:r w:rsidR="00CE0AF7">
        <w:rPr>
          <w:noProof/>
        </w:rPr>
        <w:t>60</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IV. Сведения о финансово-хозяйственной деятельности эмитента</w:t>
      </w:r>
      <w:r>
        <w:rPr>
          <w:noProof/>
        </w:rPr>
        <w:tab/>
      </w:r>
      <w:r w:rsidR="00A205F4">
        <w:rPr>
          <w:noProof/>
        </w:rPr>
        <w:fldChar w:fldCharType="begin"/>
      </w:r>
      <w:r>
        <w:rPr>
          <w:noProof/>
        </w:rPr>
        <w:instrText xml:space="preserve"> PAGEREF _Toc268873522 \h </w:instrText>
      </w:r>
      <w:r w:rsidR="00A205F4">
        <w:rPr>
          <w:noProof/>
        </w:rPr>
      </w:r>
      <w:r w:rsidR="00A205F4">
        <w:rPr>
          <w:noProof/>
        </w:rPr>
        <w:fldChar w:fldCharType="separate"/>
      </w:r>
      <w:r w:rsidR="00CE0AF7">
        <w:rPr>
          <w:noProof/>
        </w:rPr>
        <w:t>61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4.1. Результаты финансово-хозяйственной деятельности эмитента</w:t>
      </w:r>
      <w:r>
        <w:rPr>
          <w:noProof/>
        </w:rPr>
        <w:tab/>
      </w:r>
      <w:r w:rsidR="00A205F4">
        <w:rPr>
          <w:noProof/>
        </w:rPr>
        <w:fldChar w:fldCharType="begin"/>
      </w:r>
      <w:r>
        <w:rPr>
          <w:noProof/>
        </w:rPr>
        <w:instrText xml:space="preserve"> PAGEREF _Toc268873523 \h </w:instrText>
      </w:r>
      <w:r w:rsidR="00A205F4">
        <w:rPr>
          <w:noProof/>
        </w:rPr>
      </w:r>
      <w:r w:rsidR="00A205F4">
        <w:rPr>
          <w:noProof/>
        </w:rPr>
        <w:fldChar w:fldCharType="separate"/>
      </w:r>
      <w:r w:rsidR="00CE0AF7">
        <w:rPr>
          <w:noProof/>
        </w:rPr>
        <w:t>61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4.1.1. Прибыль и убытки</w:t>
      </w:r>
      <w:r>
        <w:rPr>
          <w:noProof/>
        </w:rPr>
        <w:tab/>
      </w:r>
      <w:r w:rsidR="00A205F4">
        <w:rPr>
          <w:noProof/>
        </w:rPr>
        <w:fldChar w:fldCharType="begin"/>
      </w:r>
      <w:r>
        <w:rPr>
          <w:noProof/>
        </w:rPr>
        <w:instrText xml:space="preserve"> PAGEREF _Toc268873524 \h </w:instrText>
      </w:r>
      <w:r w:rsidR="00A205F4">
        <w:rPr>
          <w:noProof/>
        </w:rPr>
      </w:r>
      <w:r w:rsidR="00A205F4">
        <w:rPr>
          <w:noProof/>
        </w:rPr>
        <w:fldChar w:fldCharType="separate"/>
      </w:r>
      <w:r w:rsidR="00CE0AF7">
        <w:rPr>
          <w:noProof/>
        </w:rPr>
        <w:t>61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r>
        <w:rPr>
          <w:noProof/>
        </w:rPr>
        <w:tab/>
      </w:r>
      <w:r w:rsidR="00A205F4">
        <w:rPr>
          <w:noProof/>
        </w:rPr>
        <w:fldChar w:fldCharType="begin"/>
      </w:r>
      <w:r>
        <w:rPr>
          <w:noProof/>
        </w:rPr>
        <w:instrText xml:space="preserve"> PAGEREF _Toc268873525 \h </w:instrText>
      </w:r>
      <w:r w:rsidR="00A205F4">
        <w:rPr>
          <w:noProof/>
        </w:rPr>
      </w:r>
      <w:r w:rsidR="00A205F4">
        <w:rPr>
          <w:noProof/>
        </w:rPr>
        <w:fldChar w:fldCharType="separate"/>
      </w:r>
      <w:r w:rsidR="00CE0AF7">
        <w:rPr>
          <w:noProof/>
        </w:rPr>
        <w:t>61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4.2. Ликвидность эмитента, достаточность капитала и оборотных средств</w:t>
      </w:r>
      <w:r>
        <w:rPr>
          <w:noProof/>
        </w:rPr>
        <w:tab/>
      </w:r>
      <w:r w:rsidR="00A205F4">
        <w:rPr>
          <w:noProof/>
        </w:rPr>
        <w:fldChar w:fldCharType="begin"/>
      </w:r>
      <w:r>
        <w:rPr>
          <w:noProof/>
        </w:rPr>
        <w:instrText xml:space="preserve"> PAGEREF _Toc268873526 \h </w:instrText>
      </w:r>
      <w:r w:rsidR="00A205F4">
        <w:rPr>
          <w:noProof/>
        </w:rPr>
      </w:r>
      <w:r w:rsidR="00A205F4">
        <w:rPr>
          <w:noProof/>
        </w:rPr>
        <w:fldChar w:fldCharType="separate"/>
      </w:r>
      <w:r w:rsidR="00CE0AF7">
        <w:rPr>
          <w:noProof/>
        </w:rPr>
        <w:t>61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4.3. Размер и структура капитала и оборотных средств эмитента</w:t>
      </w:r>
      <w:r>
        <w:rPr>
          <w:noProof/>
        </w:rPr>
        <w:tab/>
      </w:r>
      <w:r w:rsidR="00A205F4">
        <w:rPr>
          <w:noProof/>
        </w:rPr>
        <w:fldChar w:fldCharType="begin"/>
      </w:r>
      <w:r>
        <w:rPr>
          <w:noProof/>
        </w:rPr>
        <w:instrText xml:space="preserve"> PAGEREF _Toc268873527 \h </w:instrText>
      </w:r>
      <w:r w:rsidR="00A205F4">
        <w:rPr>
          <w:noProof/>
        </w:rPr>
      </w:r>
      <w:r w:rsidR="00A205F4">
        <w:rPr>
          <w:noProof/>
        </w:rPr>
        <w:fldChar w:fldCharType="separate"/>
      </w:r>
      <w:r w:rsidR="00CE0AF7">
        <w:rPr>
          <w:noProof/>
        </w:rPr>
        <w:t>62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4.3.1. Размер и структура капитала и оборотных средств эмитента</w:t>
      </w:r>
      <w:r>
        <w:rPr>
          <w:noProof/>
        </w:rPr>
        <w:tab/>
      </w:r>
      <w:r w:rsidR="00A205F4">
        <w:rPr>
          <w:noProof/>
        </w:rPr>
        <w:fldChar w:fldCharType="begin"/>
      </w:r>
      <w:r>
        <w:rPr>
          <w:noProof/>
        </w:rPr>
        <w:instrText xml:space="preserve"> PAGEREF _Toc268873528 \h </w:instrText>
      </w:r>
      <w:r w:rsidR="00A205F4">
        <w:rPr>
          <w:noProof/>
        </w:rPr>
      </w:r>
      <w:r w:rsidR="00A205F4">
        <w:rPr>
          <w:noProof/>
        </w:rPr>
        <w:fldChar w:fldCharType="separate"/>
      </w:r>
      <w:r w:rsidR="00CE0AF7">
        <w:rPr>
          <w:noProof/>
        </w:rPr>
        <w:t>62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4.3.2. Финансовые вложения эмитента</w:t>
      </w:r>
      <w:r>
        <w:rPr>
          <w:noProof/>
        </w:rPr>
        <w:tab/>
      </w:r>
      <w:r w:rsidR="00A205F4">
        <w:rPr>
          <w:noProof/>
        </w:rPr>
        <w:fldChar w:fldCharType="begin"/>
      </w:r>
      <w:r>
        <w:rPr>
          <w:noProof/>
        </w:rPr>
        <w:instrText xml:space="preserve"> PAGEREF _Toc268873529 \h </w:instrText>
      </w:r>
      <w:r w:rsidR="00A205F4">
        <w:rPr>
          <w:noProof/>
        </w:rPr>
      </w:r>
      <w:r w:rsidR="00A205F4">
        <w:rPr>
          <w:noProof/>
        </w:rPr>
        <w:fldChar w:fldCharType="separate"/>
      </w:r>
      <w:r w:rsidR="00CE0AF7">
        <w:rPr>
          <w:noProof/>
        </w:rPr>
        <w:t>63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4.3.3. Нематериальные активы эмитента</w:t>
      </w:r>
      <w:r>
        <w:rPr>
          <w:noProof/>
        </w:rPr>
        <w:tab/>
      </w:r>
      <w:r w:rsidR="00A205F4">
        <w:rPr>
          <w:noProof/>
        </w:rPr>
        <w:fldChar w:fldCharType="begin"/>
      </w:r>
      <w:r>
        <w:rPr>
          <w:noProof/>
        </w:rPr>
        <w:instrText xml:space="preserve"> PAGEREF _Toc268873530 \h </w:instrText>
      </w:r>
      <w:r w:rsidR="00A205F4">
        <w:rPr>
          <w:noProof/>
        </w:rPr>
      </w:r>
      <w:r w:rsidR="00A205F4">
        <w:rPr>
          <w:noProof/>
        </w:rPr>
        <w:fldChar w:fldCharType="separate"/>
      </w:r>
      <w:r w:rsidR="00CE0AF7">
        <w:rPr>
          <w:noProof/>
        </w:rPr>
        <w:t>64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sidR="00A205F4">
        <w:rPr>
          <w:noProof/>
        </w:rPr>
        <w:fldChar w:fldCharType="begin"/>
      </w:r>
      <w:r>
        <w:rPr>
          <w:noProof/>
        </w:rPr>
        <w:instrText xml:space="preserve"> PAGEREF _Toc268873531 \h </w:instrText>
      </w:r>
      <w:r w:rsidR="00A205F4">
        <w:rPr>
          <w:noProof/>
        </w:rPr>
      </w:r>
      <w:r w:rsidR="00A205F4">
        <w:rPr>
          <w:noProof/>
        </w:rPr>
        <w:fldChar w:fldCharType="separate"/>
      </w:r>
      <w:r w:rsidR="00CE0AF7">
        <w:rPr>
          <w:noProof/>
        </w:rPr>
        <w:t>64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4.5. Анализ тенденций развития в сфере основной деятельности эмитента</w:t>
      </w:r>
      <w:r>
        <w:rPr>
          <w:noProof/>
        </w:rPr>
        <w:tab/>
      </w:r>
      <w:r w:rsidR="00A205F4">
        <w:rPr>
          <w:noProof/>
        </w:rPr>
        <w:fldChar w:fldCharType="begin"/>
      </w:r>
      <w:r>
        <w:rPr>
          <w:noProof/>
        </w:rPr>
        <w:instrText xml:space="preserve"> PAGEREF _Toc268873532 \h </w:instrText>
      </w:r>
      <w:r w:rsidR="00A205F4">
        <w:rPr>
          <w:noProof/>
        </w:rPr>
      </w:r>
      <w:r w:rsidR="00A205F4">
        <w:rPr>
          <w:noProof/>
        </w:rPr>
        <w:fldChar w:fldCharType="separate"/>
      </w:r>
      <w:r w:rsidR="00CE0AF7">
        <w:rPr>
          <w:noProof/>
        </w:rPr>
        <w:t>64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4.5.1. Анализ факторов и условий, влияющих на деятельность эмитента</w:t>
      </w:r>
      <w:r>
        <w:rPr>
          <w:noProof/>
        </w:rPr>
        <w:tab/>
      </w:r>
      <w:r w:rsidR="00A205F4">
        <w:rPr>
          <w:noProof/>
        </w:rPr>
        <w:fldChar w:fldCharType="begin"/>
      </w:r>
      <w:r>
        <w:rPr>
          <w:noProof/>
        </w:rPr>
        <w:instrText xml:space="preserve"> PAGEREF _Toc268873533 \h </w:instrText>
      </w:r>
      <w:r w:rsidR="00A205F4">
        <w:rPr>
          <w:noProof/>
        </w:rPr>
      </w:r>
      <w:r w:rsidR="00A205F4">
        <w:rPr>
          <w:noProof/>
        </w:rPr>
        <w:fldChar w:fldCharType="separate"/>
      </w:r>
      <w:r w:rsidR="00CE0AF7">
        <w:rPr>
          <w:noProof/>
        </w:rPr>
        <w:t>64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4.5.2. Конкуренты эмитента</w:t>
      </w:r>
      <w:r>
        <w:rPr>
          <w:noProof/>
        </w:rPr>
        <w:tab/>
      </w:r>
      <w:r w:rsidR="00A205F4">
        <w:rPr>
          <w:noProof/>
        </w:rPr>
        <w:fldChar w:fldCharType="begin"/>
      </w:r>
      <w:r>
        <w:rPr>
          <w:noProof/>
        </w:rPr>
        <w:instrText xml:space="preserve"> PAGEREF _Toc268873534 \h </w:instrText>
      </w:r>
      <w:r w:rsidR="00A205F4">
        <w:rPr>
          <w:noProof/>
        </w:rPr>
      </w:r>
      <w:r w:rsidR="00A205F4">
        <w:rPr>
          <w:noProof/>
        </w:rPr>
        <w:fldChar w:fldCharType="separate"/>
      </w:r>
      <w:r w:rsidR="00CE0AF7">
        <w:rPr>
          <w:noProof/>
        </w:rPr>
        <w:t>65</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sidR="00A205F4">
        <w:rPr>
          <w:noProof/>
        </w:rPr>
        <w:fldChar w:fldCharType="begin"/>
      </w:r>
      <w:r>
        <w:rPr>
          <w:noProof/>
        </w:rPr>
        <w:instrText xml:space="preserve"> PAGEREF _Toc268873535 \h </w:instrText>
      </w:r>
      <w:r w:rsidR="00A205F4">
        <w:rPr>
          <w:noProof/>
        </w:rPr>
      </w:r>
      <w:r w:rsidR="00A205F4">
        <w:rPr>
          <w:noProof/>
        </w:rPr>
        <w:fldChar w:fldCharType="separate"/>
      </w:r>
      <w:r w:rsidR="00CE0AF7">
        <w:rPr>
          <w:noProof/>
        </w:rPr>
        <w:t>66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5.1. Сведения о структуре и компетенции органов управления эмитента</w:t>
      </w:r>
      <w:r>
        <w:rPr>
          <w:noProof/>
        </w:rPr>
        <w:tab/>
      </w:r>
      <w:r w:rsidR="00A205F4">
        <w:rPr>
          <w:noProof/>
        </w:rPr>
        <w:fldChar w:fldCharType="begin"/>
      </w:r>
      <w:r>
        <w:rPr>
          <w:noProof/>
        </w:rPr>
        <w:instrText xml:space="preserve"> PAGEREF _Toc268873536 \h </w:instrText>
      </w:r>
      <w:r w:rsidR="00A205F4">
        <w:rPr>
          <w:noProof/>
        </w:rPr>
      </w:r>
      <w:r w:rsidR="00A205F4">
        <w:rPr>
          <w:noProof/>
        </w:rPr>
        <w:fldChar w:fldCharType="separate"/>
      </w:r>
      <w:r w:rsidR="00CE0AF7">
        <w:rPr>
          <w:noProof/>
        </w:rPr>
        <w:t>66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5.2. Информация о лицах, входящих в состав органов управления эмитента</w:t>
      </w:r>
      <w:r>
        <w:rPr>
          <w:noProof/>
        </w:rPr>
        <w:tab/>
      </w:r>
      <w:r w:rsidR="00A205F4">
        <w:rPr>
          <w:noProof/>
        </w:rPr>
        <w:fldChar w:fldCharType="begin"/>
      </w:r>
      <w:r>
        <w:rPr>
          <w:noProof/>
        </w:rPr>
        <w:instrText xml:space="preserve"> PAGEREF _Toc268873537 \h </w:instrText>
      </w:r>
      <w:r w:rsidR="00A205F4">
        <w:rPr>
          <w:noProof/>
        </w:rPr>
      </w:r>
      <w:r w:rsidR="00A205F4">
        <w:rPr>
          <w:noProof/>
        </w:rPr>
        <w:fldChar w:fldCharType="separate"/>
      </w:r>
      <w:r w:rsidR="00CE0AF7">
        <w:rPr>
          <w:noProof/>
        </w:rPr>
        <w:t>70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5.2.1. Состав совета директоров эмитента</w:t>
      </w:r>
      <w:r>
        <w:rPr>
          <w:noProof/>
        </w:rPr>
        <w:tab/>
      </w:r>
      <w:r w:rsidR="00A205F4">
        <w:rPr>
          <w:noProof/>
        </w:rPr>
        <w:fldChar w:fldCharType="begin"/>
      </w:r>
      <w:r>
        <w:rPr>
          <w:noProof/>
        </w:rPr>
        <w:instrText xml:space="preserve"> PAGEREF _Toc268873538 \h </w:instrText>
      </w:r>
      <w:r w:rsidR="00A205F4">
        <w:rPr>
          <w:noProof/>
        </w:rPr>
      </w:r>
      <w:r w:rsidR="00A205F4">
        <w:rPr>
          <w:noProof/>
        </w:rPr>
        <w:fldChar w:fldCharType="separate"/>
      </w:r>
      <w:r w:rsidR="00CE0AF7">
        <w:rPr>
          <w:noProof/>
        </w:rPr>
        <w:t>70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5.2.2. Информация о единоличном исполнительном органе эмитента</w:t>
      </w:r>
      <w:r>
        <w:rPr>
          <w:noProof/>
        </w:rPr>
        <w:tab/>
      </w:r>
      <w:r w:rsidR="00A205F4">
        <w:rPr>
          <w:noProof/>
        </w:rPr>
        <w:fldChar w:fldCharType="begin"/>
      </w:r>
      <w:r>
        <w:rPr>
          <w:noProof/>
        </w:rPr>
        <w:instrText xml:space="preserve"> PAGEREF _Toc268873539 \h </w:instrText>
      </w:r>
      <w:r w:rsidR="00A205F4">
        <w:rPr>
          <w:noProof/>
        </w:rPr>
      </w:r>
      <w:r w:rsidR="00A205F4">
        <w:rPr>
          <w:noProof/>
        </w:rPr>
        <w:fldChar w:fldCharType="separate"/>
      </w:r>
      <w:r w:rsidR="00CE0AF7">
        <w:rPr>
          <w:noProof/>
        </w:rPr>
        <w:t>76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5.2.3. Состав коллегиального исполнительного органа эмитента</w:t>
      </w:r>
      <w:r>
        <w:rPr>
          <w:noProof/>
        </w:rPr>
        <w:tab/>
      </w:r>
      <w:r w:rsidR="00A205F4">
        <w:rPr>
          <w:noProof/>
        </w:rPr>
        <w:fldChar w:fldCharType="begin"/>
      </w:r>
      <w:r>
        <w:rPr>
          <w:noProof/>
        </w:rPr>
        <w:instrText xml:space="preserve"> PAGEREF _Toc268873540 \h </w:instrText>
      </w:r>
      <w:r w:rsidR="00A205F4">
        <w:rPr>
          <w:noProof/>
        </w:rPr>
      </w:r>
      <w:r w:rsidR="00A205F4">
        <w:rPr>
          <w:noProof/>
        </w:rPr>
        <w:fldChar w:fldCharType="separate"/>
      </w:r>
      <w:r w:rsidR="00CE0AF7">
        <w:rPr>
          <w:noProof/>
        </w:rPr>
        <w:t>77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5.3. Сведения о размере вознаграждения, льгот и/или компенсации расходов по каждому органу управления эмитента</w:t>
      </w:r>
      <w:r>
        <w:rPr>
          <w:noProof/>
        </w:rPr>
        <w:tab/>
      </w:r>
      <w:r w:rsidR="00A205F4">
        <w:rPr>
          <w:noProof/>
        </w:rPr>
        <w:fldChar w:fldCharType="begin"/>
      </w:r>
      <w:r>
        <w:rPr>
          <w:noProof/>
        </w:rPr>
        <w:instrText xml:space="preserve"> PAGEREF _Toc268873541 \h </w:instrText>
      </w:r>
      <w:r w:rsidR="00A205F4">
        <w:rPr>
          <w:noProof/>
        </w:rPr>
      </w:r>
      <w:r w:rsidR="00A205F4">
        <w:rPr>
          <w:noProof/>
        </w:rPr>
        <w:fldChar w:fldCharType="separate"/>
      </w:r>
      <w:r w:rsidR="00CE0AF7">
        <w:rPr>
          <w:noProof/>
        </w:rPr>
        <w:t>77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5.4. Сведения о структуре и компетенции органов контроля за финансово-хозяйственной деятельностью эмитента</w:t>
      </w:r>
      <w:r>
        <w:rPr>
          <w:noProof/>
        </w:rPr>
        <w:tab/>
      </w:r>
      <w:r w:rsidR="00A205F4">
        <w:rPr>
          <w:noProof/>
        </w:rPr>
        <w:fldChar w:fldCharType="begin"/>
      </w:r>
      <w:r>
        <w:rPr>
          <w:noProof/>
        </w:rPr>
        <w:instrText xml:space="preserve"> PAGEREF _Toc268873542 \h </w:instrText>
      </w:r>
      <w:r w:rsidR="00A205F4">
        <w:rPr>
          <w:noProof/>
        </w:rPr>
      </w:r>
      <w:r w:rsidR="00A205F4">
        <w:rPr>
          <w:noProof/>
        </w:rPr>
        <w:fldChar w:fldCharType="separate"/>
      </w:r>
      <w:r w:rsidR="00CE0AF7">
        <w:rPr>
          <w:noProof/>
        </w:rPr>
        <w:t>77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5.5. Информация о лицах, входящих в состав органов контроля за финансово-хозяйственной деятельностью эмитента</w:t>
      </w:r>
      <w:r>
        <w:rPr>
          <w:noProof/>
        </w:rPr>
        <w:tab/>
      </w:r>
      <w:r w:rsidR="00A205F4">
        <w:rPr>
          <w:noProof/>
        </w:rPr>
        <w:fldChar w:fldCharType="begin"/>
      </w:r>
      <w:r>
        <w:rPr>
          <w:noProof/>
        </w:rPr>
        <w:instrText xml:space="preserve"> PAGEREF _Toc268873543 \h </w:instrText>
      </w:r>
      <w:r w:rsidR="00A205F4">
        <w:rPr>
          <w:noProof/>
        </w:rPr>
      </w:r>
      <w:r w:rsidR="00A205F4">
        <w:rPr>
          <w:noProof/>
        </w:rPr>
        <w:fldChar w:fldCharType="separate"/>
      </w:r>
      <w:r w:rsidR="00CE0AF7">
        <w:rPr>
          <w:noProof/>
        </w:rPr>
        <w:t>81</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5.6. Сведения о размере вознаграждения, льгот и/или компенсации расходов по органу контроля за финансово-хозяйственной деятельностью эмитента</w:t>
      </w:r>
      <w:r>
        <w:rPr>
          <w:noProof/>
        </w:rPr>
        <w:tab/>
      </w:r>
      <w:r w:rsidR="00A205F4">
        <w:rPr>
          <w:noProof/>
        </w:rPr>
        <w:fldChar w:fldCharType="begin"/>
      </w:r>
      <w:r>
        <w:rPr>
          <w:noProof/>
        </w:rPr>
        <w:instrText xml:space="preserve"> PAGEREF _Toc268873544 \h </w:instrText>
      </w:r>
      <w:r w:rsidR="00A205F4">
        <w:rPr>
          <w:noProof/>
        </w:rPr>
      </w:r>
      <w:r w:rsidR="00A205F4">
        <w:rPr>
          <w:noProof/>
        </w:rPr>
        <w:fldChar w:fldCharType="separate"/>
      </w:r>
      <w:r w:rsidR="00CE0AF7">
        <w:rPr>
          <w:noProof/>
        </w:rPr>
        <w:t>83</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Pr>
          <w:noProof/>
        </w:rPr>
        <w:tab/>
      </w:r>
      <w:r w:rsidR="00A205F4">
        <w:rPr>
          <w:noProof/>
        </w:rPr>
        <w:fldChar w:fldCharType="begin"/>
      </w:r>
      <w:r>
        <w:rPr>
          <w:noProof/>
        </w:rPr>
        <w:instrText xml:space="preserve"> PAGEREF _Toc268873545 \h </w:instrText>
      </w:r>
      <w:r w:rsidR="00A205F4">
        <w:rPr>
          <w:noProof/>
        </w:rPr>
      </w:r>
      <w:r w:rsidR="00A205F4">
        <w:rPr>
          <w:noProof/>
        </w:rPr>
        <w:fldChar w:fldCharType="separate"/>
      </w:r>
      <w:r w:rsidR="00CE0AF7">
        <w:rPr>
          <w:noProof/>
        </w:rPr>
        <w:t>84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Pr>
          <w:noProof/>
        </w:rPr>
        <w:tab/>
      </w:r>
      <w:r w:rsidR="00A205F4">
        <w:rPr>
          <w:noProof/>
        </w:rPr>
        <w:fldChar w:fldCharType="begin"/>
      </w:r>
      <w:r>
        <w:rPr>
          <w:noProof/>
        </w:rPr>
        <w:instrText xml:space="preserve"> PAGEREF _Toc268873546 \h </w:instrText>
      </w:r>
      <w:r w:rsidR="00A205F4">
        <w:rPr>
          <w:noProof/>
        </w:rPr>
      </w:r>
      <w:r w:rsidR="00A205F4">
        <w:rPr>
          <w:noProof/>
        </w:rPr>
        <w:fldChar w:fldCharType="separate"/>
      </w:r>
      <w:r w:rsidR="00CE0AF7">
        <w:rPr>
          <w:noProof/>
        </w:rPr>
        <w:t>84</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sidR="00A205F4">
        <w:rPr>
          <w:noProof/>
        </w:rPr>
        <w:fldChar w:fldCharType="begin"/>
      </w:r>
      <w:r>
        <w:rPr>
          <w:noProof/>
        </w:rPr>
        <w:instrText xml:space="preserve"> PAGEREF _Toc268873547 \h </w:instrText>
      </w:r>
      <w:r w:rsidR="00A205F4">
        <w:rPr>
          <w:noProof/>
        </w:rPr>
      </w:r>
      <w:r w:rsidR="00A205F4">
        <w:rPr>
          <w:noProof/>
        </w:rPr>
        <w:fldChar w:fldCharType="separate"/>
      </w:r>
      <w:r w:rsidR="00CE0AF7">
        <w:rPr>
          <w:noProof/>
        </w:rPr>
        <w:t>84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6.1. Сведения об общем количестве акционеров (участников) эмитента</w:t>
      </w:r>
      <w:r>
        <w:rPr>
          <w:noProof/>
        </w:rPr>
        <w:tab/>
      </w:r>
      <w:r w:rsidR="00A205F4">
        <w:rPr>
          <w:noProof/>
        </w:rPr>
        <w:fldChar w:fldCharType="begin"/>
      </w:r>
      <w:r>
        <w:rPr>
          <w:noProof/>
        </w:rPr>
        <w:instrText xml:space="preserve"> PAGEREF _Toc268873548 \h </w:instrText>
      </w:r>
      <w:r w:rsidR="00A205F4">
        <w:rPr>
          <w:noProof/>
        </w:rPr>
      </w:r>
      <w:r w:rsidR="00A205F4">
        <w:rPr>
          <w:noProof/>
        </w:rPr>
        <w:fldChar w:fldCharType="separate"/>
      </w:r>
      <w:r w:rsidR="00CE0AF7">
        <w:rPr>
          <w:noProof/>
        </w:rPr>
        <w:t>84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 xml:space="preserve">6.2. Сведения об участниках (акционерах) эмитента, владеющих не менее чем 5 процентами его </w:t>
      </w:r>
      <w:r w:rsidRPr="0043185F">
        <w:rPr>
          <w:rFonts w:eastAsiaTheme="minorEastAsia"/>
          <w:noProof/>
        </w:rPr>
        <w:lastRenderedPageBreak/>
        <w:t>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r>
        <w:rPr>
          <w:noProof/>
        </w:rPr>
        <w:tab/>
      </w:r>
      <w:r w:rsidR="00A205F4">
        <w:rPr>
          <w:noProof/>
        </w:rPr>
        <w:fldChar w:fldCharType="begin"/>
      </w:r>
      <w:r>
        <w:rPr>
          <w:noProof/>
        </w:rPr>
        <w:instrText xml:space="preserve"> PAGEREF _Toc268873549 \h </w:instrText>
      </w:r>
      <w:r w:rsidR="00A205F4">
        <w:rPr>
          <w:noProof/>
        </w:rPr>
      </w:r>
      <w:r w:rsidR="00A205F4">
        <w:rPr>
          <w:noProof/>
        </w:rPr>
        <w:fldChar w:fldCharType="separate"/>
      </w:r>
      <w:r w:rsidR="00CE0AF7">
        <w:rPr>
          <w:noProof/>
        </w:rPr>
        <w:t>84</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Pr>
          <w:noProof/>
        </w:rPr>
        <w:tab/>
      </w:r>
      <w:r w:rsidR="00A205F4">
        <w:rPr>
          <w:noProof/>
        </w:rPr>
        <w:fldChar w:fldCharType="begin"/>
      </w:r>
      <w:r>
        <w:rPr>
          <w:noProof/>
        </w:rPr>
        <w:instrText xml:space="preserve"> PAGEREF _Toc268873550 \h </w:instrText>
      </w:r>
      <w:r w:rsidR="00A205F4">
        <w:rPr>
          <w:noProof/>
        </w:rPr>
      </w:r>
      <w:r w:rsidR="00A205F4">
        <w:rPr>
          <w:noProof/>
        </w:rPr>
        <w:fldChar w:fldCharType="separate"/>
      </w:r>
      <w:r w:rsidR="00CE0AF7">
        <w:rPr>
          <w:noProof/>
        </w:rPr>
        <w:t>85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6.4. Сведения об ограничениях на участие в уставном (складочном) капитале (паевом фонде) эмитента</w:t>
      </w:r>
      <w:r>
        <w:rPr>
          <w:noProof/>
        </w:rPr>
        <w:tab/>
      </w:r>
      <w:r w:rsidR="00A205F4">
        <w:rPr>
          <w:noProof/>
        </w:rPr>
        <w:fldChar w:fldCharType="begin"/>
      </w:r>
      <w:r>
        <w:rPr>
          <w:noProof/>
        </w:rPr>
        <w:instrText xml:space="preserve"> PAGEREF _Toc268873551 \h </w:instrText>
      </w:r>
      <w:r w:rsidR="00A205F4">
        <w:rPr>
          <w:noProof/>
        </w:rPr>
      </w:r>
      <w:r w:rsidR="00A205F4">
        <w:rPr>
          <w:noProof/>
        </w:rPr>
        <w:fldChar w:fldCharType="separate"/>
      </w:r>
      <w:r w:rsidR="00CE0AF7">
        <w:rPr>
          <w:noProof/>
        </w:rPr>
        <w:t>86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Pr>
          <w:noProof/>
        </w:rPr>
        <w:tab/>
      </w:r>
      <w:r w:rsidR="00A205F4">
        <w:rPr>
          <w:noProof/>
        </w:rPr>
        <w:fldChar w:fldCharType="begin"/>
      </w:r>
      <w:r>
        <w:rPr>
          <w:noProof/>
        </w:rPr>
        <w:instrText xml:space="preserve"> PAGEREF _Toc268873552 \h </w:instrText>
      </w:r>
      <w:r w:rsidR="00A205F4">
        <w:rPr>
          <w:noProof/>
        </w:rPr>
      </w:r>
      <w:r w:rsidR="00A205F4">
        <w:rPr>
          <w:noProof/>
        </w:rPr>
        <w:fldChar w:fldCharType="separate"/>
      </w:r>
      <w:r w:rsidR="00CE0AF7">
        <w:rPr>
          <w:noProof/>
        </w:rPr>
        <w:t>86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6.6. Сведения о совершенных эмитентом сделках, в совершении которых имелась заинтересованность</w:t>
      </w:r>
      <w:r>
        <w:rPr>
          <w:noProof/>
        </w:rPr>
        <w:tab/>
      </w:r>
      <w:r w:rsidR="00A205F4">
        <w:rPr>
          <w:noProof/>
        </w:rPr>
        <w:fldChar w:fldCharType="begin"/>
      </w:r>
      <w:r>
        <w:rPr>
          <w:noProof/>
        </w:rPr>
        <w:instrText xml:space="preserve"> PAGEREF _Toc268873553 \h </w:instrText>
      </w:r>
      <w:r w:rsidR="00A205F4">
        <w:rPr>
          <w:noProof/>
        </w:rPr>
      </w:r>
      <w:r w:rsidR="00A205F4">
        <w:rPr>
          <w:noProof/>
        </w:rPr>
        <w:fldChar w:fldCharType="separate"/>
      </w:r>
      <w:r w:rsidR="00CE0AF7">
        <w:rPr>
          <w:noProof/>
        </w:rPr>
        <w:t>88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6.7. Сведения о размере дебиторской задолженности</w:t>
      </w:r>
      <w:r>
        <w:rPr>
          <w:noProof/>
        </w:rPr>
        <w:tab/>
      </w:r>
      <w:r w:rsidR="00A205F4">
        <w:rPr>
          <w:noProof/>
        </w:rPr>
        <w:fldChar w:fldCharType="begin"/>
      </w:r>
      <w:r>
        <w:rPr>
          <w:noProof/>
        </w:rPr>
        <w:instrText xml:space="preserve"> PAGEREF _Toc268873554 \h </w:instrText>
      </w:r>
      <w:r w:rsidR="00A205F4">
        <w:rPr>
          <w:noProof/>
        </w:rPr>
      </w:r>
      <w:r w:rsidR="00A205F4">
        <w:rPr>
          <w:noProof/>
        </w:rPr>
        <w:fldChar w:fldCharType="separate"/>
      </w:r>
      <w:r w:rsidR="00CE0AF7">
        <w:rPr>
          <w:noProof/>
        </w:rPr>
        <w:t>89</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VII. Бухгалтерская отчетность эмитента и иная финансовая информация</w:t>
      </w:r>
      <w:r>
        <w:rPr>
          <w:noProof/>
        </w:rPr>
        <w:tab/>
      </w:r>
      <w:r w:rsidR="00A205F4">
        <w:rPr>
          <w:noProof/>
        </w:rPr>
        <w:fldChar w:fldCharType="begin"/>
      </w:r>
      <w:r>
        <w:rPr>
          <w:noProof/>
        </w:rPr>
        <w:instrText xml:space="preserve"> PAGEREF _Toc268873555 \h </w:instrText>
      </w:r>
      <w:r w:rsidR="00A205F4">
        <w:rPr>
          <w:noProof/>
        </w:rPr>
      </w:r>
      <w:r w:rsidR="00A205F4">
        <w:rPr>
          <w:noProof/>
        </w:rPr>
        <w:fldChar w:fldCharType="separate"/>
      </w:r>
      <w:r w:rsidR="00CE0AF7">
        <w:rPr>
          <w:noProof/>
        </w:rPr>
        <w:t>90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7.1. Годовая бухгалтерская отчетность эмитента</w:t>
      </w:r>
      <w:r>
        <w:rPr>
          <w:noProof/>
        </w:rPr>
        <w:tab/>
      </w:r>
      <w:r w:rsidR="00A205F4">
        <w:rPr>
          <w:noProof/>
        </w:rPr>
        <w:fldChar w:fldCharType="begin"/>
      </w:r>
      <w:r>
        <w:rPr>
          <w:noProof/>
        </w:rPr>
        <w:instrText xml:space="preserve"> PAGEREF _Toc268873556 \h </w:instrText>
      </w:r>
      <w:r w:rsidR="00A205F4">
        <w:rPr>
          <w:noProof/>
        </w:rPr>
      </w:r>
      <w:r w:rsidR="00A205F4">
        <w:rPr>
          <w:noProof/>
        </w:rPr>
        <w:fldChar w:fldCharType="separate"/>
      </w:r>
      <w:r w:rsidR="00CE0AF7">
        <w:rPr>
          <w:noProof/>
        </w:rPr>
        <w:t>90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7.2. Квартальная бухгалтерская отчетность эмитента за последний завершенный отчетный квартал</w:t>
      </w:r>
      <w:r>
        <w:rPr>
          <w:noProof/>
        </w:rPr>
        <w:tab/>
      </w:r>
      <w:r w:rsidR="00A205F4">
        <w:rPr>
          <w:noProof/>
        </w:rPr>
        <w:fldChar w:fldCharType="begin"/>
      </w:r>
      <w:r>
        <w:rPr>
          <w:noProof/>
        </w:rPr>
        <w:instrText xml:space="preserve"> PAGEREF _Toc268873557 \h </w:instrText>
      </w:r>
      <w:r w:rsidR="00A205F4">
        <w:rPr>
          <w:noProof/>
        </w:rPr>
      </w:r>
      <w:r w:rsidR="00A205F4">
        <w:rPr>
          <w:noProof/>
        </w:rPr>
        <w:fldChar w:fldCharType="separate"/>
      </w:r>
      <w:r w:rsidR="00CE0AF7">
        <w:rPr>
          <w:noProof/>
        </w:rPr>
        <w:t>90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7.3. Сводная бухгалтерская отчетность эмитента за последний завершенный финансовый год</w:t>
      </w:r>
      <w:r>
        <w:rPr>
          <w:noProof/>
        </w:rPr>
        <w:tab/>
      </w:r>
      <w:r w:rsidR="00A205F4">
        <w:rPr>
          <w:noProof/>
        </w:rPr>
        <w:fldChar w:fldCharType="begin"/>
      </w:r>
      <w:r>
        <w:rPr>
          <w:noProof/>
        </w:rPr>
        <w:instrText xml:space="preserve"> PAGEREF _Toc268873558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7.4. Сведения об учетной политике эмитента</w:t>
      </w:r>
      <w:r>
        <w:rPr>
          <w:noProof/>
        </w:rPr>
        <w:tab/>
      </w:r>
      <w:r w:rsidR="00A205F4">
        <w:rPr>
          <w:noProof/>
        </w:rPr>
        <w:fldChar w:fldCharType="begin"/>
      </w:r>
      <w:r>
        <w:rPr>
          <w:noProof/>
        </w:rPr>
        <w:instrText xml:space="preserve"> PAGEREF _Toc268873559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7.5. Сведения об общей сумме экспорта, а также о доле, которую составляет экспорт в общем объеме продаж</w:t>
      </w:r>
      <w:r>
        <w:rPr>
          <w:noProof/>
        </w:rPr>
        <w:tab/>
      </w:r>
      <w:r w:rsidR="00A205F4">
        <w:rPr>
          <w:noProof/>
        </w:rPr>
        <w:fldChar w:fldCharType="begin"/>
      </w:r>
      <w:r>
        <w:rPr>
          <w:noProof/>
        </w:rPr>
        <w:instrText xml:space="preserve"> PAGEREF _Toc268873560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r>
        <w:rPr>
          <w:noProof/>
        </w:rPr>
        <w:tab/>
      </w:r>
      <w:r w:rsidR="00A205F4">
        <w:rPr>
          <w:noProof/>
        </w:rPr>
        <w:fldChar w:fldCharType="begin"/>
      </w:r>
      <w:r>
        <w:rPr>
          <w:noProof/>
        </w:rPr>
        <w:instrText xml:space="preserve"> PAGEREF _Toc268873561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sidR="00A205F4">
        <w:rPr>
          <w:noProof/>
        </w:rPr>
        <w:fldChar w:fldCharType="begin"/>
      </w:r>
      <w:r>
        <w:rPr>
          <w:noProof/>
        </w:rPr>
        <w:instrText xml:space="preserve"> PAGEREF _Toc268873562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11"/>
        <w:tabs>
          <w:tab w:val="right" w:leader="dot" w:pos="9061"/>
        </w:tabs>
        <w:rPr>
          <w:noProof/>
        </w:rPr>
      </w:pPr>
      <w:r w:rsidRPr="0043185F">
        <w:rPr>
          <w:rFonts w:eastAsiaTheme="minorEastAsia"/>
          <w:noProof/>
        </w:rPr>
        <w:t>VIII. Дополнительные сведения об эмитенте и о размещенных им эмиссионных ценных бумагах</w:t>
      </w:r>
      <w:r>
        <w:rPr>
          <w:noProof/>
        </w:rPr>
        <w:tab/>
      </w:r>
      <w:r w:rsidR="00A205F4">
        <w:rPr>
          <w:noProof/>
        </w:rPr>
        <w:fldChar w:fldCharType="begin"/>
      </w:r>
      <w:r>
        <w:rPr>
          <w:noProof/>
        </w:rPr>
        <w:instrText xml:space="preserve"> PAGEREF _Toc268873563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 Дополнительные сведения об эмитенте</w:t>
      </w:r>
      <w:r>
        <w:rPr>
          <w:noProof/>
        </w:rPr>
        <w:tab/>
      </w:r>
      <w:r w:rsidR="00A205F4">
        <w:rPr>
          <w:noProof/>
        </w:rPr>
        <w:fldChar w:fldCharType="begin"/>
      </w:r>
      <w:r>
        <w:rPr>
          <w:noProof/>
        </w:rPr>
        <w:instrText xml:space="preserve"> PAGEREF _Toc268873564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8.1.1. Сведения о размере, структуре уставного (складочного) капитала (паевого фонда) эмитента</w:t>
      </w:r>
      <w:r>
        <w:rPr>
          <w:noProof/>
        </w:rPr>
        <w:tab/>
      </w:r>
      <w:r w:rsidR="00A205F4">
        <w:rPr>
          <w:noProof/>
        </w:rPr>
        <w:fldChar w:fldCharType="begin"/>
      </w:r>
      <w:r>
        <w:rPr>
          <w:noProof/>
        </w:rPr>
        <w:instrText xml:space="preserve"> PAGEREF _Toc268873565 \h </w:instrText>
      </w:r>
      <w:r w:rsidR="00A205F4">
        <w:rPr>
          <w:noProof/>
        </w:rPr>
      </w:r>
      <w:r w:rsidR="00A205F4">
        <w:rPr>
          <w:noProof/>
        </w:rPr>
        <w:fldChar w:fldCharType="separate"/>
      </w:r>
      <w:r w:rsidR="00CE0AF7">
        <w:rPr>
          <w:noProof/>
        </w:rPr>
        <w:t>95</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8.1.2. Сведения об изменении размера уставного (складочного) капитала (паевого фонда) эмитента</w:t>
      </w:r>
      <w:r>
        <w:rPr>
          <w:noProof/>
        </w:rPr>
        <w:tab/>
      </w:r>
      <w:r w:rsidR="00A205F4">
        <w:rPr>
          <w:noProof/>
        </w:rPr>
        <w:fldChar w:fldCharType="begin"/>
      </w:r>
      <w:r>
        <w:rPr>
          <w:noProof/>
        </w:rPr>
        <w:instrText xml:space="preserve"> PAGEREF _Toc268873566 \h </w:instrText>
      </w:r>
      <w:r w:rsidR="00A205F4">
        <w:rPr>
          <w:noProof/>
        </w:rPr>
      </w:r>
      <w:r w:rsidR="00A205F4">
        <w:rPr>
          <w:noProof/>
        </w:rPr>
        <w:fldChar w:fldCharType="separate"/>
      </w:r>
      <w:r w:rsidR="00CE0AF7">
        <w:rPr>
          <w:noProof/>
        </w:rPr>
        <w:t>96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8.1.3. Сведения о формировании и об использовании резервного фонда, а также иных фондов эмитента</w:t>
      </w:r>
      <w:r>
        <w:rPr>
          <w:noProof/>
        </w:rPr>
        <w:tab/>
      </w:r>
      <w:r w:rsidR="00A205F4">
        <w:rPr>
          <w:noProof/>
        </w:rPr>
        <w:fldChar w:fldCharType="begin"/>
      </w:r>
      <w:r>
        <w:rPr>
          <w:noProof/>
        </w:rPr>
        <w:instrText xml:space="preserve"> PAGEREF _Toc268873567 \h </w:instrText>
      </w:r>
      <w:r w:rsidR="00A205F4">
        <w:rPr>
          <w:noProof/>
        </w:rPr>
      </w:r>
      <w:r w:rsidR="00A205F4">
        <w:rPr>
          <w:noProof/>
        </w:rPr>
        <w:fldChar w:fldCharType="separate"/>
      </w:r>
      <w:r w:rsidR="00CE0AF7">
        <w:rPr>
          <w:noProof/>
        </w:rPr>
        <w:t>96</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8.1.4. Сведения о порядке созыва и проведения собрания (заседания) высшего органа управления эмитента</w:t>
      </w:r>
      <w:r>
        <w:rPr>
          <w:noProof/>
        </w:rPr>
        <w:tab/>
      </w:r>
      <w:r w:rsidR="00A205F4">
        <w:rPr>
          <w:noProof/>
        </w:rPr>
        <w:fldChar w:fldCharType="begin"/>
      </w:r>
      <w:r>
        <w:rPr>
          <w:noProof/>
        </w:rPr>
        <w:instrText xml:space="preserve"> PAGEREF _Toc268873568 \h </w:instrText>
      </w:r>
      <w:r w:rsidR="00A205F4">
        <w:rPr>
          <w:noProof/>
        </w:rPr>
      </w:r>
      <w:r w:rsidR="00A205F4">
        <w:rPr>
          <w:noProof/>
        </w:rPr>
        <w:fldChar w:fldCharType="separate"/>
      </w:r>
      <w:r w:rsidR="00CE0AF7">
        <w:rPr>
          <w:noProof/>
        </w:rPr>
        <w:t>97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Pr>
          <w:noProof/>
        </w:rPr>
        <w:tab/>
      </w:r>
      <w:r w:rsidR="00A205F4">
        <w:rPr>
          <w:noProof/>
        </w:rPr>
        <w:fldChar w:fldCharType="begin"/>
      </w:r>
      <w:r>
        <w:rPr>
          <w:noProof/>
        </w:rPr>
        <w:instrText xml:space="preserve"> PAGEREF _Toc268873569 \h </w:instrText>
      </w:r>
      <w:r w:rsidR="00A205F4">
        <w:rPr>
          <w:noProof/>
        </w:rPr>
      </w:r>
      <w:r w:rsidR="00A205F4">
        <w:rPr>
          <w:noProof/>
        </w:rPr>
        <w:fldChar w:fldCharType="separate"/>
      </w:r>
      <w:r w:rsidR="00CE0AF7">
        <w:rPr>
          <w:noProof/>
        </w:rPr>
        <w:t>102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8.1.6. Сведения о существенных сделках, совершенных эмитентом</w:t>
      </w:r>
      <w:r>
        <w:rPr>
          <w:noProof/>
        </w:rPr>
        <w:tab/>
      </w:r>
      <w:r w:rsidR="00A205F4">
        <w:rPr>
          <w:noProof/>
        </w:rPr>
        <w:fldChar w:fldCharType="begin"/>
      </w:r>
      <w:r>
        <w:rPr>
          <w:noProof/>
        </w:rPr>
        <w:instrText xml:space="preserve"> PAGEREF _Toc268873570 \h </w:instrText>
      </w:r>
      <w:r w:rsidR="00A205F4">
        <w:rPr>
          <w:noProof/>
        </w:rPr>
      </w:r>
      <w:r w:rsidR="00A205F4">
        <w:rPr>
          <w:noProof/>
        </w:rPr>
        <w:fldChar w:fldCharType="separate"/>
      </w:r>
      <w:r w:rsidR="00CE0AF7">
        <w:rPr>
          <w:noProof/>
        </w:rPr>
        <w:t>107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8.1.7. Сведения о кредитных рейтингах эмитента</w:t>
      </w:r>
      <w:r>
        <w:rPr>
          <w:noProof/>
        </w:rPr>
        <w:tab/>
      </w:r>
      <w:r w:rsidR="00A205F4">
        <w:rPr>
          <w:noProof/>
        </w:rPr>
        <w:fldChar w:fldCharType="begin"/>
      </w:r>
      <w:r>
        <w:rPr>
          <w:noProof/>
        </w:rPr>
        <w:instrText xml:space="preserve"> PAGEREF _Toc268873571 \h </w:instrText>
      </w:r>
      <w:r w:rsidR="00A205F4">
        <w:rPr>
          <w:noProof/>
        </w:rPr>
      </w:r>
      <w:r w:rsidR="00A205F4">
        <w:rPr>
          <w:noProof/>
        </w:rPr>
        <w:fldChar w:fldCharType="separate"/>
      </w:r>
      <w:r w:rsidR="00CE0AF7">
        <w:rPr>
          <w:noProof/>
        </w:rPr>
        <w:t>107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8.2. Сведения о каждой категории (типе) акций эмитента</w:t>
      </w:r>
      <w:r>
        <w:rPr>
          <w:noProof/>
        </w:rPr>
        <w:tab/>
      </w:r>
      <w:r w:rsidR="00A205F4">
        <w:rPr>
          <w:noProof/>
        </w:rPr>
        <w:fldChar w:fldCharType="begin"/>
      </w:r>
      <w:r>
        <w:rPr>
          <w:noProof/>
        </w:rPr>
        <w:instrText xml:space="preserve"> PAGEREF _Toc268873572 \h </w:instrText>
      </w:r>
      <w:r w:rsidR="00A205F4">
        <w:rPr>
          <w:noProof/>
        </w:rPr>
      </w:r>
      <w:r w:rsidR="00A205F4">
        <w:rPr>
          <w:noProof/>
        </w:rPr>
        <w:fldChar w:fldCharType="separate"/>
      </w:r>
      <w:r w:rsidR="00CE0AF7">
        <w:rPr>
          <w:noProof/>
        </w:rPr>
        <w:t>107</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8.3. Сведения о предыдущих выпусках эмиссионных ценных бумаг эмитента, за исключением акций эмитента</w:t>
      </w:r>
      <w:r>
        <w:rPr>
          <w:noProof/>
        </w:rPr>
        <w:tab/>
      </w:r>
      <w:r w:rsidR="00A205F4">
        <w:rPr>
          <w:noProof/>
        </w:rPr>
        <w:fldChar w:fldCharType="begin"/>
      </w:r>
      <w:r>
        <w:rPr>
          <w:noProof/>
        </w:rPr>
        <w:instrText xml:space="preserve"> PAGEREF _Toc268873573 \h </w:instrText>
      </w:r>
      <w:r w:rsidR="00A205F4">
        <w:rPr>
          <w:noProof/>
        </w:rPr>
      </w:r>
      <w:r w:rsidR="00A205F4">
        <w:rPr>
          <w:noProof/>
        </w:rPr>
        <w:fldChar w:fldCharType="separate"/>
      </w:r>
      <w:r w:rsidR="00CE0AF7">
        <w:rPr>
          <w:noProof/>
        </w:rPr>
        <w:t>108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8.3.1. Сведения о выпусках, все ценные бумаги которых погашены (аннулированы)</w:t>
      </w:r>
      <w:r>
        <w:rPr>
          <w:noProof/>
        </w:rPr>
        <w:tab/>
      </w:r>
      <w:r w:rsidR="00A205F4">
        <w:rPr>
          <w:noProof/>
        </w:rPr>
        <w:fldChar w:fldCharType="begin"/>
      </w:r>
      <w:r>
        <w:rPr>
          <w:noProof/>
        </w:rPr>
        <w:instrText xml:space="preserve"> PAGEREF _Toc268873574 \h </w:instrText>
      </w:r>
      <w:r w:rsidR="00A205F4">
        <w:rPr>
          <w:noProof/>
        </w:rPr>
      </w:r>
      <w:r w:rsidR="00A205F4">
        <w:rPr>
          <w:noProof/>
        </w:rPr>
        <w:fldChar w:fldCharType="separate"/>
      </w:r>
      <w:r w:rsidR="00CE0AF7">
        <w:rPr>
          <w:noProof/>
        </w:rPr>
        <w:t>108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8.3.2. Сведения о выпусках, ценные бумаги которых находятся в обращении</w:t>
      </w:r>
      <w:r>
        <w:rPr>
          <w:noProof/>
        </w:rPr>
        <w:tab/>
      </w:r>
      <w:r w:rsidR="00A205F4">
        <w:rPr>
          <w:noProof/>
        </w:rPr>
        <w:fldChar w:fldCharType="begin"/>
      </w:r>
      <w:r>
        <w:rPr>
          <w:noProof/>
        </w:rPr>
        <w:instrText xml:space="preserve"> PAGEREF _Toc268873575 \h </w:instrText>
      </w:r>
      <w:r w:rsidR="00A205F4">
        <w:rPr>
          <w:noProof/>
        </w:rPr>
      </w:r>
      <w:r w:rsidR="00A205F4">
        <w:rPr>
          <w:noProof/>
        </w:rPr>
        <w:fldChar w:fldCharType="separate"/>
      </w:r>
      <w:r w:rsidR="00CE0AF7">
        <w:rPr>
          <w:noProof/>
        </w:rPr>
        <w:t>108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8.3.3. Сведения о выпусках, обязательства эмитента по ценным бумагам которых не исполнены (дефолт)</w:t>
      </w:r>
      <w:r>
        <w:rPr>
          <w:noProof/>
        </w:rPr>
        <w:tab/>
      </w:r>
      <w:r w:rsidR="00A205F4">
        <w:rPr>
          <w:noProof/>
        </w:rPr>
        <w:fldChar w:fldCharType="begin"/>
      </w:r>
      <w:r>
        <w:rPr>
          <w:noProof/>
        </w:rPr>
        <w:instrText xml:space="preserve"> PAGEREF _Toc268873576 \h </w:instrText>
      </w:r>
      <w:r w:rsidR="00A205F4">
        <w:rPr>
          <w:noProof/>
        </w:rPr>
      </w:r>
      <w:r w:rsidR="00A205F4">
        <w:rPr>
          <w:noProof/>
        </w:rPr>
        <w:fldChar w:fldCharType="separate"/>
      </w:r>
      <w:r w:rsidR="00CE0AF7">
        <w:rPr>
          <w:noProof/>
        </w:rPr>
        <w:t>108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8.4. Сведения о лице (лицах), предоставившем (предоставивших) обеспечение по облигациям выпуска</w:t>
      </w:r>
      <w:r>
        <w:rPr>
          <w:noProof/>
        </w:rPr>
        <w:tab/>
      </w:r>
      <w:r w:rsidR="00A205F4">
        <w:rPr>
          <w:noProof/>
        </w:rPr>
        <w:fldChar w:fldCharType="begin"/>
      </w:r>
      <w:r>
        <w:rPr>
          <w:noProof/>
        </w:rPr>
        <w:instrText xml:space="preserve"> PAGEREF _Toc268873577 \h </w:instrText>
      </w:r>
      <w:r w:rsidR="00A205F4">
        <w:rPr>
          <w:noProof/>
        </w:rPr>
      </w:r>
      <w:r w:rsidR="00A205F4">
        <w:rPr>
          <w:noProof/>
        </w:rPr>
        <w:fldChar w:fldCharType="separate"/>
      </w:r>
      <w:r w:rsidR="00CE0AF7">
        <w:rPr>
          <w:noProof/>
        </w:rPr>
        <w:t>108</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8.5. Условия обеспечения исполнения обязательств по облигациям выпуска</w:t>
      </w:r>
      <w:r>
        <w:rPr>
          <w:noProof/>
        </w:rPr>
        <w:tab/>
      </w:r>
      <w:r w:rsidR="00A205F4">
        <w:rPr>
          <w:noProof/>
        </w:rPr>
        <w:fldChar w:fldCharType="begin"/>
      </w:r>
      <w:r>
        <w:rPr>
          <w:noProof/>
        </w:rPr>
        <w:instrText xml:space="preserve"> PAGEREF _Toc268873578 \h </w:instrText>
      </w:r>
      <w:r w:rsidR="00A205F4">
        <w:rPr>
          <w:noProof/>
        </w:rPr>
      </w:r>
      <w:r w:rsidR="00A205F4">
        <w:rPr>
          <w:noProof/>
        </w:rPr>
        <w:fldChar w:fldCharType="separate"/>
      </w:r>
      <w:r w:rsidR="00CE0AF7">
        <w:rPr>
          <w:noProof/>
        </w:rPr>
        <w:t>109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8.5.1. Условия обеспечения исполнения обязательств по облигациям с ипотечным покрытием</w:t>
      </w:r>
      <w:r>
        <w:rPr>
          <w:noProof/>
        </w:rPr>
        <w:tab/>
      </w:r>
      <w:r w:rsidR="00A205F4">
        <w:rPr>
          <w:noProof/>
        </w:rPr>
        <w:fldChar w:fldCharType="begin"/>
      </w:r>
      <w:r>
        <w:rPr>
          <w:noProof/>
        </w:rPr>
        <w:instrText xml:space="preserve"> PAGEREF _Toc268873579 \h </w:instrText>
      </w:r>
      <w:r w:rsidR="00A205F4">
        <w:rPr>
          <w:noProof/>
        </w:rPr>
      </w:r>
      <w:r w:rsidR="00A205F4">
        <w:rPr>
          <w:noProof/>
        </w:rPr>
        <w:fldChar w:fldCharType="separate"/>
      </w:r>
      <w:r w:rsidR="00CE0AF7">
        <w:rPr>
          <w:noProof/>
        </w:rPr>
        <w:t>109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lastRenderedPageBreak/>
        <w:t>8.6. Сведения об организациях, осуществляющих учет прав на эмиссионные ценные бумаги эмитента</w:t>
      </w:r>
      <w:r>
        <w:rPr>
          <w:noProof/>
        </w:rPr>
        <w:tab/>
      </w:r>
      <w:r w:rsidR="00A205F4">
        <w:rPr>
          <w:noProof/>
        </w:rPr>
        <w:fldChar w:fldCharType="begin"/>
      </w:r>
      <w:r>
        <w:rPr>
          <w:noProof/>
        </w:rPr>
        <w:instrText xml:space="preserve"> PAGEREF _Toc268873580 \h </w:instrText>
      </w:r>
      <w:r w:rsidR="00A205F4">
        <w:rPr>
          <w:noProof/>
        </w:rPr>
      </w:r>
      <w:r w:rsidR="00A205F4">
        <w:rPr>
          <w:noProof/>
        </w:rPr>
        <w:fldChar w:fldCharType="separate"/>
      </w:r>
      <w:r w:rsidR="00CE0AF7">
        <w:rPr>
          <w:noProof/>
        </w:rPr>
        <w:t>109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sidR="00A205F4">
        <w:rPr>
          <w:noProof/>
        </w:rPr>
        <w:fldChar w:fldCharType="begin"/>
      </w:r>
      <w:r>
        <w:rPr>
          <w:noProof/>
        </w:rPr>
        <w:instrText xml:space="preserve"> PAGEREF _Toc268873581 \h </w:instrText>
      </w:r>
      <w:r w:rsidR="00A205F4">
        <w:rPr>
          <w:noProof/>
        </w:rPr>
      </w:r>
      <w:r w:rsidR="00A205F4">
        <w:rPr>
          <w:noProof/>
        </w:rPr>
        <w:fldChar w:fldCharType="separate"/>
      </w:r>
      <w:r w:rsidR="00CE0AF7">
        <w:rPr>
          <w:noProof/>
        </w:rPr>
        <w:t>109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8.8. Описание порядка налогообложения доходов по размещенным и размещаемым эмиссионным ценным бумагам эмитента</w:t>
      </w:r>
      <w:r>
        <w:rPr>
          <w:noProof/>
        </w:rPr>
        <w:tab/>
      </w:r>
      <w:r w:rsidR="00A205F4">
        <w:rPr>
          <w:noProof/>
        </w:rPr>
        <w:fldChar w:fldCharType="begin"/>
      </w:r>
      <w:r>
        <w:rPr>
          <w:noProof/>
        </w:rPr>
        <w:instrText xml:space="preserve"> PAGEREF _Toc268873582 \h </w:instrText>
      </w:r>
      <w:r w:rsidR="00A205F4">
        <w:rPr>
          <w:noProof/>
        </w:rPr>
      </w:r>
      <w:r w:rsidR="00A205F4">
        <w:rPr>
          <w:noProof/>
        </w:rPr>
        <w:fldChar w:fldCharType="separate"/>
      </w:r>
      <w:r w:rsidR="00CE0AF7">
        <w:rPr>
          <w:noProof/>
        </w:rPr>
        <w:t>109</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8.9. Сведения об объявленных (начисленных) и о выплаченных дивидендах по акциям эмитента, а также о доходах по облигациям эмитента</w:t>
      </w:r>
      <w:r>
        <w:rPr>
          <w:noProof/>
        </w:rPr>
        <w:tab/>
      </w:r>
      <w:r w:rsidR="00A205F4">
        <w:rPr>
          <w:noProof/>
        </w:rPr>
        <w:fldChar w:fldCharType="begin"/>
      </w:r>
      <w:r>
        <w:rPr>
          <w:noProof/>
        </w:rPr>
        <w:instrText xml:space="preserve"> PAGEREF _Toc268873583 \h </w:instrText>
      </w:r>
      <w:r w:rsidR="00A205F4">
        <w:rPr>
          <w:noProof/>
        </w:rPr>
      </w:r>
      <w:r w:rsidR="00A205F4">
        <w:rPr>
          <w:noProof/>
        </w:rPr>
        <w:fldChar w:fldCharType="separate"/>
      </w:r>
      <w:r w:rsidR="00CE0AF7">
        <w:rPr>
          <w:noProof/>
        </w:rPr>
        <w:t>110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8.9.1.Сведения об объявленных (начисленных) и о выплаченных дивидендах по акциям эмитента за 5 последних завершенных финансовых лет либо за каждый завершенный финансовый год, если эмитент осуществляет свою деятельность менее 5 лет</w:t>
      </w:r>
      <w:r>
        <w:rPr>
          <w:noProof/>
        </w:rPr>
        <w:tab/>
      </w:r>
      <w:r w:rsidR="00A205F4">
        <w:rPr>
          <w:noProof/>
        </w:rPr>
        <w:fldChar w:fldCharType="begin"/>
      </w:r>
      <w:r>
        <w:rPr>
          <w:noProof/>
        </w:rPr>
        <w:instrText xml:space="preserve"> PAGEREF _Toc268873584 \h </w:instrText>
      </w:r>
      <w:r w:rsidR="00A205F4">
        <w:rPr>
          <w:noProof/>
        </w:rPr>
      </w:r>
      <w:r w:rsidR="00A205F4">
        <w:rPr>
          <w:noProof/>
        </w:rPr>
        <w:fldChar w:fldCharType="separate"/>
      </w:r>
      <w:r w:rsidR="00CE0AF7">
        <w:rPr>
          <w:noProof/>
        </w:rPr>
        <w:t>110</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8.9.2. Выпуски облигаций, по которым за 5 последних завершенных финансовых лет, предшествующих дате окончания последнего отчетного квартала, а если эмитент осуществляет свою деятельность менее 5 лет - за каждый завершенный финансовый год, предшествующий дате окончания последнего отчетного квартала, выплачивался доход</w:t>
      </w:r>
      <w:r>
        <w:rPr>
          <w:noProof/>
        </w:rPr>
        <w:tab/>
      </w:r>
      <w:r w:rsidR="00A205F4">
        <w:rPr>
          <w:noProof/>
        </w:rPr>
        <w:fldChar w:fldCharType="begin"/>
      </w:r>
      <w:r>
        <w:rPr>
          <w:noProof/>
        </w:rPr>
        <w:instrText xml:space="preserve"> PAGEREF _Toc268873585 \h </w:instrText>
      </w:r>
      <w:r w:rsidR="00A205F4">
        <w:rPr>
          <w:noProof/>
        </w:rPr>
      </w:r>
      <w:r w:rsidR="00A205F4">
        <w:rPr>
          <w:noProof/>
        </w:rPr>
        <w:fldChar w:fldCharType="separate"/>
      </w:r>
      <w:r w:rsidR="00CE0AF7">
        <w:rPr>
          <w:noProof/>
        </w:rPr>
        <w:t>112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8.10. Иные сведения</w:t>
      </w:r>
      <w:r>
        <w:rPr>
          <w:noProof/>
        </w:rPr>
        <w:tab/>
      </w:r>
      <w:r w:rsidR="00A205F4">
        <w:rPr>
          <w:noProof/>
        </w:rPr>
        <w:fldChar w:fldCharType="begin"/>
      </w:r>
      <w:r>
        <w:rPr>
          <w:noProof/>
        </w:rPr>
        <w:instrText xml:space="preserve"> PAGEREF _Toc268873586 \h </w:instrText>
      </w:r>
      <w:r w:rsidR="00A205F4">
        <w:rPr>
          <w:noProof/>
        </w:rPr>
      </w:r>
      <w:r w:rsidR="00A205F4">
        <w:rPr>
          <w:noProof/>
        </w:rPr>
        <w:fldChar w:fldCharType="separate"/>
      </w:r>
      <w:r w:rsidR="00CE0AF7">
        <w:rPr>
          <w:noProof/>
        </w:rPr>
        <w:t>112</w:t>
      </w:r>
      <w:r w:rsidR="00A205F4">
        <w:rPr>
          <w:noProof/>
        </w:rPr>
        <w:fldChar w:fldCharType="end"/>
      </w:r>
    </w:p>
    <w:p w:rsidR="006629CD" w:rsidRDefault="006629CD">
      <w:pPr>
        <w:pStyle w:val="21"/>
        <w:tabs>
          <w:tab w:val="right" w:leader="dot" w:pos="9061"/>
        </w:tabs>
        <w:rPr>
          <w:noProof/>
        </w:rPr>
      </w:pPr>
      <w:r w:rsidRPr="0043185F">
        <w:rPr>
          <w:rFonts w:eastAsiaTheme="minorEastAsia"/>
          <w:noProof/>
        </w:rPr>
        <w:t>8.11.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sidR="00A205F4">
        <w:rPr>
          <w:noProof/>
        </w:rPr>
        <w:fldChar w:fldCharType="begin"/>
      </w:r>
      <w:r>
        <w:rPr>
          <w:noProof/>
        </w:rPr>
        <w:instrText xml:space="preserve"> PAGEREF _Toc268873587 \h </w:instrText>
      </w:r>
      <w:r w:rsidR="00A205F4">
        <w:rPr>
          <w:noProof/>
        </w:rPr>
      </w:r>
      <w:r w:rsidR="00A205F4">
        <w:rPr>
          <w:noProof/>
        </w:rPr>
        <w:fldChar w:fldCharType="separate"/>
      </w:r>
      <w:r w:rsidR="00CE0AF7">
        <w:rPr>
          <w:noProof/>
        </w:rPr>
        <w:t>112</w:t>
      </w:r>
      <w:r w:rsidR="00A205F4">
        <w:rPr>
          <w:noProof/>
        </w:rPr>
        <w:fldChar w:fldCharType="end"/>
      </w:r>
    </w:p>
    <w:p w:rsidR="00F026B9" w:rsidRDefault="00A205F4">
      <w:pPr>
        <w:pStyle w:val="1"/>
      </w:pPr>
      <w:r>
        <w:fldChar w:fldCharType="end"/>
      </w:r>
      <w:r w:rsidR="00F026B9">
        <w:br w:type="page"/>
      </w:r>
      <w:bookmarkStart w:id="1" w:name="_Toc268873477"/>
      <w:r w:rsidR="00F026B9">
        <w:lastRenderedPageBreak/>
        <w:t>Введение</w:t>
      </w:r>
      <w:bookmarkEnd w:id="1"/>
    </w:p>
    <w:p w:rsidR="00F026B9" w:rsidRDefault="00F026B9" w:rsidP="00F026B9">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F026B9" w:rsidRDefault="00F026B9" w:rsidP="00F026B9">
      <w:pPr>
        <w:ind w:left="200"/>
        <w:jc w:val="both"/>
      </w:pPr>
      <w:r>
        <w:rPr>
          <w:rStyle w:val="Subst"/>
        </w:rPr>
        <w:t>В отношении ценных бумаг эмитента осуществлена регистрация проспекта ценных бумаг</w:t>
      </w:r>
    </w:p>
    <w:p w:rsidR="00F026B9" w:rsidRDefault="00F026B9" w:rsidP="00F026B9">
      <w:pPr>
        <w:pStyle w:val="ThinDelim"/>
        <w:jc w:val="both"/>
      </w:pPr>
    </w:p>
    <w:p w:rsidR="00F026B9" w:rsidRDefault="00F026B9" w:rsidP="00F026B9">
      <w:pPr>
        <w:jc w:val="both"/>
      </w:pPr>
      <w:r>
        <w:rPr>
          <w:rStyle w:val="Subst"/>
        </w:rPr>
        <w:t>а) Полное и сокращенное фирменное наименование эмитента</w:t>
      </w:r>
      <w:r>
        <w:rPr>
          <w:rStyle w:val="Subst"/>
        </w:rPr>
        <w:br/>
        <w:t xml:space="preserve">Полное фирменное наименование: </w:t>
      </w:r>
      <w:r>
        <w:rPr>
          <w:rStyle w:val="Subst"/>
        </w:rPr>
        <w:br/>
        <w:t xml:space="preserve">На русском языке:   Открытое акционерное общество "Белон" </w:t>
      </w:r>
      <w:r>
        <w:rPr>
          <w:rStyle w:val="Subst"/>
        </w:rPr>
        <w:br/>
        <w:t xml:space="preserve">На английском языке: Public Joint Stock Company «Belon» </w:t>
      </w:r>
      <w:r>
        <w:rPr>
          <w:rStyle w:val="Subst"/>
        </w:rPr>
        <w:br/>
        <w:t xml:space="preserve">Сокращенное наименование: </w:t>
      </w:r>
      <w:r>
        <w:rPr>
          <w:rStyle w:val="Subst"/>
        </w:rPr>
        <w:br/>
        <w:t>На русском языке: ОАО  «Белон»</w:t>
      </w:r>
      <w:r>
        <w:rPr>
          <w:rStyle w:val="Subst"/>
        </w:rPr>
        <w:br/>
        <w:t>На английском языке: PJSС «Belon»</w:t>
      </w:r>
      <w:r>
        <w:rPr>
          <w:rStyle w:val="Subst"/>
        </w:rPr>
        <w:br/>
      </w:r>
      <w:r>
        <w:rPr>
          <w:rStyle w:val="Subst"/>
        </w:rPr>
        <w:br/>
        <w:t>б) Место</w:t>
      </w:r>
      <w:r w:rsidR="003B5342">
        <w:rPr>
          <w:rStyle w:val="Subst"/>
        </w:rPr>
        <w:t xml:space="preserve"> нахождения эмитента:</w:t>
      </w:r>
      <w:r w:rsidR="003B5342">
        <w:rPr>
          <w:rStyle w:val="Subst"/>
        </w:rPr>
        <w:br/>
        <w:t>652600  Россия</w:t>
      </w:r>
      <w:r>
        <w:rPr>
          <w:rStyle w:val="Subst"/>
        </w:rPr>
        <w:t>, Кемеровская область, г. Белово, ул. Ленина, д. 12</w:t>
      </w:r>
      <w:r>
        <w:rPr>
          <w:rStyle w:val="Subst"/>
        </w:rPr>
        <w:br/>
      </w:r>
      <w:r>
        <w:rPr>
          <w:rStyle w:val="Subst"/>
        </w:rPr>
        <w:br/>
        <w:t>в) номера контактных телефонов эмитента, адрес электронной почты:</w:t>
      </w:r>
      <w:r>
        <w:rPr>
          <w:rStyle w:val="Subst"/>
        </w:rPr>
        <w:br/>
        <w:t>Тел./факс: (38452) 24</w:t>
      </w:r>
      <w:r w:rsidR="003B5342">
        <w:rPr>
          <w:rStyle w:val="Subst"/>
        </w:rPr>
        <w:t>-</w:t>
      </w:r>
      <w:r>
        <w:rPr>
          <w:rStyle w:val="Subst"/>
        </w:rPr>
        <w:t xml:space="preserve">437 </w:t>
      </w:r>
      <w:r>
        <w:rPr>
          <w:rStyle w:val="Subst"/>
        </w:rPr>
        <w:br/>
        <w:t xml:space="preserve">Адрес электронной почты: Kseniya.Shikina@belon.ru </w:t>
      </w:r>
      <w:r>
        <w:rPr>
          <w:rStyle w:val="Subst"/>
        </w:rPr>
        <w:br/>
      </w:r>
      <w:r>
        <w:rPr>
          <w:rStyle w:val="Subst"/>
        </w:rPr>
        <w:br/>
        <w:t xml:space="preserve">г) адрес страницы (страниц) в сети «Интернет», на которой публикуется  текст ежеквартального отчета эмитента: www.belon.ru </w:t>
      </w:r>
      <w:r>
        <w:rPr>
          <w:rStyle w:val="Subst"/>
        </w:rPr>
        <w:br/>
      </w:r>
      <w:r>
        <w:rPr>
          <w:rStyle w:val="Subst"/>
        </w:rPr>
        <w:br/>
        <w:t>д) основные сведения о размещенных эмитентом ценных бумагах:</w:t>
      </w:r>
      <w:r>
        <w:rPr>
          <w:rStyle w:val="Subst"/>
        </w:rPr>
        <w:br/>
        <w:t>Дополнительная существенная информация о ценных бумагах выпуска:</w:t>
      </w:r>
      <w:r>
        <w:rPr>
          <w:rStyle w:val="Subst"/>
        </w:rPr>
        <w:br/>
        <w:t>вид ценных бумаг:  акции</w:t>
      </w:r>
      <w:r>
        <w:rPr>
          <w:rStyle w:val="Subst"/>
        </w:rPr>
        <w:br/>
        <w:t>Категория: обыкновенные</w:t>
      </w:r>
      <w:r>
        <w:rPr>
          <w:rStyle w:val="Subst"/>
        </w:rPr>
        <w:br/>
        <w:t>Форма ценных бумаг: именные бездокументарные</w:t>
      </w:r>
      <w:r>
        <w:rPr>
          <w:rStyle w:val="Subst"/>
        </w:rPr>
        <w:br/>
        <w:t>Номинальная стоимость одной ценной бумаги: 1 копейка</w:t>
      </w:r>
      <w:r>
        <w:rPr>
          <w:rStyle w:val="Subst"/>
        </w:rPr>
        <w:br/>
        <w:t>Количество ценных бумаг: 1 150 000 000</w:t>
      </w:r>
      <w:r>
        <w:rPr>
          <w:rStyle w:val="Subst"/>
        </w:rPr>
        <w:br/>
        <w:t>Общий объем: 11 500 000 руб.</w:t>
      </w:r>
    </w:p>
    <w:p w:rsidR="00F026B9" w:rsidRDefault="00F026B9" w:rsidP="00F026B9">
      <w:pPr>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F026B9" w:rsidRDefault="00F026B9" w:rsidP="00F026B9">
      <w:pPr>
        <w:pStyle w:val="1"/>
        <w:jc w:val="both"/>
      </w:pPr>
      <w:r>
        <w:br w:type="page"/>
      </w:r>
      <w:bookmarkStart w:id="2" w:name="_Toc268873478"/>
      <w: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2"/>
    </w:p>
    <w:p w:rsidR="00F026B9" w:rsidRDefault="00F026B9">
      <w:pPr>
        <w:pStyle w:val="2"/>
      </w:pPr>
      <w:bookmarkStart w:id="3" w:name="_Toc268873479"/>
      <w:r>
        <w:t>1.1. Лица, входящие в состав органов управления эмитента</w:t>
      </w:r>
      <w:bookmarkEnd w:id="3"/>
    </w:p>
    <w:p w:rsidR="00F026B9" w:rsidRDefault="00F026B9">
      <w:pPr>
        <w:pStyle w:val="SubHeading"/>
        <w:ind w:left="200"/>
      </w:pPr>
      <w:r>
        <w:t>Состав совета директоров эмитента</w:t>
      </w:r>
    </w:p>
    <w:tbl>
      <w:tblPr>
        <w:tblW w:w="9252" w:type="dxa"/>
        <w:tblLayout w:type="fixed"/>
        <w:tblCellMar>
          <w:left w:w="72" w:type="dxa"/>
          <w:right w:w="72" w:type="dxa"/>
        </w:tblCellMar>
        <w:tblLook w:val="0000"/>
      </w:tblPr>
      <w:tblGrid>
        <w:gridCol w:w="7752"/>
        <w:gridCol w:w="1500"/>
      </w:tblGrid>
      <w:tr w:rsidR="00F026B9" w:rsidTr="0072716C">
        <w:tc>
          <w:tcPr>
            <w:tcW w:w="7752" w:type="dxa"/>
            <w:tcBorders>
              <w:top w:val="double" w:sz="6" w:space="0" w:color="auto"/>
              <w:left w:val="double" w:sz="6" w:space="0" w:color="auto"/>
              <w:bottom w:val="single" w:sz="6" w:space="0" w:color="auto"/>
              <w:right w:val="single" w:sz="6" w:space="0" w:color="auto"/>
            </w:tcBorders>
          </w:tcPr>
          <w:p w:rsidR="00F026B9" w:rsidRDefault="00F026B9">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F026B9" w:rsidRDefault="00F026B9">
            <w:pPr>
              <w:jc w:val="center"/>
            </w:pPr>
            <w:r>
              <w:t>Год рождения</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Бахметьев Виталий Викторович</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1961</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Батрутдинов Асхат Салихович</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1953</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Арутюньянц Дмитрий Владимирович</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1975</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Одер Евгений Яковлевич (председатель)</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1961</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Ларин Георгий Владимирович</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1972</w:t>
            </w:r>
          </w:p>
        </w:tc>
      </w:tr>
      <w:tr w:rsidR="00F026B9" w:rsidTr="0072716C">
        <w:tc>
          <w:tcPr>
            <w:tcW w:w="7752" w:type="dxa"/>
            <w:tcBorders>
              <w:top w:val="single" w:sz="6" w:space="0" w:color="auto"/>
              <w:left w:val="double" w:sz="6" w:space="0" w:color="auto"/>
              <w:bottom w:val="single" w:sz="6" w:space="0" w:color="auto"/>
              <w:right w:val="single" w:sz="6" w:space="0" w:color="auto"/>
            </w:tcBorders>
          </w:tcPr>
          <w:p w:rsidR="00F026B9" w:rsidRDefault="00F026B9">
            <w:r>
              <w:t>Грицай Максим Николаевич</w:t>
            </w:r>
          </w:p>
        </w:tc>
        <w:tc>
          <w:tcPr>
            <w:tcW w:w="1500" w:type="dxa"/>
            <w:tcBorders>
              <w:top w:val="single" w:sz="6" w:space="0" w:color="auto"/>
              <w:left w:val="single" w:sz="6" w:space="0" w:color="auto"/>
              <w:bottom w:val="single" w:sz="6" w:space="0" w:color="auto"/>
              <w:right w:val="double" w:sz="6" w:space="0" w:color="auto"/>
            </w:tcBorders>
          </w:tcPr>
          <w:p w:rsidR="00F026B9" w:rsidRDefault="00F026B9">
            <w:pPr>
              <w:jc w:val="center"/>
            </w:pPr>
            <w:r>
              <w:t>1966</w:t>
            </w:r>
          </w:p>
        </w:tc>
      </w:tr>
      <w:tr w:rsidR="00F026B9" w:rsidTr="0072716C">
        <w:tc>
          <w:tcPr>
            <w:tcW w:w="7752" w:type="dxa"/>
            <w:tcBorders>
              <w:top w:val="single" w:sz="6" w:space="0" w:color="auto"/>
              <w:left w:val="double" w:sz="6" w:space="0" w:color="auto"/>
              <w:bottom w:val="double" w:sz="6" w:space="0" w:color="auto"/>
              <w:right w:val="single" w:sz="6" w:space="0" w:color="auto"/>
            </w:tcBorders>
          </w:tcPr>
          <w:p w:rsidR="00F026B9" w:rsidRDefault="00F026B9">
            <w:r>
              <w:t>Бородин Александр Владимирович</w:t>
            </w:r>
          </w:p>
        </w:tc>
        <w:tc>
          <w:tcPr>
            <w:tcW w:w="1500" w:type="dxa"/>
            <w:tcBorders>
              <w:top w:val="single" w:sz="6" w:space="0" w:color="auto"/>
              <w:left w:val="single" w:sz="6" w:space="0" w:color="auto"/>
              <w:bottom w:val="double" w:sz="6" w:space="0" w:color="auto"/>
              <w:right w:val="double" w:sz="6" w:space="0" w:color="auto"/>
            </w:tcBorders>
          </w:tcPr>
          <w:p w:rsidR="00F026B9" w:rsidRDefault="00F026B9">
            <w:pPr>
              <w:jc w:val="center"/>
            </w:pPr>
            <w:r>
              <w:t>1969</w:t>
            </w:r>
          </w:p>
        </w:tc>
      </w:tr>
    </w:tbl>
    <w:p w:rsidR="00F026B9" w:rsidRDefault="00F026B9">
      <w:pPr>
        <w:pStyle w:val="SubHeading"/>
        <w:ind w:left="200"/>
      </w:pPr>
      <w:r>
        <w:t>Единоличный исполнительный орган эмитента</w:t>
      </w:r>
    </w:p>
    <w:tbl>
      <w:tblPr>
        <w:tblW w:w="9252" w:type="dxa"/>
        <w:tblLayout w:type="fixed"/>
        <w:tblCellMar>
          <w:left w:w="72" w:type="dxa"/>
          <w:right w:w="72" w:type="dxa"/>
        </w:tblCellMar>
        <w:tblLook w:val="0000"/>
      </w:tblPr>
      <w:tblGrid>
        <w:gridCol w:w="7752"/>
        <w:gridCol w:w="1500"/>
      </w:tblGrid>
      <w:tr w:rsidR="00F026B9" w:rsidTr="0072716C">
        <w:tc>
          <w:tcPr>
            <w:tcW w:w="7752" w:type="dxa"/>
            <w:tcBorders>
              <w:top w:val="double" w:sz="6" w:space="0" w:color="auto"/>
              <w:left w:val="double" w:sz="6" w:space="0" w:color="auto"/>
              <w:bottom w:val="single" w:sz="6" w:space="0" w:color="auto"/>
              <w:right w:val="single" w:sz="6" w:space="0" w:color="auto"/>
            </w:tcBorders>
          </w:tcPr>
          <w:p w:rsidR="00F026B9" w:rsidRDefault="00F026B9">
            <w:pPr>
              <w:jc w:val="center"/>
            </w:pPr>
            <w:r>
              <w:t>ФИО</w:t>
            </w:r>
          </w:p>
        </w:tc>
        <w:tc>
          <w:tcPr>
            <w:tcW w:w="1500" w:type="dxa"/>
            <w:tcBorders>
              <w:top w:val="double" w:sz="6" w:space="0" w:color="auto"/>
              <w:left w:val="single" w:sz="6" w:space="0" w:color="auto"/>
              <w:bottom w:val="single" w:sz="6" w:space="0" w:color="auto"/>
              <w:right w:val="double" w:sz="6" w:space="0" w:color="auto"/>
            </w:tcBorders>
          </w:tcPr>
          <w:p w:rsidR="00F026B9" w:rsidRDefault="00F026B9">
            <w:pPr>
              <w:jc w:val="center"/>
            </w:pPr>
            <w:r>
              <w:t>Год рождения</w:t>
            </w:r>
          </w:p>
        </w:tc>
      </w:tr>
      <w:tr w:rsidR="00F026B9" w:rsidTr="0072716C">
        <w:tc>
          <w:tcPr>
            <w:tcW w:w="7752" w:type="dxa"/>
            <w:tcBorders>
              <w:top w:val="single" w:sz="6" w:space="0" w:color="auto"/>
              <w:left w:val="double" w:sz="6" w:space="0" w:color="auto"/>
              <w:bottom w:val="double" w:sz="6" w:space="0" w:color="auto"/>
              <w:right w:val="single" w:sz="6" w:space="0" w:color="auto"/>
            </w:tcBorders>
          </w:tcPr>
          <w:p w:rsidR="00F026B9" w:rsidRDefault="00F026B9">
            <w:r>
              <w:t>Бахметьев Виталий Викторович</w:t>
            </w:r>
          </w:p>
        </w:tc>
        <w:tc>
          <w:tcPr>
            <w:tcW w:w="1500" w:type="dxa"/>
            <w:tcBorders>
              <w:top w:val="single" w:sz="6" w:space="0" w:color="auto"/>
              <w:left w:val="single" w:sz="6" w:space="0" w:color="auto"/>
              <w:bottom w:val="double" w:sz="6" w:space="0" w:color="auto"/>
              <w:right w:val="double" w:sz="6" w:space="0" w:color="auto"/>
            </w:tcBorders>
          </w:tcPr>
          <w:p w:rsidR="00F026B9" w:rsidRDefault="00F026B9">
            <w:pPr>
              <w:jc w:val="center"/>
            </w:pPr>
            <w:r>
              <w:t>1961</w:t>
            </w:r>
          </w:p>
        </w:tc>
      </w:tr>
    </w:tbl>
    <w:p w:rsidR="00F026B9" w:rsidRDefault="00F026B9">
      <w:pPr>
        <w:pStyle w:val="SubHeading"/>
        <w:ind w:left="200"/>
      </w:pPr>
      <w:r>
        <w:t>Состав коллегиального исполнительного органа эмитента</w:t>
      </w:r>
    </w:p>
    <w:p w:rsidR="00F026B9" w:rsidRDefault="00F026B9">
      <w:pPr>
        <w:ind w:left="400"/>
      </w:pPr>
      <w:r>
        <w:rPr>
          <w:rStyle w:val="Subst"/>
        </w:rPr>
        <w:t>Коллегиальный исполнительный орган не предусмотрен</w:t>
      </w:r>
    </w:p>
    <w:p w:rsidR="00D05589" w:rsidRPr="00C617FE" w:rsidRDefault="00F026B9" w:rsidP="00D05589">
      <w:pPr>
        <w:pStyle w:val="2"/>
      </w:pPr>
      <w:bookmarkStart w:id="4" w:name="_Toc268873480"/>
      <w:r>
        <w:t>1.2. Сведения о банковских счетах эмитента</w:t>
      </w:r>
      <w:bookmarkEnd w:id="4"/>
    </w:p>
    <w:p w:rsidR="00D05589" w:rsidRPr="00C617FE" w:rsidRDefault="00D05589" w:rsidP="00D05589">
      <w:pPr>
        <w:pStyle w:val="2"/>
        <w:spacing w:before="0"/>
        <w:rPr>
          <w:b w:val="0"/>
        </w:rPr>
      </w:pPr>
      <w:r w:rsidRPr="00C617FE">
        <w:rPr>
          <w:b w:val="0"/>
        </w:rPr>
        <w:t xml:space="preserve">   </w:t>
      </w:r>
    </w:p>
    <w:p w:rsidR="00D05589" w:rsidRPr="00D05589" w:rsidRDefault="00D05589" w:rsidP="0033767B">
      <w:pPr>
        <w:pStyle w:val="2"/>
        <w:spacing w:before="0"/>
        <w:jc w:val="both"/>
        <w:rPr>
          <w:b w:val="0"/>
        </w:rPr>
      </w:pPr>
      <w:r w:rsidRPr="00C617FE">
        <w:rPr>
          <w:b w:val="0"/>
        </w:rPr>
        <w:t xml:space="preserve">   </w:t>
      </w:r>
      <w:r w:rsidR="00F026B9" w:rsidRPr="00D05589">
        <w:rPr>
          <w:b w:val="0"/>
        </w:rPr>
        <w:t>Сведения о кредитной организации</w:t>
      </w:r>
    </w:p>
    <w:p w:rsidR="00D05589" w:rsidRPr="00967BDD" w:rsidRDefault="00F026B9" w:rsidP="0033767B">
      <w:pPr>
        <w:pStyle w:val="SubHeading"/>
        <w:spacing w:before="0"/>
        <w:ind w:left="200"/>
        <w:jc w:val="both"/>
        <w:rPr>
          <w:rStyle w:val="Subst"/>
        </w:rPr>
      </w:pPr>
      <w:r>
        <w:t>Полное фирменное наименование:</w:t>
      </w:r>
      <w:r>
        <w:rPr>
          <w:rStyle w:val="Subst"/>
        </w:rPr>
        <w:t xml:space="preserve"> Общество с ограниченной ответственностью Коммерческий Банк "Белон"</w:t>
      </w:r>
    </w:p>
    <w:p w:rsidR="00D05589" w:rsidRPr="00C02B3F" w:rsidRDefault="00F026B9" w:rsidP="0033767B">
      <w:pPr>
        <w:pStyle w:val="SubHeading"/>
        <w:spacing w:before="0"/>
        <w:ind w:left="200"/>
        <w:jc w:val="both"/>
        <w:rPr>
          <w:rStyle w:val="Subst"/>
        </w:rPr>
      </w:pPr>
      <w:r>
        <w:t>Сокращенное фирменное наименование:</w:t>
      </w:r>
      <w:r>
        <w:rPr>
          <w:rStyle w:val="Subst"/>
        </w:rPr>
        <w:t xml:space="preserve"> ООО КБ "Белон"</w:t>
      </w:r>
    </w:p>
    <w:p w:rsidR="00D05589" w:rsidRPr="00967BDD" w:rsidRDefault="00F026B9" w:rsidP="0033767B">
      <w:pPr>
        <w:pStyle w:val="SubHeading"/>
        <w:spacing w:before="0"/>
        <w:ind w:left="200"/>
        <w:jc w:val="both"/>
        <w:rPr>
          <w:rStyle w:val="Subst"/>
        </w:rPr>
      </w:pPr>
      <w:r>
        <w:t>Место нахождения:</w:t>
      </w:r>
      <w:r w:rsidR="007A4676">
        <w:rPr>
          <w:rStyle w:val="Subst"/>
        </w:rPr>
        <w:t xml:space="preserve"> 630005</w:t>
      </w:r>
      <w:r w:rsidR="007A4676" w:rsidRPr="007A4676">
        <w:rPr>
          <w:rStyle w:val="Subst"/>
        </w:rPr>
        <w:t xml:space="preserve"> </w:t>
      </w:r>
      <w:r>
        <w:rPr>
          <w:rStyle w:val="Subst"/>
        </w:rPr>
        <w:t>г. Новосибирск, ул. Каменская, 51</w:t>
      </w:r>
    </w:p>
    <w:p w:rsidR="00D05589" w:rsidRPr="00C02B3F" w:rsidRDefault="00F026B9" w:rsidP="0033767B">
      <w:pPr>
        <w:pStyle w:val="SubHeading"/>
        <w:spacing w:before="0"/>
        <w:ind w:left="200"/>
        <w:jc w:val="both"/>
        <w:rPr>
          <w:rStyle w:val="Subst"/>
        </w:rPr>
      </w:pPr>
      <w:r>
        <w:t>ИНН:</w:t>
      </w:r>
      <w:r>
        <w:rPr>
          <w:rStyle w:val="Subst"/>
        </w:rPr>
        <w:t xml:space="preserve"> 5404110583</w:t>
      </w:r>
    </w:p>
    <w:p w:rsidR="00F026B9" w:rsidRDefault="00F026B9" w:rsidP="0033767B">
      <w:pPr>
        <w:pStyle w:val="SubHeading"/>
        <w:spacing w:before="0"/>
        <w:ind w:left="200"/>
        <w:jc w:val="both"/>
      </w:pPr>
      <w:r>
        <w:t>БИК:</w:t>
      </w:r>
      <w:r>
        <w:rPr>
          <w:rStyle w:val="Subst"/>
        </w:rPr>
        <w:t xml:space="preserve"> 045005803</w:t>
      </w:r>
    </w:p>
    <w:p w:rsidR="00F026B9" w:rsidRDefault="00F026B9" w:rsidP="0033767B">
      <w:pPr>
        <w:spacing w:before="0"/>
        <w:ind w:left="200"/>
        <w:jc w:val="both"/>
      </w:pPr>
      <w:r>
        <w:t>Номер счета:</w:t>
      </w:r>
      <w:r>
        <w:rPr>
          <w:rStyle w:val="Subst"/>
        </w:rPr>
        <w:t xml:space="preserve"> 40702810500000000134</w:t>
      </w:r>
    </w:p>
    <w:p w:rsidR="00F026B9" w:rsidRDefault="00F026B9" w:rsidP="0033767B">
      <w:pPr>
        <w:spacing w:before="0"/>
        <w:ind w:left="200"/>
        <w:jc w:val="both"/>
      </w:pPr>
      <w:r>
        <w:t>Корр. счет:</w:t>
      </w:r>
      <w:r>
        <w:rPr>
          <w:rStyle w:val="Subst"/>
        </w:rPr>
        <w:t xml:space="preserve"> 30101810400000000803</w:t>
      </w:r>
    </w:p>
    <w:p w:rsidR="00F026B9" w:rsidRDefault="00F026B9" w:rsidP="0033767B">
      <w:pPr>
        <w:spacing w:before="0"/>
        <w:ind w:left="200"/>
        <w:jc w:val="both"/>
      </w:pPr>
      <w:r>
        <w:t>Тип счета:</w:t>
      </w:r>
      <w:r>
        <w:rPr>
          <w:rStyle w:val="Subst"/>
        </w:rPr>
        <w:t xml:space="preserve"> расчетный</w:t>
      </w:r>
    </w:p>
    <w:p w:rsidR="00F026B9" w:rsidRDefault="00F026B9" w:rsidP="0033767B">
      <w:pPr>
        <w:spacing w:before="0"/>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Закрытое акционерное общество "ЮниКредит Банк"</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ЗАО "ЮниКредит Банк"</w:t>
      </w:r>
    </w:p>
    <w:p w:rsidR="00D05589" w:rsidRPr="00D05589" w:rsidRDefault="00F026B9" w:rsidP="0033767B">
      <w:pPr>
        <w:pStyle w:val="SubHeading"/>
        <w:spacing w:before="0"/>
        <w:ind w:left="200"/>
        <w:jc w:val="both"/>
        <w:rPr>
          <w:rStyle w:val="Subst"/>
        </w:rPr>
      </w:pPr>
      <w:r>
        <w:t>Место нахождения:</w:t>
      </w:r>
      <w:r>
        <w:rPr>
          <w:rStyle w:val="Subst"/>
        </w:rPr>
        <w:t xml:space="preserve"> 1190</w:t>
      </w:r>
      <w:r w:rsidR="007A4676">
        <w:rPr>
          <w:rStyle w:val="Subst"/>
        </w:rPr>
        <w:t>34</w:t>
      </w:r>
      <w:r w:rsidR="007A4676" w:rsidRPr="007A4676">
        <w:rPr>
          <w:rStyle w:val="Subst"/>
        </w:rPr>
        <w:t xml:space="preserve"> </w:t>
      </w:r>
      <w:r>
        <w:rPr>
          <w:rStyle w:val="Subst"/>
        </w:rPr>
        <w:t>г. Москва, Пречистинская набережная, 9</w:t>
      </w:r>
    </w:p>
    <w:p w:rsidR="00D05589" w:rsidRPr="00C02B3F" w:rsidRDefault="00F026B9" w:rsidP="0033767B">
      <w:pPr>
        <w:pStyle w:val="SubHeading"/>
        <w:spacing w:before="0"/>
        <w:ind w:left="200"/>
        <w:jc w:val="both"/>
        <w:rPr>
          <w:rStyle w:val="Subst"/>
        </w:rPr>
      </w:pPr>
      <w:r>
        <w:t>ИНН:</w:t>
      </w:r>
      <w:r>
        <w:rPr>
          <w:rStyle w:val="Subst"/>
        </w:rPr>
        <w:t xml:space="preserve"> 7710030411</w:t>
      </w:r>
    </w:p>
    <w:p w:rsidR="00F026B9" w:rsidRDefault="00F026B9" w:rsidP="0033767B">
      <w:pPr>
        <w:pStyle w:val="SubHeading"/>
        <w:spacing w:before="0"/>
        <w:ind w:left="200"/>
        <w:jc w:val="both"/>
      </w:pPr>
      <w:r>
        <w:t>БИК:</w:t>
      </w:r>
      <w:r>
        <w:rPr>
          <w:rStyle w:val="Subst"/>
        </w:rPr>
        <w:t xml:space="preserve"> 044525545</w:t>
      </w:r>
    </w:p>
    <w:p w:rsidR="00F026B9" w:rsidRDefault="00F026B9" w:rsidP="0033767B">
      <w:pPr>
        <w:spacing w:before="0"/>
        <w:ind w:left="200"/>
        <w:jc w:val="both"/>
      </w:pPr>
      <w:r>
        <w:t>Номер счета:</w:t>
      </w:r>
      <w:r>
        <w:rPr>
          <w:rStyle w:val="Subst"/>
        </w:rPr>
        <w:t xml:space="preserve"> 40702810100010221294</w:t>
      </w:r>
    </w:p>
    <w:p w:rsidR="00F026B9" w:rsidRDefault="00F026B9" w:rsidP="0033767B">
      <w:pPr>
        <w:spacing w:before="0"/>
        <w:ind w:left="200"/>
        <w:jc w:val="both"/>
      </w:pPr>
      <w:r>
        <w:t>Корр. счет:</w:t>
      </w:r>
      <w:r>
        <w:rPr>
          <w:rStyle w:val="Subst"/>
        </w:rPr>
        <w:t xml:space="preserve"> 30101810300000000545</w:t>
      </w:r>
    </w:p>
    <w:p w:rsidR="00F026B9" w:rsidRDefault="00F026B9" w:rsidP="0033767B">
      <w:pPr>
        <w:spacing w:before="0"/>
        <w:ind w:left="200"/>
        <w:jc w:val="both"/>
      </w:pPr>
      <w:r>
        <w:t>Тип счета:</w:t>
      </w:r>
      <w:r>
        <w:rPr>
          <w:rStyle w:val="Subst"/>
        </w:rPr>
        <w:t xml:space="preserve"> расчетный</w:t>
      </w:r>
    </w:p>
    <w:p w:rsidR="00D05589" w:rsidRPr="00C02B3F" w:rsidRDefault="00D05589" w:rsidP="0033767B">
      <w:pPr>
        <w:pStyle w:val="SubHeading"/>
        <w:spacing w:before="0"/>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Закрытое акционерное общество "Коммерцбанк (Евразия)"</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ЗАО "Коммерцбанк (Евразия)"</w:t>
      </w:r>
    </w:p>
    <w:p w:rsidR="00D05589" w:rsidRPr="00D05589" w:rsidRDefault="00F026B9" w:rsidP="0033767B">
      <w:pPr>
        <w:pStyle w:val="SubHeading"/>
        <w:spacing w:before="0"/>
        <w:ind w:left="200"/>
        <w:jc w:val="both"/>
        <w:rPr>
          <w:rStyle w:val="Subst"/>
        </w:rPr>
      </w:pPr>
      <w:r>
        <w:lastRenderedPageBreak/>
        <w:t>Место нахождения:</w:t>
      </w:r>
      <w:r w:rsidR="007A4676">
        <w:rPr>
          <w:rStyle w:val="Subst"/>
        </w:rPr>
        <w:t xml:space="preserve"> 119017</w:t>
      </w:r>
      <w:r w:rsidR="007A4676" w:rsidRPr="007A4676">
        <w:rPr>
          <w:rStyle w:val="Subst"/>
        </w:rPr>
        <w:t xml:space="preserve"> </w:t>
      </w:r>
      <w:r>
        <w:rPr>
          <w:rStyle w:val="Subst"/>
        </w:rPr>
        <w:t>г. Москва, Кадашевская наб., 14/2</w:t>
      </w:r>
    </w:p>
    <w:p w:rsidR="00D05589" w:rsidRPr="00C02B3F" w:rsidRDefault="00F026B9" w:rsidP="0033767B">
      <w:pPr>
        <w:pStyle w:val="SubHeading"/>
        <w:spacing w:before="0"/>
        <w:ind w:left="200"/>
        <w:jc w:val="both"/>
        <w:rPr>
          <w:rStyle w:val="Subst"/>
        </w:rPr>
      </w:pPr>
      <w:r>
        <w:t>ИНН:</w:t>
      </w:r>
      <w:r>
        <w:rPr>
          <w:rStyle w:val="Subst"/>
        </w:rPr>
        <w:t xml:space="preserve"> 7710295979</w:t>
      </w:r>
    </w:p>
    <w:p w:rsidR="00F026B9" w:rsidRDefault="00F026B9" w:rsidP="0033767B">
      <w:pPr>
        <w:pStyle w:val="SubHeading"/>
        <w:spacing w:before="0"/>
        <w:ind w:left="200"/>
        <w:jc w:val="both"/>
      </w:pPr>
      <w:r>
        <w:t>БИК:</w:t>
      </w:r>
      <w:r>
        <w:rPr>
          <w:rStyle w:val="Subst"/>
        </w:rPr>
        <w:t xml:space="preserve"> 044525105</w:t>
      </w:r>
    </w:p>
    <w:p w:rsidR="00F026B9" w:rsidRDefault="00F026B9" w:rsidP="0033767B">
      <w:pPr>
        <w:ind w:left="200"/>
        <w:jc w:val="both"/>
      </w:pPr>
      <w:r>
        <w:t>Номер счета:</w:t>
      </w:r>
      <w:r>
        <w:rPr>
          <w:rStyle w:val="Subst"/>
        </w:rPr>
        <w:t xml:space="preserve"> 40702810600002101798</w:t>
      </w:r>
    </w:p>
    <w:p w:rsidR="00F026B9" w:rsidRDefault="00F026B9" w:rsidP="0033767B">
      <w:pPr>
        <w:ind w:left="200"/>
        <w:jc w:val="both"/>
      </w:pPr>
      <w:r>
        <w:t>Корр. счет:</w:t>
      </w:r>
      <w:r>
        <w:rPr>
          <w:rStyle w:val="Subst"/>
        </w:rPr>
        <w:t xml:space="preserve"> 30101810300000000105</w:t>
      </w:r>
    </w:p>
    <w:p w:rsidR="00F026B9" w:rsidRDefault="00F026B9" w:rsidP="0033767B">
      <w:pPr>
        <w:ind w:left="200"/>
        <w:jc w:val="both"/>
      </w:pPr>
      <w:r>
        <w:t>Тип счета:</w:t>
      </w:r>
      <w:r>
        <w:rPr>
          <w:rStyle w:val="Subst"/>
        </w:rPr>
        <w:t xml:space="preserve"> расчетный</w:t>
      </w:r>
    </w:p>
    <w:p w:rsidR="00F026B9" w:rsidRDefault="00F026B9" w:rsidP="0033767B">
      <w:pPr>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Филиал ОАО Банк ВТБ в г. Новосибирске</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Филиал ОАО Банк ВТБ в г. Новосибирске</w:t>
      </w:r>
    </w:p>
    <w:p w:rsidR="00D05589" w:rsidRPr="00D05589" w:rsidRDefault="00F026B9" w:rsidP="0033767B">
      <w:pPr>
        <w:pStyle w:val="SubHeading"/>
        <w:spacing w:before="0"/>
        <w:ind w:left="200"/>
        <w:jc w:val="both"/>
        <w:rPr>
          <w:rStyle w:val="Subst"/>
        </w:rPr>
      </w:pPr>
      <w:r>
        <w:t>Место нахождения:</w:t>
      </w:r>
      <w:r w:rsidR="007A4676">
        <w:rPr>
          <w:rStyle w:val="Subst"/>
        </w:rPr>
        <w:t xml:space="preserve"> 630102</w:t>
      </w:r>
      <w:r w:rsidR="007A4676" w:rsidRPr="007A4676">
        <w:rPr>
          <w:rStyle w:val="Subst"/>
        </w:rPr>
        <w:t xml:space="preserve"> </w:t>
      </w:r>
      <w:r>
        <w:rPr>
          <w:rStyle w:val="Subst"/>
        </w:rPr>
        <w:t xml:space="preserve"> г. Новосибирск, ул. Кирова, 44</w:t>
      </w:r>
    </w:p>
    <w:p w:rsidR="00D05589" w:rsidRPr="00C02B3F" w:rsidRDefault="00F026B9" w:rsidP="0033767B">
      <w:pPr>
        <w:pStyle w:val="SubHeading"/>
        <w:spacing w:before="0"/>
        <w:ind w:left="200"/>
        <w:jc w:val="both"/>
        <w:rPr>
          <w:rStyle w:val="Subst"/>
        </w:rPr>
      </w:pPr>
      <w:r>
        <w:t>ИНН:</w:t>
      </w:r>
      <w:r>
        <w:rPr>
          <w:rStyle w:val="Subst"/>
        </w:rPr>
        <w:t xml:space="preserve"> 7702070139</w:t>
      </w:r>
    </w:p>
    <w:p w:rsidR="00F026B9" w:rsidRDefault="00F026B9" w:rsidP="0033767B">
      <w:pPr>
        <w:pStyle w:val="SubHeading"/>
        <w:spacing w:before="0"/>
        <w:ind w:left="200"/>
        <w:jc w:val="both"/>
      </w:pPr>
      <w:r>
        <w:t>БИК:</w:t>
      </w:r>
      <w:r>
        <w:rPr>
          <w:rStyle w:val="Subst"/>
        </w:rPr>
        <w:t xml:space="preserve"> 045017749</w:t>
      </w:r>
    </w:p>
    <w:p w:rsidR="00F026B9" w:rsidRDefault="00F026B9" w:rsidP="0033767B">
      <w:pPr>
        <w:spacing w:before="0"/>
        <w:ind w:left="200"/>
        <w:jc w:val="both"/>
      </w:pPr>
      <w:r>
        <w:t>Номер счета:</w:t>
      </w:r>
      <w:r>
        <w:rPr>
          <w:rStyle w:val="Subst"/>
        </w:rPr>
        <w:t xml:space="preserve"> 40702810200570000231</w:t>
      </w:r>
    </w:p>
    <w:p w:rsidR="00F026B9" w:rsidRDefault="00F026B9" w:rsidP="0033767B">
      <w:pPr>
        <w:spacing w:before="0"/>
        <w:ind w:left="200"/>
        <w:jc w:val="both"/>
      </w:pPr>
      <w:r>
        <w:t>Корр. счет:</w:t>
      </w:r>
      <w:r>
        <w:rPr>
          <w:rStyle w:val="Subst"/>
        </w:rPr>
        <w:t xml:space="preserve"> 30101810800000000749</w:t>
      </w:r>
    </w:p>
    <w:p w:rsidR="00F026B9" w:rsidRDefault="00F026B9" w:rsidP="0033767B">
      <w:pPr>
        <w:spacing w:before="0"/>
        <w:ind w:left="200"/>
        <w:jc w:val="both"/>
      </w:pPr>
      <w:r>
        <w:t>Тип счета:</w:t>
      </w:r>
      <w:r>
        <w:rPr>
          <w:rStyle w:val="Subst"/>
        </w:rPr>
        <w:t xml:space="preserve"> расчетный</w:t>
      </w:r>
    </w:p>
    <w:p w:rsidR="00F026B9" w:rsidRDefault="00F026B9" w:rsidP="0033767B">
      <w:pPr>
        <w:spacing w:before="0"/>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Открытое Акционерное Общество Банк ВТБ</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ОАО Банк ВТБ</w:t>
      </w:r>
    </w:p>
    <w:p w:rsidR="00D05589" w:rsidRPr="00D05589" w:rsidRDefault="00F026B9" w:rsidP="0033767B">
      <w:pPr>
        <w:pStyle w:val="SubHeading"/>
        <w:spacing w:before="0"/>
        <w:ind w:left="200"/>
        <w:jc w:val="both"/>
        <w:rPr>
          <w:rStyle w:val="Subst"/>
        </w:rPr>
      </w:pPr>
      <w:r>
        <w:t>Место нахождения:</w:t>
      </w:r>
      <w:r w:rsidR="007A4676">
        <w:rPr>
          <w:rStyle w:val="Subst"/>
        </w:rPr>
        <w:t xml:space="preserve"> 10506</w:t>
      </w:r>
      <w:r w:rsidR="007A4676" w:rsidRPr="007A4676">
        <w:rPr>
          <w:rStyle w:val="Subst"/>
        </w:rPr>
        <w:t xml:space="preserve">4 </w:t>
      </w:r>
      <w:r>
        <w:rPr>
          <w:rStyle w:val="Subst"/>
        </w:rPr>
        <w:t xml:space="preserve"> г. Москва, Земляной Вал 52/16</w:t>
      </w:r>
    </w:p>
    <w:p w:rsidR="00D05589" w:rsidRPr="00C02B3F" w:rsidRDefault="00F026B9" w:rsidP="0033767B">
      <w:pPr>
        <w:pStyle w:val="SubHeading"/>
        <w:spacing w:before="0"/>
        <w:ind w:left="200"/>
        <w:jc w:val="both"/>
        <w:rPr>
          <w:rStyle w:val="Subst"/>
        </w:rPr>
      </w:pPr>
      <w:r>
        <w:t>ИНН:</w:t>
      </w:r>
      <w:r>
        <w:rPr>
          <w:rStyle w:val="Subst"/>
        </w:rPr>
        <w:t xml:space="preserve"> 7702070139</w:t>
      </w:r>
    </w:p>
    <w:p w:rsidR="00F026B9" w:rsidRDefault="00F026B9" w:rsidP="0033767B">
      <w:pPr>
        <w:pStyle w:val="SubHeading"/>
        <w:spacing w:before="0"/>
        <w:ind w:left="200"/>
        <w:jc w:val="both"/>
      </w:pPr>
      <w:r>
        <w:t>БИК:</w:t>
      </w:r>
      <w:r>
        <w:rPr>
          <w:rStyle w:val="Subst"/>
        </w:rPr>
        <w:t xml:space="preserve"> 044525187</w:t>
      </w:r>
    </w:p>
    <w:p w:rsidR="00F026B9" w:rsidRDefault="00F026B9" w:rsidP="0033767B">
      <w:pPr>
        <w:spacing w:before="0"/>
        <w:ind w:left="200"/>
        <w:jc w:val="both"/>
      </w:pPr>
      <w:r>
        <w:t>Номер счета:</w:t>
      </w:r>
      <w:r>
        <w:rPr>
          <w:rStyle w:val="Subst"/>
        </w:rPr>
        <w:t xml:space="preserve"> 40702810400120000016</w:t>
      </w:r>
    </w:p>
    <w:p w:rsidR="00F026B9" w:rsidRDefault="00F026B9" w:rsidP="0033767B">
      <w:pPr>
        <w:spacing w:before="0"/>
        <w:ind w:left="200"/>
        <w:jc w:val="both"/>
      </w:pPr>
      <w:r>
        <w:t>Корр. счет:</w:t>
      </w:r>
      <w:r>
        <w:rPr>
          <w:rStyle w:val="Subst"/>
        </w:rPr>
        <w:t xml:space="preserve"> 301101810700000000187</w:t>
      </w:r>
    </w:p>
    <w:p w:rsidR="00F026B9" w:rsidRDefault="00F026B9" w:rsidP="0033767B">
      <w:pPr>
        <w:spacing w:before="0"/>
        <w:ind w:left="200"/>
        <w:jc w:val="both"/>
      </w:pPr>
      <w:r>
        <w:t>Тип счета:</w:t>
      </w:r>
      <w:r>
        <w:rPr>
          <w:rStyle w:val="Subst"/>
        </w:rPr>
        <w:t xml:space="preserve"> расчетный</w:t>
      </w:r>
    </w:p>
    <w:p w:rsidR="00F026B9" w:rsidRDefault="00F026B9" w:rsidP="0033767B">
      <w:pPr>
        <w:spacing w:before="0"/>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«Кредит Урал Банк» (Открытое акционерное общество) в г. Магнитогорск</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«КУБ» (ОАО) в г.Магнитогорск</w:t>
      </w:r>
      <w:r w:rsidR="00274426">
        <w:rPr>
          <w:rStyle w:val="Subst"/>
        </w:rPr>
        <w:t>е</w:t>
      </w:r>
    </w:p>
    <w:p w:rsidR="00D05589" w:rsidRPr="00D05589" w:rsidRDefault="00F026B9" w:rsidP="0033767B">
      <w:pPr>
        <w:pStyle w:val="SubHeading"/>
        <w:spacing w:before="0"/>
        <w:ind w:left="200"/>
        <w:jc w:val="both"/>
        <w:rPr>
          <w:rStyle w:val="Subst"/>
        </w:rPr>
      </w:pPr>
      <w:r>
        <w:t>Место нахождения:</w:t>
      </w:r>
      <w:r w:rsidR="007A4676">
        <w:rPr>
          <w:rStyle w:val="Subst"/>
        </w:rPr>
        <w:t xml:space="preserve"> 455044</w:t>
      </w:r>
      <w:r w:rsidR="007A4676" w:rsidRPr="007D0851">
        <w:rPr>
          <w:rStyle w:val="Subst"/>
        </w:rPr>
        <w:t xml:space="preserve"> </w:t>
      </w:r>
      <w:r>
        <w:rPr>
          <w:rStyle w:val="Subst"/>
        </w:rPr>
        <w:t xml:space="preserve"> г. Магнитогорск, ул.Гагарина, 17</w:t>
      </w:r>
    </w:p>
    <w:p w:rsidR="00D05589" w:rsidRPr="00C02B3F" w:rsidRDefault="00F026B9" w:rsidP="0033767B">
      <w:pPr>
        <w:pStyle w:val="SubHeading"/>
        <w:spacing w:before="0"/>
        <w:ind w:left="200"/>
        <w:jc w:val="both"/>
        <w:rPr>
          <w:rStyle w:val="Subst"/>
        </w:rPr>
      </w:pPr>
      <w:r>
        <w:t>ИНН:</w:t>
      </w:r>
      <w:r>
        <w:rPr>
          <w:rStyle w:val="Subst"/>
        </w:rPr>
        <w:t xml:space="preserve"> 7414006722</w:t>
      </w:r>
    </w:p>
    <w:p w:rsidR="00F026B9" w:rsidRDefault="00F026B9" w:rsidP="0033767B">
      <w:pPr>
        <w:pStyle w:val="SubHeading"/>
        <w:spacing w:before="0"/>
        <w:ind w:left="200"/>
        <w:jc w:val="both"/>
      </w:pPr>
      <w:r>
        <w:t>БИК:</w:t>
      </w:r>
      <w:r>
        <w:rPr>
          <w:rStyle w:val="Subst"/>
        </w:rPr>
        <w:t xml:space="preserve"> 047516949</w:t>
      </w:r>
    </w:p>
    <w:p w:rsidR="00F026B9" w:rsidRDefault="00F026B9" w:rsidP="0033767B">
      <w:pPr>
        <w:spacing w:before="0"/>
        <w:ind w:left="200"/>
        <w:jc w:val="both"/>
      </w:pPr>
      <w:r>
        <w:t>Номер счета:</w:t>
      </w:r>
      <w:r>
        <w:rPr>
          <w:rStyle w:val="Subst"/>
        </w:rPr>
        <w:t xml:space="preserve"> 40702810400000103381</w:t>
      </w:r>
    </w:p>
    <w:p w:rsidR="00F026B9" w:rsidRDefault="00F026B9" w:rsidP="0033767B">
      <w:pPr>
        <w:spacing w:before="0"/>
        <w:ind w:left="200"/>
        <w:jc w:val="both"/>
      </w:pPr>
      <w:r>
        <w:t>Корр. счет:</w:t>
      </w:r>
      <w:r>
        <w:rPr>
          <w:rStyle w:val="Subst"/>
        </w:rPr>
        <w:t xml:space="preserve"> 30101810700000000949</w:t>
      </w:r>
    </w:p>
    <w:p w:rsidR="00F026B9" w:rsidRDefault="00F026B9" w:rsidP="0033767B">
      <w:pPr>
        <w:spacing w:before="0"/>
        <w:ind w:left="200"/>
        <w:jc w:val="both"/>
      </w:pPr>
      <w:r>
        <w:t>Тип счета:</w:t>
      </w:r>
      <w:r>
        <w:rPr>
          <w:rStyle w:val="Subst"/>
        </w:rPr>
        <w:t xml:space="preserve"> расчетный</w:t>
      </w:r>
    </w:p>
    <w:p w:rsidR="00F026B9" w:rsidRDefault="00F026B9" w:rsidP="0033767B">
      <w:pPr>
        <w:spacing w:before="0"/>
        <w:ind w:left="200"/>
        <w:jc w:val="both"/>
      </w:pPr>
    </w:p>
    <w:p w:rsidR="00D05589" w:rsidRPr="00D05589" w:rsidRDefault="00F026B9" w:rsidP="0033767B">
      <w:pPr>
        <w:pStyle w:val="SubHeading"/>
        <w:spacing w:before="0"/>
        <w:ind w:left="200"/>
        <w:jc w:val="both"/>
      </w:pPr>
      <w:r>
        <w:t>Сведения о кредитной организации</w:t>
      </w:r>
    </w:p>
    <w:p w:rsidR="00D05589" w:rsidRPr="00D05589" w:rsidRDefault="00F026B9" w:rsidP="0033767B">
      <w:pPr>
        <w:pStyle w:val="SubHeading"/>
        <w:spacing w:before="0"/>
        <w:ind w:left="200"/>
        <w:jc w:val="both"/>
        <w:rPr>
          <w:rStyle w:val="Subst"/>
        </w:rPr>
      </w:pPr>
      <w:r>
        <w:t>Полное фирменное наименование:</w:t>
      </w:r>
      <w:r>
        <w:rPr>
          <w:rStyle w:val="Subst"/>
        </w:rPr>
        <w:t xml:space="preserve"> Акционерный коммерческий Сберегательный банк Российской Федерации (открытое акционерное общество)</w:t>
      </w:r>
      <w:r w:rsidR="003B5342" w:rsidRPr="003B5342">
        <w:rPr>
          <w:rStyle w:val="Subst"/>
        </w:rPr>
        <w:t xml:space="preserve"> </w:t>
      </w:r>
      <w:r w:rsidR="003B5342">
        <w:rPr>
          <w:rStyle w:val="Subst"/>
        </w:rPr>
        <w:t>Беловское отделение № 2359</w:t>
      </w:r>
    </w:p>
    <w:p w:rsidR="00D05589" w:rsidRPr="00D05589" w:rsidRDefault="00F026B9" w:rsidP="0033767B">
      <w:pPr>
        <w:pStyle w:val="SubHeading"/>
        <w:spacing w:before="0"/>
        <w:ind w:left="200"/>
        <w:jc w:val="both"/>
        <w:rPr>
          <w:rStyle w:val="Subst"/>
        </w:rPr>
      </w:pPr>
      <w:r>
        <w:t>Сокращенное фирменное наименование:</w:t>
      </w:r>
      <w:r>
        <w:rPr>
          <w:rStyle w:val="Subst"/>
        </w:rPr>
        <w:t xml:space="preserve"> </w:t>
      </w:r>
      <w:r w:rsidR="003B5342">
        <w:rPr>
          <w:rStyle w:val="Subst"/>
        </w:rPr>
        <w:t>Беловское отделение № 2359 Сбербанка России ОАО</w:t>
      </w:r>
    </w:p>
    <w:p w:rsidR="00D05589" w:rsidRPr="00D05589" w:rsidRDefault="00F026B9" w:rsidP="0033767B">
      <w:pPr>
        <w:pStyle w:val="SubHeading"/>
        <w:spacing w:before="0"/>
        <w:ind w:left="200"/>
        <w:jc w:val="both"/>
        <w:rPr>
          <w:rStyle w:val="Subst"/>
        </w:rPr>
      </w:pPr>
      <w:r>
        <w:t>Место нахождения:</w:t>
      </w:r>
      <w:r>
        <w:rPr>
          <w:rStyle w:val="Subst"/>
        </w:rPr>
        <w:t xml:space="preserve"> 652600 </w:t>
      </w:r>
      <w:r w:rsidR="007D0851" w:rsidRPr="007D0851">
        <w:rPr>
          <w:rStyle w:val="Subst"/>
        </w:rPr>
        <w:t xml:space="preserve"> </w:t>
      </w:r>
      <w:r>
        <w:rPr>
          <w:rStyle w:val="Subst"/>
        </w:rPr>
        <w:t>Кемеровская обл., г.</w:t>
      </w:r>
      <w:r w:rsidR="007D0851" w:rsidRPr="007D0851">
        <w:rPr>
          <w:rStyle w:val="Subst"/>
        </w:rPr>
        <w:t xml:space="preserve"> </w:t>
      </w:r>
      <w:r>
        <w:rPr>
          <w:rStyle w:val="Subst"/>
        </w:rPr>
        <w:t>Белово, пер.</w:t>
      </w:r>
      <w:r w:rsidR="007D0851" w:rsidRPr="007D0851">
        <w:rPr>
          <w:rStyle w:val="Subst"/>
        </w:rPr>
        <w:t xml:space="preserve"> </w:t>
      </w:r>
      <w:r>
        <w:rPr>
          <w:rStyle w:val="Subst"/>
        </w:rPr>
        <w:t>Цинкзаводской, 2</w:t>
      </w:r>
    </w:p>
    <w:p w:rsidR="00D05589" w:rsidRPr="00C02B3F" w:rsidRDefault="00F026B9" w:rsidP="0033767B">
      <w:pPr>
        <w:pStyle w:val="SubHeading"/>
        <w:spacing w:before="0"/>
        <w:ind w:left="200"/>
        <w:jc w:val="both"/>
        <w:rPr>
          <w:rStyle w:val="Subst"/>
        </w:rPr>
      </w:pPr>
      <w:r>
        <w:t>ИНН:</w:t>
      </w:r>
      <w:r>
        <w:rPr>
          <w:rStyle w:val="Subst"/>
        </w:rPr>
        <w:t xml:space="preserve"> 7707083893</w:t>
      </w:r>
    </w:p>
    <w:p w:rsidR="00F026B9" w:rsidRDefault="00F026B9" w:rsidP="0033767B">
      <w:pPr>
        <w:pStyle w:val="SubHeading"/>
        <w:spacing w:before="0"/>
        <w:ind w:left="200"/>
        <w:jc w:val="both"/>
      </w:pPr>
      <w:r>
        <w:t>БИК:</w:t>
      </w:r>
      <w:r>
        <w:rPr>
          <w:rStyle w:val="Subst"/>
        </w:rPr>
        <w:t xml:space="preserve"> 045004641</w:t>
      </w:r>
    </w:p>
    <w:p w:rsidR="00F026B9" w:rsidRDefault="00F026B9" w:rsidP="0033767B">
      <w:pPr>
        <w:spacing w:before="0"/>
        <w:ind w:left="200"/>
        <w:jc w:val="both"/>
      </w:pPr>
      <w:r>
        <w:t>Номер счета:</w:t>
      </w:r>
      <w:r>
        <w:rPr>
          <w:rStyle w:val="Subst"/>
        </w:rPr>
        <w:t xml:space="preserve"> 40702810526140012237</w:t>
      </w:r>
    </w:p>
    <w:p w:rsidR="00F026B9" w:rsidRDefault="00F026B9" w:rsidP="0033767B">
      <w:pPr>
        <w:spacing w:before="0"/>
        <w:ind w:left="200"/>
        <w:jc w:val="both"/>
      </w:pPr>
      <w:r>
        <w:t>Корр. счет:</w:t>
      </w:r>
      <w:r>
        <w:rPr>
          <w:rStyle w:val="Subst"/>
        </w:rPr>
        <w:t xml:space="preserve"> 30101810500000000641</w:t>
      </w:r>
    </w:p>
    <w:p w:rsidR="00F026B9" w:rsidRDefault="00F026B9" w:rsidP="0033767B">
      <w:pPr>
        <w:spacing w:before="0"/>
        <w:ind w:left="200"/>
        <w:jc w:val="both"/>
      </w:pPr>
      <w:r>
        <w:t>Тип счета:</w:t>
      </w:r>
      <w:r>
        <w:rPr>
          <w:rStyle w:val="Subst"/>
        </w:rPr>
        <w:t xml:space="preserve"> расчетный</w:t>
      </w:r>
    </w:p>
    <w:p w:rsidR="00F026B9" w:rsidRDefault="00F026B9" w:rsidP="0033767B">
      <w:pPr>
        <w:spacing w:before="0"/>
        <w:ind w:left="200"/>
        <w:jc w:val="both"/>
      </w:pPr>
    </w:p>
    <w:p w:rsidR="00D05589" w:rsidRPr="00D05589" w:rsidRDefault="00F026B9" w:rsidP="0033767B">
      <w:pPr>
        <w:pStyle w:val="SubHeading"/>
        <w:spacing w:before="0" w:after="0"/>
        <w:ind w:left="200"/>
        <w:jc w:val="both"/>
      </w:pPr>
      <w:r>
        <w:t>Сведения о кредитной организации</w:t>
      </w:r>
    </w:p>
    <w:p w:rsidR="00D05589" w:rsidRPr="00D05589" w:rsidRDefault="00F026B9" w:rsidP="0033767B">
      <w:pPr>
        <w:pStyle w:val="SubHeading"/>
        <w:spacing w:before="0" w:after="0"/>
        <w:ind w:left="200"/>
        <w:jc w:val="both"/>
        <w:rPr>
          <w:rStyle w:val="Subst"/>
        </w:rPr>
      </w:pPr>
      <w:r>
        <w:t>Полное фирменное наименование:</w:t>
      </w:r>
      <w:r>
        <w:rPr>
          <w:rStyle w:val="Subst"/>
        </w:rPr>
        <w:t xml:space="preserve"> "Дойче Банк" Общество с ограниченной ответственностью</w:t>
      </w:r>
    </w:p>
    <w:p w:rsidR="00D05589" w:rsidRPr="00D05589" w:rsidRDefault="00F026B9" w:rsidP="0033767B">
      <w:pPr>
        <w:pStyle w:val="SubHeading"/>
        <w:spacing w:before="0" w:after="0"/>
        <w:ind w:left="200"/>
        <w:jc w:val="both"/>
        <w:rPr>
          <w:rStyle w:val="Subst"/>
        </w:rPr>
      </w:pPr>
      <w:r>
        <w:t>Сокращенное фирменное наименование:</w:t>
      </w:r>
      <w:r>
        <w:rPr>
          <w:rStyle w:val="Subst"/>
        </w:rPr>
        <w:t xml:space="preserve"> ООО "Дойче Банк"</w:t>
      </w:r>
    </w:p>
    <w:p w:rsidR="00D05589" w:rsidRPr="00D05589" w:rsidRDefault="00F026B9" w:rsidP="0033767B">
      <w:pPr>
        <w:pStyle w:val="SubHeading"/>
        <w:spacing w:before="0" w:after="0"/>
        <w:ind w:left="200"/>
        <w:jc w:val="both"/>
        <w:rPr>
          <w:rStyle w:val="Subst"/>
        </w:rPr>
      </w:pPr>
      <w:r>
        <w:t>Место нахождения:</w:t>
      </w:r>
      <w:r>
        <w:rPr>
          <w:rStyle w:val="Subst"/>
        </w:rPr>
        <w:t xml:space="preserve"> 115035 г.Москва, ул.Садовническая, 82, стр.2</w:t>
      </w:r>
    </w:p>
    <w:p w:rsidR="00D05589" w:rsidRPr="00C02B3F" w:rsidRDefault="00F026B9" w:rsidP="0033767B">
      <w:pPr>
        <w:pStyle w:val="SubHeading"/>
        <w:spacing w:before="0" w:after="0"/>
        <w:ind w:left="200"/>
        <w:jc w:val="both"/>
        <w:rPr>
          <w:rStyle w:val="Subst"/>
        </w:rPr>
      </w:pPr>
      <w:r>
        <w:t>ИНН:</w:t>
      </w:r>
      <w:r>
        <w:rPr>
          <w:rStyle w:val="Subst"/>
        </w:rPr>
        <w:t xml:space="preserve"> 7702216772</w:t>
      </w:r>
    </w:p>
    <w:p w:rsidR="00F026B9" w:rsidRDefault="00F026B9" w:rsidP="0033767B">
      <w:pPr>
        <w:pStyle w:val="SubHeading"/>
        <w:spacing w:before="0" w:after="0"/>
        <w:ind w:left="200"/>
        <w:jc w:val="both"/>
      </w:pPr>
      <w:r>
        <w:t>БИК:</w:t>
      </w:r>
      <w:r>
        <w:rPr>
          <w:rStyle w:val="Subst"/>
        </w:rPr>
        <w:t xml:space="preserve"> 044525101</w:t>
      </w:r>
    </w:p>
    <w:p w:rsidR="00F026B9" w:rsidRDefault="00F026B9" w:rsidP="0033767B">
      <w:pPr>
        <w:spacing w:before="0" w:after="0"/>
        <w:ind w:left="200"/>
        <w:jc w:val="both"/>
      </w:pPr>
      <w:r>
        <w:lastRenderedPageBreak/>
        <w:t>Номер счета:</w:t>
      </w:r>
      <w:r>
        <w:rPr>
          <w:rStyle w:val="Subst"/>
        </w:rPr>
        <w:t xml:space="preserve"> 40702810900000000865</w:t>
      </w:r>
    </w:p>
    <w:p w:rsidR="00F026B9" w:rsidRDefault="00F026B9" w:rsidP="0033767B">
      <w:pPr>
        <w:spacing w:before="0" w:after="0"/>
        <w:ind w:left="200"/>
        <w:jc w:val="both"/>
      </w:pPr>
      <w:r>
        <w:t>Корр. счет:</w:t>
      </w:r>
      <w:r>
        <w:rPr>
          <w:rStyle w:val="Subst"/>
        </w:rPr>
        <w:t xml:space="preserve"> 30101810100000000101</w:t>
      </w:r>
    </w:p>
    <w:p w:rsidR="00F026B9" w:rsidRDefault="00F026B9" w:rsidP="0033767B">
      <w:pPr>
        <w:spacing w:before="0" w:after="0"/>
        <w:ind w:left="200"/>
        <w:jc w:val="both"/>
      </w:pPr>
      <w:r>
        <w:t>Тип счета:</w:t>
      </w:r>
      <w:r>
        <w:rPr>
          <w:rStyle w:val="Subst"/>
        </w:rPr>
        <w:t xml:space="preserve"> расчетный</w:t>
      </w:r>
    </w:p>
    <w:p w:rsidR="00F026B9" w:rsidRDefault="00F026B9" w:rsidP="0033767B">
      <w:pPr>
        <w:spacing w:before="0" w:after="0"/>
        <w:ind w:left="200"/>
        <w:jc w:val="both"/>
      </w:pPr>
    </w:p>
    <w:p w:rsidR="00F026B9" w:rsidRDefault="00F026B9" w:rsidP="00F026B9">
      <w:pPr>
        <w:pStyle w:val="2"/>
        <w:jc w:val="both"/>
      </w:pPr>
      <w:bookmarkStart w:id="5" w:name="_Toc268873481"/>
      <w:r>
        <w:t>1.3. Сведения об аудиторе (аудиторах) эмитента</w:t>
      </w:r>
      <w:bookmarkEnd w:id="5"/>
    </w:p>
    <w:p w:rsidR="00F026B9" w:rsidRDefault="00F026B9" w:rsidP="00F026B9">
      <w:pPr>
        <w:ind w:left="200"/>
        <w:jc w:val="both"/>
      </w:pPr>
      <w:r>
        <w:t>Аудитор (аудиторы), осуществляющий независимую проверку бухгалтерского учета и финансовой (бухгалтерской) отчетности эмитента, на основании заключенного с ним договора, а также об аудиторе (аудиторах), утвержденном (выбранном) для аудита годовой финансовой (бухгалтерской) отчетности эмитента по итогам текущего или завершенного финансового года:</w:t>
      </w:r>
    </w:p>
    <w:p w:rsidR="00F026B9" w:rsidRDefault="00F026B9" w:rsidP="00F026B9">
      <w:pPr>
        <w:ind w:left="200"/>
        <w:jc w:val="both"/>
      </w:pPr>
      <w:r>
        <w:t>Полное фирменное наименование:</w:t>
      </w:r>
      <w:r>
        <w:rPr>
          <w:rStyle w:val="Subst"/>
        </w:rPr>
        <w:t xml:space="preserve"> Закрытое акционерное общество «Консультационная группа «Баланс»</w:t>
      </w:r>
    </w:p>
    <w:p w:rsidR="00F026B9" w:rsidRDefault="00F026B9" w:rsidP="00F026B9">
      <w:pPr>
        <w:ind w:left="200"/>
        <w:jc w:val="both"/>
      </w:pPr>
      <w:r>
        <w:t>Сокращенное фирменное наименование:</w:t>
      </w:r>
      <w:r>
        <w:rPr>
          <w:rStyle w:val="Subst"/>
        </w:rPr>
        <w:t xml:space="preserve"> ЗАО «Консультационная группа «Баланс»</w:t>
      </w:r>
    </w:p>
    <w:p w:rsidR="00F026B9" w:rsidRDefault="00F026B9" w:rsidP="00F026B9">
      <w:pPr>
        <w:ind w:left="200"/>
        <w:jc w:val="both"/>
      </w:pPr>
      <w:r>
        <w:t>Место нахождения:</w:t>
      </w:r>
      <w:r>
        <w:rPr>
          <w:rStyle w:val="Subst"/>
        </w:rPr>
        <w:t xml:space="preserve"> 630004 г. Новосибирск, ул. Ленина, 52, оф. 503</w:t>
      </w:r>
    </w:p>
    <w:p w:rsidR="00F026B9" w:rsidRDefault="00F026B9" w:rsidP="00F026B9">
      <w:pPr>
        <w:ind w:left="200"/>
        <w:jc w:val="both"/>
      </w:pPr>
      <w:r>
        <w:t>ИНН:</w:t>
      </w:r>
      <w:r>
        <w:rPr>
          <w:rStyle w:val="Subst"/>
        </w:rPr>
        <w:t xml:space="preserve"> 5406170683</w:t>
      </w:r>
    </w:p>
    <w:p w:rsidR="00F026B9" w:rsidRDefault="00F026B9" w:rsidP="00F026B9">
      <w:pPr>
        <w:ind w:left="200"/>
        <w:jc w:val="both"/>
      </w:pPr>
      <w:r>
        <w:t>ОГРН:</w:t>
      </w:r>
      <w:r>
        <w:rPr>
          <w:rStyle w:val="Subst"/>
        </w:rPr>
        <w:t xml:space="preserve"> 1025402453020</w:t>
      </w:r>
    </w:p>
    <w:p w:rsidR="00F026B9" w:rsidRDefault="00F026B9" w:rsidP="00F026B9">
      <w:pPr>
        <w:ind w:left="200"/>
        <w:jc w:val="both"/>
      </w:pPr>
    </w:p>
    <w:p w:rsidR="00F026B9" w:rsidRDefault="00F026B9" w:rsidP="00F026B9">
      <w:pPr>
        <w:ind w:left="200"/>
        <w:jc w:val="both"/>
      </w:pPr>
      <w:r>
        <w:t>Телефон:</w:t>
      </w:r>
      <w:r>
        <w:rPr>
          <w:rStyle w:val="Subst"/>
        </w:rPr>
        <w:t xml:space="preserve"> (383) 212-0651; (383) 212-0652</w:t>
      </w:r>
    </w:p>
    <w:p w:rsidR="00F026B9" w:rsidRDefault="00F026B9" w:rsidP="00F026B9">
      <w:pPr>
        <w:ind w:left="200"/>
        <w:jc w:val="both"/>
      </w:pPr>
      <w:r>
        <w:t>Факс:</w:t>
      </w:r>
      <w:r>
        <w:rPr>
          <w:rStyle w:val="Subst"/>
        </w:rPr>
        <w:t xml:space="preserve"> (383) 212-0653</w:t>
      </w:r>
    </w:p>
    <w:p w:rsidR="00F026B9" w:rsidRDefault="00F026B9" w:rsidP="00F026B9">
      <w:pPr>
        <w:ind w:left="200"/>
        <w:jc w:val="both"/>
      </w:pPr>
      <w:r>
        <w:t>Адрес электронной почты:</w:t>
      </w:r>
      <w:r>
        <w:rPr>
          <w:rStyle w:val="Subst"/>
        </w:rPr>
        <w:t xml:space="preserve"> info@ balance.ru</w:t>
      </w:r>
    </w:p>
    <w:p w:rsidR="00F026B9" w:rsidRDefault="00F026B9" w:rsidP="00F026B9">
      <w:pPr>
        <w:ind w:left="200"/>
        <w:jc w:val="both"/>
      </w:pPr>
    </w:p>
    <w:p w:rsidR="00F026B9" w:rsidRDefault="00F026B9" w:rsidP="00F026B9">
      <w:pPr>
        <w:pStyle w:val="SubHeading"/>
        <w:ind w:left="200"/>
        <w:jc w:val="both"/>
      </w:pPr>
      <w:r>
        <w:t>Данные о лицензии на осуществление аудиторской деятельности</w:t>
      </w:r>
      <w:r w:rsidR="0072716C">
        <w:t>:</w:t>
      </w:r>
    </w:p>
    <w:p w:rsidR="00F026B9" w:rsidRDefault="00F026B9" w:rsidP="00F026B9">
      <w:pPr>
        <w:ind w:left="400"/>
        <w:jc w:val="both"/>
      </w:pPr>
      <w:r>
        <w:t>Наименование органа, выдавшего лицензию:</w:t>
      </w:r>
      <w:r>
        <w:rPr>
          <w:rStyle w:val="Subst"/>
        </w:rPr>
        <w:t xml:space="preserve"> Министерство финансов Российской Федерации (Приказ Минфина РФ № 297 от 10.12.2002г.)</w:t>
      </w:r>
    </w:p>
    <w:p w:rsidR="00F026B9" w:rsidRDefault="00F026B9" w:rsidP="00F026B9">
      <w:pPr>
        <w:ind w:left="400"/>
        <w:jc w:val="both"/>
      </w:pPr>
      <w:r>
        <w:t>Номер:</w:t>
      </w:r>
      <w:r>
        <w:rPr>
          <w:rStyle w:val="Subst"/>
        </w:rPr>
        <w:t xml:space="preserve"> Е 002704</w:t>
      </w:r>
    </w:p>
    <w:p w:rsidR="00F026B9" w:rsidRDefault="00F026B9" w:rsidP="00F026B9">
      <w:pPr>
        <w:ind w:left="400"/>
        <w:jc w:val="both"/>
      </w:pPr>
      <w:r>
        <w:t>Дата выдачи:</w:t>
      </w:r>
      <w:r>
        <w:rPr>
          <w:rStyle w:val="Subst"/>
        </w:rPr>
        <w:t xml:space="preserve"> 10.12.2002</w:t>
      </w:r>
    </w:p>
    <w:p w:rsidR="00F026B9" w:rsidRDefault="00F026B9" w:rsidP="00F026B9">
      <w:pPr>
        <w:ind w:left="400"/>
        <w:jc w:val="both"/>
      </w:pPr>
      <w:r>
        <w:t>Дата окончания действия:</w:t>
      </w:r>
      <w:r>
        <w:rPr>
          <w:rStyle w:val="Subst"/>
        </w:rPr>
        <w:t xml:space="preserve"> 10.12.2012</w:t>
      </w:r>
    </w:p>
    <w:p w:rsidR="00F026B9" w:rsidRDefault="00F026B9" w:rsidP="00F026B9">
      <w:pPr>
        <w:pStyle w:val="SubHeading"/>
        <w:ind w:left="200"/>
        <w:jc w:val="both"/>
      </w:pPr>
      <w:r>
        <w:t>Данные о членстве аудитора в саморегулируемых организациях аудиторов</w:t>
      </w:r>
      <w:r w:rsidR="0072716C">
        <w:t>:</w:t>
      </w:r>
    </w:p>
    <w:p w:rsidR="00F026B9" w:rsidRDefault="00F026B9" w:rsidP="00F026B9">
      <w:pPr>
        <w:ind w:left="400"/>
        <w:jc w:val="both"/>
      </w:pPr>
      <w:r>
        <w:t>Полное наименование:</w:t>
      </w:r>
      <w:r>
        <w:rPr>
          <w:rStyle w:val="Subst"/>
        </w:rPr>
        <w:t xml:space="preserve"> Некоммерческое партнерство "Институт Профессиональных Аудиторов России"</w:t>
      </w:r>
    </w:p>
    <w:p w:rsidR="00E83C1A" w:rsidRDefault="00E83C1A" w:rsidP="00E83C1A">
      <w:pPr>
        <w:pStyle w:val="SubHeading"/>
        <w:spacing w:before="0"/>
        <w:ind w:left="400" w:hanging="258"/>
        <w:jc w:val="both"/>
      </w:pPr>
    </w:p>
    <w:p w:rsidR="00E83C1A" w:rsidRDefault="00F026B9" w:rsidP="00E83C1A">
      <w:pPr>
        <w:pStyle w:val="SubHeading"/>
        <w:spacing w:before="0"/>
        <w:ind w:left="400" w:hanging="258"/>
        <w:jc w:val="both"/>
      </w:pPr>
      <w:r>
        <w:t>Место нахождения</w:t>
      </w:r>
      <w:r w:rsidR="0072716C">
        <w:t>:</w:t>
      </w:r>
    </w:p>
    <w:p w:rsidR="00F026B9" w:rsidRDefault="00E83C1A" w:rsidP="00E83C1A">
      <w:pPr>
        <w:pStyle w:val="SubHeading"/>
        <w:spacing w:before="0"/>
        <w:ind w:left="400" w:hanging="258"/>
        <w:jc w:val="both"/>
      </w:pPr>
      <w:r>
        <w:t xml:space="preserve">       </w:t>
      </w:r>
      <w:r w:rsidR="00F026B9">
        <w:rPr>
          <w:rStyle w:val="Subst"/>
        </w:rPr>
        <w:t>117420 Россия, г.</w:t>
      </w:r>
      <w:r w:rsidR="00FD2C09">
        <w:rPr>
          <w:rStyle w:val="Subst"/>
        </w:rPr>
        <w:t xml:space="preserve"> </w:t>
      </w:r>
      <w:r w:rsidR="00F026B9">
        <w:rPr>
          <w:rStyle w:val="Subst"/>
        </w:rPr>
        <w:t>Москва, ул.</w:t>
      </w:r>
      <w:r w:rsidR="00726F06">
        <w:rPr>
          <w:rStyle w:val="Subst"/>
        </w:rPr>
        <w:t xml:space="preserve"> </w:t>
      </w:r>
      <w:r w:rsidR="00AA0C72">
        <w:rPr>
          <w:rStyle w:val="Subst"/>
        </w:rPr>
        <w:t>Наметкина, д.14,  корпус</w:t>
      </w:r>
      <w:r w:rsidR="00F026B9">
        <w:rPr>
          <w:rStyle w:val="Subst"/>
        </w:rPr>
        <w:t xml:space="preserve"> 1</w:t>
      </w:r>
    </w:p>
    <w:p w:rsidR="00F026B9" w:rsidRDefault="00F026B9" w:rsidP="00E83C1A">
      <w:pPr>
        <w:spacing w:before="0"/>
        <w:ind w:left="400"/>
        <w:jc w:val="both"/>
      </w:pPr>
    </w:p>
    <w:p w:rsidR="00F026B9" w:rsidRDefault="00F026B9" w:rsidP="00F026B9">
      <w:pPr>
        <w:ind w:left="200"/>
        <w:jc w:val="both"/>
      </w:pPr>
      <w:r>
        <w:t>Сведения о членстве аудитора в коллегиях, ассоциациях или иных профессиональных объединениях (организациях):</w:t>
      </w:r>
      <w:r>
        <w:br/>
      </w:r>
      <w:r>
        <w:rPr>
          <w:rStyle w:val="Subst"/>
        </w:rPr>
        <w:t>ЗАО Консультационная группа "Баланс" является действительным членом Некоммерчес</w:t>
      </w:r>
      <w:r w:rsidR="00726F06">
        <w:rPr>
          <w:rStyle w:val="Subst"/>
        </w:rPr>
        <w:t>кого партнерства "Институт Проф</w:t>
      </w:r>
      <w:r>
        <w:rPr>
          <w:rStyle w:val="Subst"/>
        </w:rPr>
        <w:t xml:space="preserve">ессиональных Аудиторов России" (ИПАР); членом "Союза Профессиональных </w:t>
      </w:r>
      <w:r w:rsidR="00726F06">
        <w:rPr>
          <w:rStyle w:val="Subst"/>
        </w:rPr>
        <w:t>Аудиторских Организаций" (СПАО)</w:t>
      </w:r>
      <w:r>
        <w:rPr>
          <w:rStyle w:val="Subst"/>
        </w:rPr>
        <w:t xml:space="preserve">; членом "Ассоциации Присяжных </w:t>
      </w:r>
      <w:r w:rsidR="00726F06">
        <w:rPr>
          <w:rStyle w:val="Subst"/>
        </w:rPr>
        <w:t xml:space="preserve"> Серти</w:t>
      </w:r>
      <w:r>
        <w:rPr>
          <w:rStyle w:val="Subst"/>
        </w:rPr>
        <w:t>фицированных Бухгалтеров" (АССА); членом "Ассоциации консультантов по управлению и организационному развитию" (АКУОР).</w:t>
      </w:r>
    </w:p>
    <w:p w:rsidR="00F026B9" w:rsidRPr="00C02B3F" w:rsidRDefault="00F026B9" w:rsidP="00F026B9">
      <w:pPr>
        <w:pStyle w:val="SubHeading"/>
        <w:ind w:left="200"/>
        <w:jc w:val="both"/>
      </w:pPr>
      <w:r>
        <w:t>Финансовый год (годы), за который (за которые) аудитором проводилась независимая проверка бухгалтерского учета и финансовой (бухгалтерской) отчетности эмитента:</w:t>
      </w:r>
    </w:p>
    <w:p w:rsidR="00F026B9" w:rsidRDefault="00F026B9" w:rsidP="00F026B9">
      <w:pPr>
        <w:pStyle w:val="ThinDelim"/>
        <w:jc w:val="both"/>
      </w:pPr>
    </w:p>
    <w:tbl>
      <w:tblPr>
        <w:tblW w:w="0" w:type="auto"/>
        <w:tblInd w:w="3500" w:type="dxa"/>
        <w:tblLayout w:type="fixed"/>
        <w:tblCellMar>
          <w:left w:w="72" w:type="dxa"/>
          <w:right w:w="72" w:type="dxa"/>
        </w:tblCellMar>
        <w:tblLook w:val="0000"/>
      </w:tblPr>
      <w:tblGrid>
        <w:gridCol w:w="2057"/>
      </w:tblGrid>
      <w:tr w:rsidR="00F026B9" w:rsidTr="00F026B9">
        <w:tc>
          <w:tcPr>
            <w:tcW w:w="2057" w:type="dxa"/>
            <w:tcBorders>
              <w:top w:val="double" w:sz="6" w:space="0" w:color="auto"/>
              <w:left w:val="double" w:sz="6" w:space="0" w:color="auto"/>
              <w:bottom w:val="single" w:sz="6" w:space="0" w:color="auto"/>
              <w:right w:val="double" w:sz="6" w:space="0" w:color="auto"/>
            </w:tcBorders>
          </w:tcPr>
          <w:p w:rsidR="00F026B9" w:rsidRDefault="00F026B9" w:rsidP="00F026B9">
            <w:pPr>
              <w:jc w:val="both"/>
            </w:pPr>
            <w:r>
              <w:t>Год</w:t>
            </w:r>
          </w:p>
        </w:tc>
      </w:tr>
      <w:tr w:rsidR="00F026B9" w:rsidTr="00F026B9">
        <w:tc>
          <w:tcPr>
            <w:tcW w:w="2057" w:type="dxa"/>
            <w:tcBorders>
              <w:top w:val="single" w:sz="6" w:space="0" w:color="auto"/>
              <w:left w:val="double" w:sz="6" w:space="0" w:color="auto"/>
              <w:bottom w:val="single" w:sz="6" w:space="0" w:color="auto"/>
              <w:right w:val="double" w:sz="6" w:space="0" w:color="auto"/>
            </w:tcBorders>
          </w:tcPr>
          <w:p w:rsidR="00F026B9" w:rsidRDefault="00F026B9" w:rsidP="00F026B9">
            <w:pPr>
              <w:jc w:val="both"/>
            </w:pPr>
            <w:r>
              <w:t>2004</w:t>
            </w:r>
          </w:p>
        </w:tc>
      </w:tr>
      <w:tr w:rsidR="00F026B9" w:rsidTr="00F026B9">
        <w:tc>
          <w:tcPr>
            <w:tcW w:w="2057" w:type="dxa"/>
            <w:tcBorders>
              <w:top w:val="single" w:sz="6" w:space="0" w:color="auto"/>
              <w:left w:val="double" w:sz="6" w:space="0" w:color="auto"/>
              <w:bottom w:val="single" w:sz="6" w:space="0" w:color="auto"/>
              <w:right w:val="double" w:sz="6" w:space="0" w:color="auto"/>
            </w:tcBorders>
          </w:tcPr>
          <w:p w:rsidR="00F026B9" w:rsidRDefault="00F026B9" w:rsidP="00F026B9">
            <w:pPr>
              <w:jc w:val="both"/>
            </w:pPr>
            <w:r>
              <w:t>2005</w:t>
            </w:r>
          </w:p>
        </w:tc>
      </w:tr>
      <w:tr w:rsidR="00F026B9" w:rsidTr="00F026B9">
        <w:tc>
          <w:tcPr>
            <w:tcW w:w="2057" w:type="dxa"/>
            <w:tcBorders>
              <w:top w:val="single" w:sz="6" w:space="0" w:color="auto"/>
              <w:left w:val="double" w:sz="6" w:space="0" w:color="auto"/>
              <w:bottom w:val="single" w:sz="6" w:space="0" w:color="auto"/>
              <w:right w:val="double" w:sz="6" w:space="0" w:color="auto"/>
            </w:tcBorders>
          </w:tcPr>
          <w:p w:rsidR="00F026B9" w:rsidRDefault="00F026B9" w:rsidP="00F026B9">
            <w:pPr>
              <w:jc w:val="both"/>
            </w:pPr>
            <w:r>
              <w:t>2006</w:t>
            </w:r>
          </w:p>
        </w:tc>
      </w:tr>
      <w:tr w:rsidR="00F026B9" w:rsidTr="00F026B9">
        <w:tc>
          <w:tcPr>
            <w:tcW w:w="2057" w:type="dxa"/>
            <w:tcBorders>
              <w:top w:val="single" w:sz="6" w:space="0" w:color="auto"/>
              <w:left w:val="double" w:sz="6" w:space="0" w:color="auto"/>
              <w:bottom w:val="single" w:sz="6" w:space="0" w:color="auto"/>
              <w:right w:val="double" w:sz="6" w:space="0" w:color="auto"/>
            </w:tcBorders>
          </w:tcPr>
          <w:p w:rsidR="00F026B9" w:rsidRDefault="00F026B9" w:rsidP="00F026B9">
            <w:pPr>
              <w:jc w:val="both"/>
            </w:pPr>
            <w:r>
              <w:t>2007</w:t>
            </w:r>
          </w:p>
        </w:tc>
      </w:tr>
      <w:tr w:rsidR="00F026B9" w:rsidTr="00F026B9">
        <w:tc>
          <w:tcPr>
            <w:tcW w:w="2057" w:type="dxa"/>
            <w:tcBorders>
              <w:top w:val="single" w:sz="6" w:space="0" w:color="auto"/>
              <w:left w:val="double" w:sz="6" w:space="0" w:color="auto"/>
              <w:bottom w:val="single" w:sz="6" w:space="0" w:color="auto"/>
              <w:right w:val="double" w:sz="6" w:space="0" w:color="auto"/>
            </w:tcBorders>
          </w:tcPr>
          <w:p w:rsidR="00F026B9" w:rsidRDefault="00F026B9" w:rsidP="00F026B9">
            <w:pPr>
              <w:jc w:val="both"/>
            </w:pPr>
            <w:r>
              <w:t>2008</w:t>
            </w:r>
          </w:p>
        </w:tc>
      </w:tr>
      <w:tr w:rsidR="00F026B9" w:rsidTr="00F026B9">
        <w:tc>
          <w:tcPr>
            <w:tcW w:w="2057" w:type="dxa"/>
            <w:tcBorders>
              <w:top w:val="single" w:sz="6" w:space="0" w:color="auto"/>
              <w:left w:val="double" w:sz="6" w:space="0" w:color="auto"/>
              <w:bottom w:val="double" w:sz="6" w:space="0" w:color="auto"/>
              <w:right w:val="double" w:sz="6" w:space="0" w:color="auto"/>
            </w:tcBorders>
          </w:tcPr>
          <w:p w:rsidR="00F026B9" w:rsidRDefault="00F026B9" w:rsidP="00F026B9">
            <w:pPr>
              <w:jc w:val="both"/>
            </w:pPr>
            <w:r>
              <w:t>2009</w:t>
            </w:r>
          </w:p>
        </w:tc>
      </w:tr>
    </w:tbl>
    <w:p w:rsidR="00F026B9" w:rsidRDefault="00F026B9" w:rsidP="00F026B9">
      <w:pPr>
        <w:jc w:val="both"/>
      </w:pPr>
    </w:p>
    <w:p w:rsidR="00F026B9" w:rsidRDefault="00F026B9" w:rsidP="00E83C1A">
      <w:pPr>
        <w:pStyle w:val="SubHeading"/>
        <w:jc w:val="both"/>
      </w:pPr>
      <w:r>
        <w:lastRenderedPageBreak/>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72716C" w:rsidRDefault="00F026B9" w:rsidP="0072716C">
      <w:pPr>
        <w:ind w:left="142"/>
        <w:jc w:val="both"/>
        <w:rPr>
          <w:rStyle w:val="Subst"/>
        </w:rPr>
      </w:pPr>
      <w:r>
        <w:rPr>
          <w:rStyle w:val="Subst"/>
        </w:rPr>
        <w:t>Факторов, которые могут оказать влияние на независимость аудитора от эмитента, а также существенных интересов, связывающих аудитора (должностных лиц аудитора) с эмитентом (должностными лицами эмитента), нет</w:t>
      </w:r>
      <w:r w:rsidR="0072716C">
        <w:rPr>
          <w:rStyle w:val="Subst"/>
        </w:rPr>
        <w:t>.</w:t>
      </w:r>
    </w:p>
    <w:p w:rsidR="0072716C" w:rsidRDefault="0072716C" w:rsidP="0072716C">
      <w:pPr>
        <w:ind w:left="142"/>
        <w:jc w:val="both"/>
        <w:rPr>
          <w:rStyle w:val="Subst"/>
        </w:rPr>
      </w:pPr>
    </w:p>
    <w:p w:rsidR="00F026B9" w:rsidRDefault="00F026B9" w:rsidP="0072716C">
      <w:pPr>
        <w:jc w:val="both"/>
      </w:pPr>
      <w:r>
        <w:t>Порядок выбора аудитора эмитента</w:t>
      </w:r>
    </w:p>
    <w:p w:rsidR="00F026B9" w:rsidRPr="00F026B9" w:rsidRDefault="00F026B9" w:rsidP="00F026B9">
      <w:pPr>
        <w:spacing w:before="0" w:after="0"/>
        <w:jc w:val="both"/>
        <w:rPr>
          <w:b/>
          <w:i/>
        </w:rPr>
      </w:pPr>
      <w:r>
        <w:t>Наличие процедуры тендера, связанного с выбором аудитора, и его основные условия:</w:t>
      </w:r>
      <w:r>
        <w:br/>
      </w:r>
      <w:r w:rsidRPr="00F026B9">
        <w:rPr>
          <w:b/>
          <w:i/>
        </w:rPr>
        <w:t>процедура тендера, связанная с выбором аудитора, отсутствует; специальных документов, регламентирующих процедуру выбора аудитора, нет. На практике это происходит следующим образом: проводится анализ предложений, поступивших от аудиторов по следующим критериям: методика проведения аудита, опыт аудиторской деятельности, срок проведения аудита, заявленная стоимость услуг. Совет директоров, после предварительной оценки, принимает решение рекомендовать кандидатуры аудиторов для утверждения на общем собрании акционеров.</w:t>
      </w:r>
    </w:p>
    <w:p w:rsidR="00F026B9" w:rsidRDefault="00F026B9">
      <w:pPr>
        <w:ind w:left="400"/>
        <w:rPr>
          <w:rFonts w:eastAsiaTheme="minorEastAsia"/>
        </w:rPr>
      </w:pPr>
    </w:p>
    <w:p w:rsidR="00F026B9" w:rsidRPr="00F026B9" w:rsidRDefault="00F026B9" w:rsidP="00F026B9">
      <w:pPr>
        <w:spacing w:before="0" w:after="0"/>
        <w:jc w:val="both"/>
        <w:rPr>
          <w:b/>
          <w:i/>
        </w:rPr>
      </w:pPr>
      <w:r>
        <w:rPr>
          <w:rFonts w:eastAsiaTheme="minorEastAsia"/>
        </w:rP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rPr>
          <w:rFonts w:eastAsiaTheme="minorEastAsia"/>
        </w:rPr>
        <w:br/>
      </w:r>
      <w:r w:rsidRPr="00F026B9">
        <w:rPr>
          <w:b/>
          <w:i/>
        </w:rPr>
        <w:t>в соответствии  с п. 13.2 Устава Эмитента кандидатура аудитора утверждается Общим собранием акционеров Эмитента. В соответствии с Федеральным законом «Об акционерных обществах» № 208-ФЗ от 26.12.1995 г. (с изменениями и дополнениями) на годовом общем собрании акционеров Эмитента в обязательном порядке решается вопрос об утверждении аудитора Общества. Правом внести вопросы в повестку дня годового общего собрания акционеров обладают: Акционеры (акционер), являющиеся в совокупности владельцами не менее чем 2 процентов голосующих акций общества. В случае отсутствия таких предложений, совет директоров Общества вправе включать в повестку дня общего собрания акционеров вопросы или кандидатов в список кандидатур по своему усмотрению. В соответствии с п. 2 ст.50 Федерального закона «Об акционерных обществах» № 208-ФЗ от 26.12.1995 г. (с последующими изменениями и дополнениями) Общее собрание акционеров, повестка дня которого включает вопрос об утверждении аудитора общества, не может проводиться в форме заочного голосования.</w:t>
      </w:r>
    </w:p>
    <w:p w:rsidR="00F026B9" w:rsidRDefault="00F026B9">
      <w:pPr>
        <w:ind w:left="400"/>
        <w:rPr>
          <w:rFonts w:eastAsiaTheme="minorEastAsia"/>
        </w:rPr>
      </w:pPr>
    </w:p>
    <w:p w:rsidR="00F026B9" w:rsidRDefault="00F026B9" w:rsidP="00E83C1A">
      <w:pPr>
        <w:jc w:val="both"/>
        <w:rPr>
          <w:rFonts w:eastAsiaTheme="minorEastAsia"/>
        </w:rPr>
      </w:pPr>
      <w:r>
        <w:rPr>
          <w:rFonts w:eastAsiaTheme="minorEastAsia"/>
        </w:rPr>
        <w:t>Указывается информация о работах, проводимых аудитором в рамках специальных аудиторских заданий:</w:t>
      </w:r>
      <w:r w:rsidR="007D0851" w:rsidRPr="007D0851">
        <w:rPr>
          <w:rFonts w:eastAsiaTheme="minorEastAsia"/>
        </w:rPr>
        <w:t xml:space="preserve"> </w:t>
      </w:r>
      <w:r>
        <w:rPr>
          <w:rStyle w:val="Subst"/>
          <w:rFonts w:eastAsiaTheme="minorEastAsia"/>
          <w:bCs w:val="0"/>
          <w:iCs w:val="0"/>
        </w:rPr>
        <w:t>работ, проводимых Аудиторами в рамках специальных аудиторских заданий, не было.</w:t>
      </w:r>
    </w:p>
    <w:p w:rsidR="00F026B9" w:rsidRDefault="00F026B9" w:rsidP="00E83C1A">
      <w:pPr>
        <w:jc w:val="both"/>
        <w:rPr>
          <w:rFonts w:eastAsiaTheme="minorEastAsia"/>
        </w:rPr>
      </w:pPr>
      <w:r>
        <w:rPr>
          <w:rFonts w:eastAsiaTheme="minorEastAsia"/>
        </w:rPr>
        <w:t>Описывается порядок определения размера вознаграждения аудитора, указывается фактический размер вознаграждения, выплаченного эмитентом аудитору по итогам каждого из пяти последних завершенных финансовых лет, за которые аудитором проводилась независимая проверка бухгалтерского учета и финансовой (бухгалтерской) отчетности эмитента:</w:t>
      </w:r>
      <w:r>
        <w:rPr>
          <w:rFonts w:eastAsiaTheme="minorEastAsia"/>
        </w:rPr>
        <w:br/>
      </w:r>
      <w:r w:rsidR="00E83C1A">
        <w:rPr>
          <w:rStyle w:val="Subst"/>
          <w:rFonts w:eastAsiaTheme="minorEastAsia"/>
          <w:bCs w:val="0"/>
          <w:iCs w:val="0"/>
        </w:rPr>
        <w:t xml:space="preserve"> </w:t>
      </w:r>
      <w:r>
        <w:rPr>
          <w:rStyle w:val="Subst"/>
          <w:rFonts w:eastAsiaTheme="minorEastAsia"/>
          <w:bCs w:val="0"/>
          <w:iCs w:val="0"/>
        </w:rPr>
        <w:t>В соответствии со ст. 86 Федерального закона «Об акционерных обществах» от 26.12.1995 № 208-ФЗ размер вознаграждения аудитора определя</w:t>
      </w:r>
      <w:r w:rsidR="007B7451">
        <w:rPr>
          <w:rStyle w:val="Subst"/>
          <w:rFonts w:eastAsiaTheme="minorEastAsia"/>
          <w:bCs w:val="0"/>
          <w:iCs w:val="0"/>
        </w:rPr>
        <w:t>ется советом директоров Эмитента</w:t>
      </w:r>
      <w:r w:rsidR="005B1918">
        <w:rPr>
          <w:rStyle w:val="Subst"/>
          <w:rFonts w:eastAsiaTheme="minorEastAsia"/>
          <w:bCs w:val="0"/>
          <w:iCs w:val="0"/>
        </w:rPr>
        <w:t xml:space="preserve">. </w:t>
      </w:r>
      <w:r w:rsidR="00293BCE">
        <w:rPr>
          <w:rStyle w:val="Subst"/>
          <w:rFonts w:eastAsiaTheme="minorEastAsia"/>
          <w:bCs w:val="0"/>
          <w:iCs w:val="0"/>
        </w:rPr>
        <w:t xml:space="preserve">Размер вознаграждения аудитора утверждается советом директоров на основании Рекомендаций комитета совета директоров по аудиту. </w:t>
      </w:r>
      <w:r>
        <w:rPr>
          <w:rStyle w:val="Subst"/>
          <w:rFonts w:eastAsiaTheme="minorEastAsia"/>
          <w:bCs w:val="0"/>
          <w:iCs w:val="0"/>
        </w:rPr>
        <w:t>Фактический размер вознаграждения, выплаченного аудитору за подтверждение отчетности, составленной в соответствии с российскими правилами бухгалтерского учета:</w:t>
      </w:r>
      <w:r>
        <w:rPr>
          <w:rStyle w:val="Subst"/>
          <w:rFonts w:eastAsiaTheme="minorEastAsia"/>
          <w:bCs w:val="0"/>
          <w:iCs w:val="0"/>
        </w:rPr>
        <w:br/>
      </w:r>
      <w:r w:rsidR="00E83C1A">
        <w:rPr>
          <w:rStyle w:val="Subst"/>
          <w:rFonts w:eastAsiaTheme="minorEastAsia"/>
          <w:bCs w:val="0"/>
          <w:iCs w:val="0"/>
        </w:rPr>
        <w:t xml:space="preserve">    </w:t>
      </w:r>
      <w:r>
        <w:rPr>
          <w:rStyle w:val="Subst"/>
          <w:rFonts w:eastAsiaTheme="minorEastAsia"/>
          <w:bCs w:val="0"/>
          <w:iCs w:val="0"/>
        </w:rPr>
        <w:t>2005 год: 1 400 800,5 рублей (НДС не предусмотрен)</w:t>
      </w:r>
      <w:r>
        <w:rPr>
          <w:rStyle w:val="Subst"/>
          <w:rFonts w:eastAsiaTheme="minorEastAsia"/>
          <w:bCs w:val="0"/>
          <w:iCs w:val="0"/>
        </w:rPr>
        <w:br/>
      </w:r>
      <w:r w:rsidR="00E83C1A">
        <w:rPr>
          <w:rStyle w:val="Subst"/>
          <w:rFonts w:eastAsiaTheme="minorEastAsia"/>
          <w:bCs w:val="0"/>
          <w:iCs w:val="0"/>
        </w:rPr>
        <w:t xml:space="preserve">   </w:t>
      </w:r>
      <w:r>
        <w:rPr>
          <w:rStyle w:val="Subst"/>
          <w:rFonts w:eastAsiaTheme="minorEastAsia"/>
          <w:bCs w:val="0"/>
          <w:iCs w:val="0"/>
        </w:rPr>
        <w:t>2006 год: 1 653 187 рублей (НДС не предусмотрен)</w:t>
      </w:r>
      <w:r>
        <w:rPr>
          <w:rStyle w:val="Subst"/>
          <w:rFonts w:eastAsiaTheme="minorEastAsia"/>
          <w:bCs w:val="0"/>
          <w:iCs w:val="0"/>
        </w:rPr>
        <w:br/>
      </w:r>
      <w:r w:rsidR="00E83C1A">
        <w:rPr>
          <w:rStyle w:val="Subst"/>
          <w:rFonts w:eastAsiaTheme="minorEastAsia"/>
          <w:bCs w:val="0"/>
          <w:iCs w:val="0"/>
        </w:rPr>
        <w:t xml:space="preserve">   </w:t>
      </w:r>
      <w:r>
        <w:rPr>
          <w:rStyle w:val="Subst"/>
          <w:rFonts w:eastAsiaTheme="minorEastAsia"/>
          <w:bCs w:val="0"/>
          <w:iCs w:val="0"/>
        </w:rPr>
        <w:t>2007 год: 1 710 332 рублей (НДС не предусмотрен)</w:t>
      </w:r>
      <w:r>
        <w:rPr>
          <w:rStyle w:val="Subst"/>
          <w:rFonts w:eastAsiaTheme="minorEastAsia"/>
          <w:bCs w:val="0"/>
          <w:iCs w:val="0"/>
        </w:rPr>
        <w:br/>
      </w:r>
      <w:r w:rsidR="00E83C1A">
        <w:rPr>
          <w:rStyle w:val="Subst"/>
          <w:rFonts w:eastAsiaTheme="minorEastAsia"/>
          <w:bCs w:val="0"/>
          <w:iCs w:val="0"/>
        </w:rPr>
        <w:t xml:space="preserve">   </w:t>
      </w:r>
      <w:r>
        <w:rPr>
          <w:rStyle w:val="Subst"/>
          <w:rFonts w:eastAsiaTheme="minorEastAsia"/>
          <w:bCs w:val="0"/>
          <w:iCs w:val="0"/>
        </w:rPr>
        <w:t>2008 год: 1 785 000 рублей (НДС не предусмотрен)</w:t>
      </w:r>
      <w:r>
        <w:rPr>
          <w:rStyle w:val="Subst"/>
          <w:rFonts w:eastAsiaTheme="minorEastAsia"/>
          <w:bCs w:val="0"/>
          <w:iCs w:val="0"/>
        </w:rPr>
        <w:br/>
      </w:r>
      <w:r w:rsidR="00E83C1A">
        <w:rPr>
          <w:rStyle w:val="Subst"/>
          <w:rFonts w:eastAsiaTheme="minorEastAsia"/>
          <w:bCs w:val="0"/>
          <w:iCs w:val="0"/>
        </w:rPr>
        <w:t xml:space="preserve">   </w:t>
      </w:r>
      <w:r>
        <w:rPr>
          <w:rStyle w:val="Subst"/>
          <w:rFonts w:eastAsiaTheme="minorEastAsia"/>
          <w:bCs w:val="0"/>
          <w:iCs w:val="0"/>
        </w:rPr>
        <w:t>2009 год: 1 380 272  рублей (НДС не предусмотрен)</w:t>
      </w:r>
    </w:p>
    <w:p w:rsidR="00F026B9" w:rsidRDefault="00F026B9" w:rsidP="00E83C1A">
      <w:pPr>
        <w:jc w:val="both"/>
        <w:rPr>
          <w:rFonts w:eastAsiaTheme="minorEastAsia"/>
        </w:rPr>
      </w:pPr>
      <w:r>
        <w:rPr>
          <w:rFonts w:eastAsiaTheme="minorEastAsia"/>
        </w:rPr>
        <w:t>Приводится информация о наличии отсроченных и просроченных платежей за оказанные аудитором услуги:</w:t>
      </w:r>
      <w:r>
        <w:rPr>
          <w:rFonts w:eastAsiaTheme="minorEastAsia"/>
        </w:rPr>
        <w:br/>
      </w:r>
      <w:r w:rsidR="002A0F91">
        <w:rPr>
          <w:rStyle w:val="Subst"/>
          <w:rFonts w:eastAsiaTheme="minorEastAsia"/>
          <w:bCs w:val="0"/>
          <w:iCs w:val="0"/>
        </w:rPr>
        <w:t xml:space="preserve">     </w:t>
      </w:r>
      <w:r>
        <w:rPr>
          <w:rStyle w:val="Subst"/>
          <w:rFonts w:eastAsiaTheme="minorEastAsia"/>
          <w:bCs w:val="0"/>
          <w:iCs w:val="0"/>
        </w:rPr>
        <w:t>Отсроченных и просроченных платежей за оказанные аудитором услуги нет.</w:t>
      </w:r>
    </w:p>
    <w:p w:rsidR="00F026B9" w:rsidRDefault="00F026B9" w:rsidP="002A0F91">
      <w:pPr>
        <w:pStyle w:val="2"/>
        <w:jc w:val="both"/>
        <w:rPr>
          <w:rFonts w:eastAsiaTheme="minorEastAsia"/>
          <w:bCs w:val="0"/>
          <w:szCs w:val="20"/>
        </w:rPr>
      </w:pPr>
      <w:bookmarkStart w:id="6" w:name="_Toc268873482"/>
      <w:r>
        <w:rPr>
          <w:rFonts w:eastAsiaTheme="minorEastAsia"/>
          <w:bCs w:val="0"/>
          <w:szCs w:val="20"/>
        </w:rPr>
        <w:t>1.4. Сведения об оценщике (оценщиках) эмитента</w:t>
      </w:r>
      <w:bookmarkEnd w:id="6"/>
    </w:p>
    <w:p w:rsidR="00F026B9" w:rsidRDefault="00F026B9" w:rsidP="002A0F91">
      <w:pPr>
        <w:ind w:left="200"/>
        <w:jc w:val="both"/>
        <w:rPr>
          <w:rFonts w:eastAsiaTheme="minorEastAsia"/>
        </w:rPr>
      </w:pPr>
      <w:r>
        <w:rPr>
          <w:rStyle w:val="Subst"/>
          <w:rFonts w:eastAsiaTheme="minorEastAsia"/>
          <w:bCs w:val="0"/>
          <w:iCs w:val="0"/>
        </w:rPr>
        <w:t>Оценщики эмитентом не привлекались</w:t>
      </w:r>
    </w:p>
    <w:p w:rsidR="00F026B9" w:rsidRDefault="00F026B9" w:rsidP="002A0F91">
      <w:pPr>
        <w:pStyle w:val="2"/>
        <w:jc w:val="both"/>
        <w:rPr>
          <w:rFonts w:eastAsiaTheme="minorEastAsia"/>
          <w:bCs w:val="0"/>
          <w:szCs w:val="20"/>
        </w:rPr>
      </w:pPr>
      <w:bookmarkStart w:id="7" w:name="_Toc268873483"/>
      <w:r>
        <w:rPr>
          <w:rFonts w:eastAsiaTheme="minorEastAsia"/>
          <w:bCs w:val="0"/>
          <w:szCs w:val="20"/>
        </w:rPr>
        <w:t>1.5. Сведения о консультантах эмитента</w:t>
      </w:r>
      <w:bookmarkEnd w:id="7"/>
    </w:p>
    <w:p w:rsidR="00F026B9" w:rsidRDefault="00F026B9" w:rsidP="002A0F91">
      <w:pPr>
        <w:ind w:left="200"/>
        <w:jc w:val="both"/>
        <w:rPr>
          <w:rFonts w:eastAsiaTheme="minorEastAsia"/>
        </w:rPr>
      </w:pPr>
      <w:r>
        <w:rPr>
          <w:rStyle w:val="Subst"/>
          <w:rFonts w:eastAsiaTheme="minorEastAsia"/>
          <w:bCs w:val="0"/>
          <w:iCs w:val="0"/>
        </w:rPr>
        <w:t>Финансовые консультанты эмитентом не привлекались</w:t>
      </w:r>
    </w:p>
    <w:p w:rsidR="00F026B9" w:rsidRDefault="00F026B9" w:rsidP="002A0F91">
      <w:pPr>
        <w:pStyle w:val="2"/>
        <w:jc w:val="both"/>
        <w:rPr>
          <w:rFonts w:eastAsiaTheme="minorEastAsia"/>
          <w:bCs w:val="0"/>
          <w:szCs w:val="20"/>
        </w:rPr>
      </w:pPr>
      <w:bookmarkStart w:id="8" w:name="_Toc268873484"/>
      <w:r>
        <w:rPr>
          <w:rFonts w:eastAsiaTheme="minorEastAsia"/>
          <w:bCs w:val="0"/>
          <w:szCs w:val="20"/>
        </w:rPr>
        <w:t>1.6. Сведения об иных лицах, подписавших ежеквартальный отчет</w:t>
      </w:r>
      <w:bookmarkEnd w:id="8"/>
    </w:p>
    <w:p w:rsidR="00F026B9" w:rsidRDefault="00F026B9" w:rsidP="002A0F91">
      <w:pPr>
        <w:ind w:left="200"/>
        <w:jc w:val="both"/>
        <w:rPr>
          <w:rFonts w:eastAsiaTheme="minorEastAsia"/>
        </w:rPr>
      </w:pPr>
      <w:r>
        <w:rPr>
          <w:rStyle w:val="Subst"/>
          <w:rFonts w:eastAsiaTheme="minorEastAsia"/>
          <w:bCs w:val="0"/>
          <w:iCs w:val="0"/>
        </w:rPr>
        <w:t>Иных подписей нет</w:t>
      </w:r>
    </w:p>
    <w:p w:rsidR="00F026B9" w:rsidRDefault="00F026B9">
      <w:pPr>
        <w:pStyle w:val="1"/>
        <w:rPr>
          <w:rFonts w:eastAsiaTheme="minorEastAsia"/>
          <w:bCs w:val="0"/>
          <w:szCs w:val="20"/>
        </w:rPr>
      </w:pPr>
      <w:bookmarkStart w:id="9" w:name="_Toc268873485"/>
      <w:r>
        <w:rPr>
          <w:rFonts w:eastAsiaTheme="minorEastAsia"/>
          <w:bCs w:val="0"/>
          <w:szCs w:val="20"/>
        </w:rPr>
        <w:lastRenderedPageBreak/>
        <w:t>II. Основная информация о финансово-экономическом состоянии эмитента</w:t>
      </w:r>
      <w:bookmarkEnd w:id="9"/>
    </w:p>
    <w:p w:rsidR="00F026B9" w:rsidRDefault="00F026B9">
      <w:pPr>
        <w:pStyle w:val="2"/>
        <w:rPr>
          <w:rFonts w:eastAsiaTheme="minorEastAsia"/>
          <w:bCs w:val="0"/>
          <w:szCs w:val="20"/>
        </w:rPr>
      </w:pPr>
      <w:bookmarkStart w:id="10" w:name="_Toc268873486"/>
      <w:r>
        <w:rPr>
          <w:rFonts w:eastAsiaTheme="minorEastAsia"/>
          <w:bCs w:val="0"/>
          <w:szCs w:val="20"/>
        </w:rPr>
        <w:t>2.1. Показатели финансово-экономической деятельности эмитента</w:t>
      </w:r>
      <w:bookmarkEnd w:id="10"/>
    </w:p>
    <w:p w:rsidR="00F026B9" w:rsidRDefault="00F026B9">
      <w:pPr>
        <w:ind w:left="200"/>
        <w:rPr>
          <w:rFonts w:eastAsiaTheme="minorEastAsia"/>
        </w:rPr>
      </w:pPr>
      <w:r>
        <w:rPr>
          <w:rFonts w:eastAsiaTheme="minorEastAsia"/>
        </w:rPr>
        <w:t>Единица измерения:</w:t>
      </w:r>
      <w:r>
        <w:rPr>
          <w:rStyle w:val="Subst"/>
          <w:rFonts w:eastAsiaTheme="minorEastAsia"/>
          <w:bCs w:val="0"/>
          <w:iCs w:val="0"/>
        </w:rPr>
        <w:t xml:space="preserve"> тыс. руб.</w:t>
      </w:r>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3758"/>
        <w:gridCol w:w="2835"/>
        <w:gridCol w:w="2693"/>
      </w:tblGrid>
      <w:tr w:rsidR="00F026B9" w:rsidTr="002A0F91">
        <w:tc>
          <w:tcPr>
            <w:tcW w:w="3758"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835"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693"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Стоимость чистых активов эмитента</w:t>
            </w:r>
          </w:p>
        </w:tc>
        <w:tc>
          <w:tcPr>
            <w:tcW w:w="2835"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7 423 707</w:t>
            </w: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7 025 795</w:t>
            </w: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Отношение суммы привлеченных средств к капиталу и резервам, %</w:t>
            </w:r>
          </w:p>
        </w:tc>
        <w:tc>
          <w:tcPr>
            <w:tcW w:w="2835" w:type="dxa"/>
            <w:tcBorders>
              <w:top w:val="single" w:sz="6" w:space="0" w:color="auto"/>
              <w:left w:val="single" w:sz="6" w:space="0" w:color="auto"/>
              <w:bottom w:val="single" w:sz="6" w:space="0" w:color="auto"/>
              <w:right w:val="single" w:sz="6" w:space="0" w:color="auto"/>
            </w:tcBorders>
          </w:tcPr>
          <w:p w:rsidR="00F026B9" w:rsidRDefault="004F49EC">
            <w:pPr>
              <w:jc w:val="right"/>
              <w:rPr>
                <w:rFonts w:eastAsiaTheme="minorEastAsia"/>
              </w:rPr>
            </w:pPr>
            <w:r>
              <w:rPr>
                <w:rFonts w:eastAsiaTheme="minorEastAsia"/>
              </w:rPr>
              <w:t>175</w:t>
            </w:r>
            <w:r>
              <w:rPr>
                <w:rFonts w:eastAsiaTheme="minorEastAsia"/>
                <w:lang w:val="en-US"/>
              </w:rPr>
              <w:t>,</w:t>
            </w:r>
            <w:r w:rsidR="00F026B9">
              <w:rPr>
                <w:rFonts w:eastAsiaTheme="minorEastAsia"/>
              </w:rPr>
              <w:t>24</w:t>
            </w:r>
          </w:p>
        </w:tc>
        <w:tc>
          <w:tcPr>
            <w:tcW w:w="2693" w:type="dxa"/>
            <w:tcBorders>
              <w:top w:val="single" w:sz="6" w:space="0" w:color="auto"/>
              <w:left w:val="single" w:sz="6" w:space="0" w:color="auto"/>
              <w:bottom w:val="single" w:sz="6" w:space="0" w:color="auto"/>
              <w:right w:val="double" w:sz="6" w:space="0" w:color="auto"/>
            </w:tcBorders>
          </w:tcPr>
          <w:p w:rsidR="00F026B9" w:rsidRDefault="004F49EC">
            <w:pPr>
              <w:jc w:val="right"/>
              <w:rPr>
                <w:rFonts w:eastAsiaTheme="minorEastAsia"/>
              </w:rPr>
            </w:pPr>
            <w:r>
              <w:rPr>
                <w:rFonts w:eastAsiaTheme="minorEastAsia"/>
              </w:rPr>
              <w:t>213,</w:t>
            </w:r>
            <w:r w:rsidR="00F026B9">
              <w:rPr>
                <w:rFonts w:eastAsiaTheme="minorEastAsia"/>
              </w:rPr>
              <w:t>79</w:t>
            </w: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Отношение суммы краткосрочных обязательств к капиталу и резервам, %</w:t>
            </w:r>
          </w:p>
        </w:tc>
        <w:tc>
          <w:tcPr>
            <w:tcW w:w="2835" w:type="dxa"/>
            <w:tcBorders>
              <w:top w:val="single" w:sz="6" w:space="0" w:color="auto"/>
              <w:left w:val="single" w:sz="6" w:space="0" w:color="auto"/>
              <w:bottom w:val="single" w:sz="6" w:space="0" w:color="auto"/>
              <w:right w:val="single" w:sz="6" w:space="0" w:color="auto"/>
            </w:tcBorders>
          </w:tcPr>
          <w:p w:rsidR="00F026B9" w:rsidRDefault="004F49EC">
            <w:pPr>
              <w:jc w:val="right"/>
              <w:rPr>
                <w:rFonts w:eastAsiaTheme="minorEastAsia"/>
              </w:rPr>
            </w:pPr>
            <w:r>
              <w:rPr>
                <w:rFonts w:eastAsiaTheme="minorEastAsia"/>
              </w:rPr>
              <w:t>125,</w:t>
            </w:r>
            <w:r w:rsidR="00F026B9">
              <w:rPr>
                <w:rFonts w:eastAsiaTheme="minorEastAsia"/>
              </w:rPr>
              <w:t>97</w:t>
            </w:r>
          </w:p>
        </w:tc>
        <w:tc>
          <w:tcPr>
            <w:tcW w:w="2693" w:type="dxa"/>
            <w:tcBorders>
              <w:top w:val="single" w:sz="6" w:space="0" w:color="auto"/>
              <w:left w:val="single" w:sz="6" w:space="0" w:color="auto"/>
              <w:bottom w:val="single" w:sz="6" w:space="0" w:color="auto"/>
              <w:right w:val="double" w:sz="6" w:space="0" w:color="auto"/>
            </w:tcBorders>
          </w:tcPr>
          <w:p w:rsidR="00F026B9" w:rsidRDefault="004F49EC">
            <w:pPr>
              <w:jc w:val="right"/>
              <w:rPr>
                <w:rFonts w:eastAsiaTheme="minorEastAsia"/>
              </w:rPr>
            </w:pPr>
            <w:r>
              <w:rPr>
                <w:rFonts w:eastAsiaTheme="minorEastAsia"/>
              </w:rPr>
              <w:t>172,</w:t>
            </w:r>
            <w:r w:rsidR="00F026B9">
              <w:rPr>
                <w:rFonts w:eastAsiaTheme="minorEastAsia"/>
              </w:rPr>
              <w:t>14</w:t>
            </w: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Покрытие платежей по обслуживанию долгов, %</w:t>
            </w:r>
          </w:p>
        </w:tc>
        <w:tc>
          <w:tcPr>
            <w:tcW w:w="2835"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Уровень просроченной задолженности, %</w:t>
            </w:r>
          </w:p>
        </w:tc>
        <w:tc>
          <w:tcPr>
            <w:tcW w:w="2835"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Оборачиваемость дебиторской задолженности, раз</w:t>
            </w:r>
          </w:p>
        </w:tc>
        <w:tc>
          <w:tcPr>
            <w:tcW w:w="2835" w:type="dxa"/>
            <w:tcBorders>
              <w:top w:val="single" w:sz="6" w:space="0" w:color="auto"/>
              <w:left w:val="single" w:sz="6" w:space="0" w:color="auto"/>
              <w:bottom w:val="single" w:sz="6" w:space="0" w:color="auto"/>
              <w:right w:val="single" w:sz="6" w:space="0" w:color="auto"/>
            </w:tcBorders>
          </w:tcPr>
          <w:p w:rsidR="00F026B9" w:rsidRDefault="004F49EC">
            <w:pPr>
              <w:jc w:val="right"/>
              <w:rPr>
                <w:rFonts w:eastAsiaTheme="minorEastAsia"/>
              </w:rPr>
            </w:pPr>
            <w:r>
              <w:rPr>
                <w:rFonts w:eastAsiaTheme="minorEastAsia"/>
              </w:rPr>
              <w:t>0,</w:t>
            </w:r>
            <w:r w:rsidR="00F026B9">
              <w:rPr>
                <w:rFonts w:eastAsiaTheme="minorEastAsia"/>
              </w:rPr>
              <w:t>9</w:t>
            </w:r>
          </w:p>
        </w:tc>
        <w:tc>
          <w:tcPr>
            <w:tcW w:w="2693" w:type="dxa"/>
            <w:tcBorders>
              <w:top w:val="single" w:sz="6" w:space="0" w:color="auto"/>
              <w:left w:val="single" w:sz="6" w:space="0" w:color="auto"/>
              <w:bottom w:val="single" w:sz="6" w:space="0" w:color="auto"/>
              <w:right w:val="double" w:sz="6" w:space="0" w:color="auto"/>
            </w:tcBorders>
          </w:tcPr>
          <w:p w:rsidR="00F026B9" w:rsidRDefault="004F49EC">
            <w:pPr>
              <w:jc w:val="right"/>
              <w:rPr>
                <w:rFonts w:eastAsiaTheme="minorEastAsia"/>
              </w:rPr>
            </w:pPr>
            <w:r>
              <w:rPr>
                <w:rFonts w:eastAsiaTheme="minorEastAsia"/>
              </w:rPr>
              <w:t>2,</w:t>
            </w:r>
            <w:r w:rsidR="00F026B9">
              <w:rPr>
                <w:rFonts w:eastAsiaTheme="minorEastAsia"/>
              </w:rPr>
              <w:t>15</w:t>
            </w: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Доля дивидендов в прибыли, %</w:t>
            </w:r>
          </w:p>
        </w:tc>
        <w:tc>
          <w:tcPr>
            <w:tcW w:w="2835"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2A0F91">
        <w:tc>
          <w:tcPr>
            <w:tcW w:w="375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Производительность труда, тыс. руб./чел</w:t>
            </w:r>
          </w:p>
        </w:tc>
        <w:tc>
          <w:tcPr>
            <w:tcW w:w="2835"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20 294</w:t>
            </w: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40 464</w:t>
            </w:r>
          </w:p>
        </w:tc>
      </w:tr>
      <w:tr w:rsidR="00F026B9" w:rsidTr="002A0F91">
        <w:tc>
          <w:tcPr>
            <w:tcW w:w="3758"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Амортизация к объему выручки, %</w:t>
            </w:r>
          </w:p>
        </w:tc>
        <w:tc>
          <w:tcPr>
            <w:tcW w:w="2835"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2693"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p>
        </w:tc>
      </w:tr>
    </w:tbl>
    <w:p w:rsidR="00F026B9" w:rsidRDefault="00F026B9">
      <w:pPr>
        <w:rPr>
          <w:rFonts w:eastAsiaTheme="minorEastAsia"/>
        </w:rPr>
      </w:pPr>
    </w:p>
    <w:p w:rsidR="00F026B9" w:rsidRDefault="00F026B9" w:rsidP="002A0F91">
      <w:pPr>
        <w:ind w:left="200"/>
        <w:jc w:val="both"/>
        <w:rPr>
          <w:rFonts w:eastAsiaTheme="minorEastAsia"/>
        </w:rPr>
      </w:pPr>
      <w:r>
        <w:rPr>
          <w:rStyle w:val="Subst"/>
          <w:rFonts w:eastAsiaTheme="minorEastAsia"/>
          <w:bCs w:val="0"/>
          <w:iCs w:val="0"/>
        </w:rPr>
        <w:t>Относительное отклонение стоимости чистых активов на 30.06.2010г., по сравнению с данными на 30.06.2009г., составило 5,4%.</w:t>
      </w:r>
      <w:r>
        <w:rPr>
          <w:rStyle w:val="Subst"/>
          <w:rFonts w:eastAsiaTheme="minorEastAsia"/>
          <w:bCs w:val="0"/>
          <w:iCs w:val="0"/>
        </w:rPr>
        <w:br/>
        <w:t>Коэффициент отношения суммы привлеченных средств к капиталу и резервам по состоянию на 30.06.2010г. увеличился на 22%.</w:t>
      </w:r>
      <w:r>
        <w:rPr>
          <w:rStyle w:val="Subst"/>
          <w:rFonts w:eastAsiaTheme="minorEastAsia"/>
          <w:bCs w:val="0"/>
          <w:iCs w:val="0"/>
        </w:rPr>
        <w:br/>
        <w:t>Отношение суммы краткосрочных обязательств к капиталу и резервам по состоянию на 30.06.2010г. увеличилось по сравнению с аналогичным периодом прошлого года на 37%.</w:t>
      </w:r>
      <w:r>
        <w:rPr>
          <w:rStyle w:val="Subst"/>
          <w:rFonts w:eastAsiaTheme="minorEastAsia"/>
          <w:bCs w:val="0"/>
          <w:iCs w:val="0"/>
        </w:rPr>
        <w:br/>
        <w:t>Рост данного показателя объясняется. в основном, ростом уровня краткосрочных обязательств на 29,3%.</w:t>
      </w:r>
      <w:r>
        <w:rPr>
          <w:rStyle w:val="Subst"/>
          <w:rFonts w:eastAsiaTheme="minorEastAsia"/>
          <w:bCs w:val="0"/>
          <w:iCs w:val="0"/>
        </w:rPr>
        <w:br/>
        <w:t>Коэффициент оборачиваемости дебиторской задолженности на 30.06.2010 составил 2,15, что в 2,4 раза выше аналогичного показателя предыдущего года.</w:t>
      </w:r>
      <w:r>
        <w:rPr>
          <w:rStyle w:val="Subst"/>
          <w:rFonts w:eastAsiaTheme="minorEastAsia"/>
          <w:bCs w:val="0"/>
          <w:iCs w:val="0"/>
        </w:rPr>
        <w:br/>
        <w:t>Увеличение связано с приростом выручки за 1 полугодие 2010 года на 45,5%.</w:t>
      </w:r>
    </w:p>
    <w:p w:rsidR="00F026B9" w:rsidRDefault="00F026B9" w:rsidP="002A0F91">
      <w:pPr>
        <w:pStyle w:val="2"/>
        <w:jc w:val="both"/>
        <w:rPr>
          <w:rFonts w:eastAsiaTheme="minorEastAsia"/>
          <w:bCs w:val="0"/>
          <w:szCs w:val="20"/>
        </w:rPr>
      </w:pPr>
      <w:bookmarkStart w:id="11" w:name="_Toc268873487"/>
      <w:r>
        <w:rPr>
          <w:rFonts w:eastAsiaTheme="minorEastAsia"/>
          <w:bCs w:val="0"/>
          <w:szCs w:val="20"/>
        </w:rPr>
        <w:t>2.2. Рыночная капитализация эмитента</w:t>
      </w:r>
      <w:bookmarkEnd w:id="11"/>
    </w:p>
    <w:p w:rsidR="00F026B9" w:rsidRDefault="00F026B9" w:rsidP="002A0F91">
      <w:pPr>
        <w:ind w:left="200"/>
        <w:jc w:val="both"/>
        <w:rPr>
          <w:rFonts w:eastAsiaTheme="minorEastAsia"/>
        </w:rPr>
      </w:pPr>
      <w:r>
        <w:rPr>
          <w:rStyle w:val="Subst"/>
          <w:rFonts w:eastAsiaTheme="minorEastAsia"/>
          <w:bCs w:val="0"/>
          <w:iCs w:val="0"/>
        </w:rPr>
        <w:t>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на рынке ценных бумаг и определяемую в соответствии с Порядком расчета рыночной цены эмиссионных ценных бумаг и инвестиционных паев паевых инвестиционных фондов, допущенных к обращению через организаторов торговли, утвержденным Постановлением ФКЦБ России от 24.12.2003 N 03-52/пс</w:t>
      </w:r>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3900"/>
        <w:gridCol w:w="5386"/>
      </w:tblGrid>
      <w:tr w:rsidR="00F026B9" w:rsidTr="002A0F91">
        <w:tc>
          <w:tcPr>
            <w:tcW w:w="3900"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5386"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 кв. 2010</w:t>
            </w:r>
          </w:p>
        </w:tc>
      </w:tr>
      <w:tr w:rsidR="00F026B9" w:rsidTr="002A0F91">
        <w:tc>
          <w:tcPr>
            <w:tcW w:w="3900"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Рыночная капитализация, руб.</w:t>
            </w:r>
          </w:p>
        </w:tc>
        <w:tc>
          <w:tcPr>
            <w:tcW w:w="5386"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22 283 124 500</w:t>
            </w:r>
          </w:p>
        </w:tc>
      </w:tr>
    </w:tbl>
    <w:p w:rsidR="00E86472" w:rsidRDefault="00E86472" w:rsidP="002A0F91">
      <w:pPr>
        <w:ind w:left="200"/>
        <w:jc w:val="both"/>
        <w:rPr>
          <w:rFonts w:eastAsiaTheme="minorEastAsia"/>
          <w:lang w:val="en-US"/>
        </w:rPr>
      </w:pPr>
    </w:p>
    <w:p w:rsidR="00F026B9" w:rsidRDefault="00F026B9" w:rsidP="002A0F91">
      <w:pPr>
        <w:ind w:left="200"/>
        <w:jc w:val="both"/>
        <w:rPr>
          <w:rFonts w:eastAsiaTheme="minorEastAsia"/>
        </w:rPr>
      </w:pPr>
      <w:r>
        <w:rPr>
          <w:rFonts w:eastAsiaTheme="minorEastAsia"/>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r>
        <w:rPr>
          <w:rFonts w:eastAsiaTheme="minorEastAsia"/>
        </w:rPr>
        <w:br/>
      </w:r>
      <w:r w:rsidR="002A0F91">
        <w:rPr>
          <w:rStyle w:val="Subst"/>
          <w:rFonts w:eastAsiaTheme="minorEastAsia"/>
          <w:bCs w:val="0"/>
          <w:iCs w:val="0"/>
        </w:rPr>
        <w:t xml:space="preserve">          </w:t>
      </w:r>
      <w:r>
        <w:rPr>
          <w:rStyle w:val="Subst"/>
          <w:rFonts w:eastAsiaTheme="minorEastAsia"/>
          <w:bCs w:val="0"/>
          <w:iCs w:val="0"/>
        </w:rPr>
        <w:t>ОАО "Фондовая биржа "РТС" для квартальных отчетов эмитентов на 2 квартал 2010 года</w:t>
      </w:r>
      <w:r>
        <w:rPr>
          <w:rStyle w:val="Subst"/>
          <w:rFonts w:eastAsiaTheme="minorEastAsia"/>
          <w:bCs w:val="0"/>
          <w:iCs w:val="0"/>
        </w:rPr>
        <w:br/>
      </w:r>
    </w:p>
    <w:p w:rsidR="002A0F91" w:rsidRDefault="002A0F91" w:rsidP="002A0F91">
      <w:pPr>
        <w:pStyle w:val="2"/>
        <w:spacing w:before="0"/>
        <w:rPr>
          <w:rFonts w:eastAsiaTheme="minorEastAsia"/>
          <w:bCs w:val="0"/>
          <w:szCs w:val="20"/>
        </w:rPr>
      </w:pPr>
    </w:p>
    <w:p w:rsidR="00F026B9" w:rsidRDefault="00F026B9" w:rsidP="002A0F91">
      <w:pPr>
        <w:pStyle w:val="2"/>
        <w:spacing w:before="0"/>
        <w:rPr>
          <w:rFonts w:eastAsiaTheme="minorEastAsia"/>
          <w:bCs w:val="0"/>
          <w:szCs w:val="20"/>
        </w:rPr>
      </w:pPr>
      <w:bookmarkStart w:id="12" w:name="_Toc268873488"/>
      <w:r>
        <w:rPr>
          <w:rFonts w:eastAsiaTheme="minorEastAsia"/>
          <w:bCs w:val="0"/>
          <w:szCs w:val="20"/>
        </w:rPr>
        <w:t>2.3. Обязательства эмитента</w:t>
      </w:r>
      <w:bookmarkEnd w:id="12"/>
    </w:p>
    <w:p w:rsidR="00F026B9" w:rsidRDefault="00F026B9" w:rsidP="002A0F91">
      <w:pPr>
        <w:pStyle w:val="2"/>
        <w:spacing w:before="0"/>
        <w:rPr>
          <w:rFonts w:eastAsiaTheme="minorEastAsia"/>
          <w:bCs w:val="0"/>
          <w:szCs w:val="20"/>
        </w:rPr>
      </w:pPr>
      <w:bookmarkStart w:id="13" w:name="_Toc268873489"/>
      <w:r>
        <w:rPr>
          <w:rFonts w:eastAsiaTheme="minorEastAsia"/>
          <w:bCs w:val="0"/>
          <w:szCs w:val="20"/>
        </w:rPr>
        <w:t>2.3.1. Кредиторская задолженность</w:t>
      </w:r>
      <w:bookmarkEnd w:id="13"/>
    </w:p>
    <w:p w:rsidR="00F026B9" w:rsidRDefault="00F026B9" w:rsidP="002A0F91">
      <w:pPr>
        <w:pStyle w:val="2"/>
        <w:spacing w:before="0"/>
        <w:ind w:left="200"/>
        <w:rPr>
          <w:rFonts w:eastAsiaTheme="minorEastAsia"/>
          <w:bCs w:val="0"/>
          <w:szCs w:val="20"/>
        </w:rPr>
      </w:pPr>
      <w:bookmarkStart w:id="14" w:name="_Toc268873490"/>
      <w:r>
        <w:rPr>
          <w:rFonts w:eastAsiaTheme="minorEastAsia"/>
          <w:bCs w:val="0"/>
          <w:szCs w:val="20"/>
        </w:rPr>
        <w:t>Структура кредиторской задолженности эмитента</w:t>
      </w:r>
      <w:bookmarkEnd w:id="14"/>
    </w:p>
    <w:p w:rsidR="00F026B9" w:rsidRDefault="00F026B9">
      <w:pPr>
        <w:pStyle w:val="SubHeading"/>
        <w:ind w:left="200"/>
        <w:rPr>
          <w:rFonts w:eastAsiaTheme="minorEastAsia"/>
        </w:rPr>
      </w:pPr>
      <w:r>
        <w:rPr>
          <w:rFonts w:eastAsiaTheme="minorEastAsia"/>
        </w:rPr>
        <w:t>За 6 мес. 2010 г.</w:t>
      </w:r>
    </w:p>
    <w:p w:rsidR="00F026B9" w:rsidRDefault="00F026B9">
      <w:pPr>
        <w:ind w:left="400"/>
        <w:rPr>
          <w:rFonts w:eastAsiaTheme="minorEastAsia"/>
        </w:rPr>
      </w:pPr>
      <w:r>
        <w:rPr>
          <w:rFonts w:eastAsiaTheme="minorEastAsia"/>
        </w:rPr>
        <w:lastRenderedPageBreak/>
        <w:t>Единица измерения:</w:t>
      </w:r>
      <w:r>
        <w:rPr>
          <w:rStyle w:val="Subst"/>
          <w:rFonts w:eastAsiaTheme="minorEastAsia"/>
          <w:bCs w:val="0"/>
          <w:iCs w:val="0"/>
        </w:rPr>
        <w:t xml:space="preserve"> руб.</w:t>
      </w:r>
    </w:p>
    <w:tbl>
      <w:tblPr>
        <w:tblW w:w="9252" w:type="dxa"/>
        <w:tblLayout w:type="fixed"/>
        <w:tblCellMar>
          <w:left w:w="72" w:type="dxa"/>
          <w:right w:w="72" w:type="dxa"/>
        </w:tblCellMar>
        <w:tblLook w:val="0000"/>
      </w:tblPr>
      <w:tblGrid>
        <w:gridCol w:w="6492"/>
        <w:gridCol w:w="1360"/>
        <w:gridCol w:w="1400"/>
      </w:tblGrid>
      <w:tr w:rsidR="00F026B9" w:rsidTr="0072716C">
        <w:tc>
          <w:tcPr>
            <w:tcW w:w="64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обязательств</w:t>
            </w:r>
          </w:p>
        </w:tc>
        <w:tc>
          <w:tcPr>
            <w:tcW w:w="2760" w:type="dxa"/>
            <w:gridSpan w:val="2"/>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Срок наступления платежа</w:t>
            </w: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 1 года</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Свыше 1 года</w:t>
            </w: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Кредиторская задолженность перед поставщиками и подрядчиками</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631 795 000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Кредиторская задолженность перед персоналом организации</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10 222 000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Кредиторская задолженность перед бюджетом и государственными внебюджетными фондами</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417 665 000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Кредиты</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89 172 000</w:t>
            </w:r>
          </w:p>
        </w:tc>
        <w:tc>
          <w:tcPr>
            <w:tcW w:w="1400" w:type="dxa"/>
            <w:tcBorders>
              <w:top w:val="single" w:sz="6" w:space="0" w:color="auto"/>
              <w:left w:val="single" w:sz="6" w:space="0" w:color="auto"/>
              <w:bottom w:val="single" w:sz="6" w:space="0" w:color="auto"/>
              <w:right w:val="double" w:sz="6" w:space="0" w:color="auto"/>
            </w:tcBorders>
          </w:tcPr>
          <w:p w:rsidR="00F026B9" w:rsidRDefault="00C02B3F">
            <w:pPr>
              <w:rPr>
                <w:rFonts w:eastAsiaTheme="minorEastAsia"/>
              </w:rPr>
            </w:pPr>
            <w:r>
              <w:rPr>
                <w:rFonts w:eastAsiaTheme="minorEastAsia"/>
              </w:rPr>
              <w:t>363 509 000</w:t>
            </w: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просроченные</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Займы</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8 722 412 000</w:t>
            </w:r>
          </w:p>
        </w:tc>
        <w:tc>
          <w:tcPr>
            <w:tcW w:w="1400" w:type="dxa"/>
            <w:tcBorders>
              <w:top w:val="single" w:sz="6" w:space="0" w:color="auto"/>
              <w:left w:val="single" w:sz="6" w:space="0" w:color="auto"/>
              <w:bottom w:val="single" w:sz="6" w:space="0" w:color="auto"/>
              <w:right w:val="double" w:sz="6" w:space="0" w:color="auto"/>
            </w:tcBorders>
          </w:tcPr>
          <w:p w:rsidR="00F026B9" w:rsidRDefault="00C02B3F">
            <w:pPr>
              <w:rPr>
                <w:rFonts w:eastAsiaTheme="minorEastAsia"/>
              </w:rPr>
            </w:pPr>
            <w:r>
              <w:rPr>
                <w:rFonts w:eastAsiaTheme="minorEastAsia"/>
              </w:rPr>
              <w:t>1 737 868 000</w:t>
            </w: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просроченные</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облигационные займы</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просроченные облигационные займы</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Прочая кредиторская задолженность</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2 223 120 000</w:t>
            </w:r>
          </w:p>
        </w:tc>
        <w:tc>
          <w:tcPr>
            <w:tcW w:w="1400" w:type="dxa"/>
            <w:tcBorders>
              <w:top w:val="single" w:sz="6" w:space="0" w:color="auto"/>
              <w:left w:val="single" w:sz="6" w:space="0" w:color="auto"/>
              <w:bottom w:val="single" w:sz="6" w:space="0" w:color="auto"/>
              <w:right w:val="double" w:sz="6" w:space="0" w:color="auto"/>
            </w:tcBorders>
          </w:tcPr>
          <w:p w:rsidR="00F026B9" w:rsidRDefault="00C02B3F">
            <w:pPr>
              <w:rPr>
                <w:rFonts w:eastAsiaTheme="minorEastAsia"/>
              </w:rPr>
            </w:pPr>
            <w:r>
              <w:rPr>
                <w:rFonts w:eastAsiaTheme="minorEastAsia"/>
              </w:rPr>
              <w:t>824 436 000</w:t>
            </w: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p>
        </w:tc>
      </w:tr>
      <w:tr w:rsidR="00F026B9" w:rsidTr="0072716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12 094 386 000</w:t>
            </w:r>
          </w:p>
        </w:tc>
        <w:tc>
          <w:tcPr>
            <w:tcW w:w="1400" w:type="dxa"/>
            <w:tcBorders>
              <w:top w:val="single" w:sz="6" w:space="0" w:color="auto"/>
              <w:left w:val="single" w:sz="6" w:space="0" w:color="auto"/>
              <w:bottom w:val="single" w:sz="6" w:space="0" w:color="auto"/>
              <w:right w:val="double" w:sz="6" w:space="0" w:color="auto"/>
            </w:tcBorders>
          </w:tcPr>
          <w:p w:rsidR="00F026B9" w:rsidRDefault="00C02B3F">
            <w:pPr>
              <w:rPr>
                <w:rFonts w:eastAsiaTheme="minorEastAsia"/>
              </w:rPr>
            </w:pPr>
            <w:r>
              <w:rPr>
                <w:rFonts w:eastAsiaTheme="minorEastAsia"/>
              </w:rPr>
              <w:t>2 925 813 000</w:t>
            </w:r>
          </w:p>
        </w:tc>
      </w:tr>
      <w:tr w:rsidR="00F026B9" w:rsidTr="0072716C">
        <w:tc>
          <w:tcPr>
            <w:tcW w:w="64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 том числе просрочено</w:t>
            </w:r>
          </w:p>
        </w:tc>
        <w:tc>
          <w:tcPr>
            <w:tcW w:w="13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double" w:sz="6" w:space="0" w:color="auto"/>
              <w:right w:val="double" w:sz="6" w:space="0" w:color="auto"/>
            </w:tcBorders>
          </w:tcPr>
          <w:p w:rsidR="00F026B9" w:rsidRDefault="00C02B3F">
            <w:pPr>
              <w:jc w:val="center"/>
              <w:rPr>
                <w:rFonts w:eastAsiaTheme="minorEastAsia"/>
              </w:rPr>
            </w:pPr>
            <w:r>
              <w:rPr>
                <w:rFonts w:eastAsiaTheme="minorEastAsia"/>
              </w:rPr>
              <w:t xml:space="preserve">                                                           </w:t>
            </w:r>
          </w:p>
        </w:tc>
      </w:tr>
    </w:tbl>
    <w:p w:rsidR="00F026B9" w:rsidRDefault="00F026B9" w:rsidP="002A0F91">
      <w:pPr>
        <w:ind w:left="400"/>
        <w:jc w:val="both"/>
        <w:rPr>
          <w:rFonts w:eastAsiaTheme="minorEastAsia"/>
        </w:rPr>
      </w:pPr>
      <w:r>
        <w:rPr>
          <w:rStyle w:val="Subst"/>
          <w:rFonts w:eastAsiaTheme="minorEastAsia"/>
          <w:bCs w:val="0"/>
          <w:iCs w:val="0"/>
        </w:rPr>
        <w:t>Просроченная кредиторская задолженность отсутствует</w:t>
      </w:r>
    </w:p>
    <w:p w:rsidR="00F026B9" w:rsidRDefault="00F026B9" w:rsidP="007D0851">
      <w:pPr>
        <w:pStyle w:val="SubHeading"/>
        <w:ind w:left="400"/>
        <w:jc w:val="both"/>
        <w:rPr>
          <w:rFonts w:eastAsiaTheme="minorEastAsia"/>
        </w:rPr>
      </w:pPr>
      <w:r>
        <w:rPr>
          <w:rFonts w:eastAsiaTheme="minorEastAsia"/>
        </w:rPr>
        <w:t>Кредиторы, на долю которых приходится не менее 10 процентов от общей суммы кредиторской задолженности</w:t>
      </w:r>
      <w:r w:rsidR="007D0851" w:rsidRPr="007D0851">
        <w:rPr>
          <w:rFonts w:eastAsiaTheme="minorEastAsia"/>
        </w:rPr>
        <w:t xml:space="preserve">: </w:t>
      </w:r>
      <w:r>
        <w:rPr>
          <w:rStyle w:val="Subst"/>
          <w:rFonts w:eastAsiaTheme="minorEastAsia"/>
          <w:bCs w:val="0"/>
          <w:iCs w:val="0"/>
        </w:rPr>
        <w:t>Указанных кредиторов нет</w:t>
      </w:r>
    </w:p>
    <w:p w:rsidR="00F026B9" w:rsidRDefault="00F026B9" w:rsidP="002A0F91">
      <w:pPr>
        <w:pStyle w:val="2"/>
        <w:jc w:val="both"/>
        <w:rPr>
          <w:rFonts w:eastAsiaTheme="minorEastAsia"/>
          <w:bCs w:val="0"/>
          <w:szCs w:val="20"/>
        </w:rPr>
      </w:pPr>
      <w:bookmarkStart w:id="15" w:name="_Toc268873491"/>
      <w:r>
        <w:rPr>
          <w:rFonts w:eastAsiaTheme="minorEastAsia"/>
          <w:bCs w:val="0"/>
          <w:szCs w:val="20"/>
        </w:rPr>
        <w:t>2.3.2. Кредитная история эмитента</w:t>
      </w:r>
      <w:bookmarkEnd w:id="15"/>
    </w:p>
    <w:p w:rsidR="007D0851" w:rsidRDefault="007D0851" w:rsidP="002A0F91">
      <w:pPr>
        <w:ind w:left="200"/>
        <w:jc w:val="both"/>
        <w:rPr>
          <w:rFonts w:eastAsiaTheme="minorEastAsia"/>
        </w:rPr>
      </w:pPr>
    </w:p>
    <w:p w:rsidR="00F026B9" w:rsidRDefault="00F026B9" w:rsidP="002A0F91">
      <w:pPr>
        <w:ind w:left="200"/>
        <w:jc w:val="both"/>
        <w:rPr>
          <w:rFonts w:eastAsiaTheme="minorEastAsia"/>
        </w:rPr>
      </w:pPr>
      <w:r>
        <w:rPr>
          <w:rFonts w:eastAsiaTheme="minorEastAsia"/>
        </w:rPr>
        <w:t>Исполнение эмитентом обязательств по действовавшим в течение 5 последних завершенных финансовых лет либо за каждый завершенный финансовый год, если эмитент осуществляет свою деятельность менее 5 лет, и действующим на дату окончания отчетного квартала кредитным договорам и/или договорам займа, сумма основного долга по которым составляет 5 и более процентов балансовой стоимости активов эмитента на дату последнего завершенного отчетного квартала, предшествующего заключению соответствующего договора, а также иным кредитным договорам и/или договорам займа, которые эмитент считает для себя существенными.</w:t>
      </w:r>
      <w:r>
        <w:rPr>
          <w:rFonts w:eastAsiaTheme="minorEastAsia"/>
        </w:rPr>
        <w:br/>
        <w:t>В случае, если эмитентом осуществлялась эмиссия облигаций, описывается исполнение эмитентом обязательств по каждому выпуску облигаций, совокупная номинальная стоимость которых составляет 5 и более процентов балансовой стоимости активов эмитента на дату окончания последнего завершенного квартала, предшествующего государственной регистрации отчета об итогах выпуска облигаций, а в случае, если размещение облигаций не завершено или по иным причинам не осуществлена государственная регистрация отчета об итогах их выпуска, - на дату окончания последнего завершенного квартала, предшествующего государственной регистрации выпуска облигаций</w:t>
      </w:r>
    </w:p>
    <w:p w:rsidR="007D0851" w:rsidRDefault="007D0851" w:rsidP="002A0F91">
      <w:pPr>
        <w:ind w:left="200"/>
        <w:jc w:val="both"/>
        <w:rPr>
          <w:rFonts w:eastAsiaTheme="minorEastAsia"/>
        </w:rPr>
      </w:pPr>
    </w:p>
    <w:p w:rsidR="00F026B9" w:rsidRDefault="00F026B9">
      <w:pPr>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tbl>
      <w:tblPr>
        <w:tblW w:w="9252" w:type="dxa"/>
        <w:tblLayout w:type="fixed"/>
        <w:tblCellMar>
          <w:left w:w="72" w:type="dxa"/>
          <w:right w:w="72" w:type="dxa"/>
        </w:tblCellMar>
        <w:tblLook w:val="0000"/>
      </w:tblPr>
      <w:tblGrid>
        <w:gridCol w:w="1772"/>
        <w:gridCol w:w="1700"/>
        <w:gridCol w:w="1500"/>
        <w:gridCol w:w="880"/>
        <w:gridCol w:w="1700"/>
        <w:gridCol w:w="1700"/>
      </w:tblGrid>
      <w:tr w:rsidR="00F026B9" w:rsidTr="007D0851">
        <w:tc>
          <w:tcPr>
            <w:tcW w:w="177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обязательства</w:t>
            </w:r>
          </w:p>
        </w:tc>
        <w:tc>
          <w:tcPr>
            <w:tcW w:w="17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кредитора (займодавца)</w:t>
            </w:r>
          </w:p>
        </w:tc>
        <w:tc>
          <w:tcPr>
            <w:tcW w:w="15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Сумма основного долга</w:t>
            </w:r>
          </w:p>
        </w:tc>
        <w:tc>
          <w:tcPr>
            <w:tcW w:w="8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Валюта</w:t>
            </w:r>
          </w:p>
        </w:tc>
        <w:tc>
          <w:tcPr>
            <w:tcW w:w="17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Срок кредита (займа) / срок погашения</w:t>
            </w:r>
          </w:p>
        </w:tc>
        <w:tc>
          <w:tcPr>
            <w:tcW w:w="170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F026B9" w:rsidTr="007D0851">
        <w:tc>
          <w:tcPr>
            <w:tcW w:w="177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Кредитная линия</w:t>
            </w:r>
          </w:p>
        </w:tc>
        <w:tc>
          <w:tcPr>
            <w:tcW w:w="1700" w:type="dxa"/>
            <w:tcBorders>
              <w:top w:val="single" w:sz="6" w:space="0" w:color="auto"/>
              <w:left w:val="single" w:sz="6" w:space="0" w:color="auto"/>
              <w:bottom w:val="single" w:sz="6" w:space="0" w:color="auto"/>
              <w:right w:val="single" w:sz="6" w:space="0" w:color="auto"/>
            </w:tcBorders>
          </w:tcPr>
          <w:p w:rsidR="00F23E8C" w:rsidRPr="00261459" w:rsidRDefault="00F026B9" w:rsidP="00F23E8C">
            <w:pPr>
              <w:rPr>
                <w:rFonts w:eastAsiaTheme="minorEastAsia"/>
              </w:rPr>
            </w:pPr>
            <w:r>
              <w:rPr>
                <w:rFonts w:eastAsiaTheme="minorEastAsia"/>
              </w:rPr>
              <w:t>ОАО Банк ВТБ, филиал в</w:t>
            </w:r>
          </w:p>
          <w:p w:rsidR="00F026B9" w:rsidRDefault="00F026B9" w:rsidP="00F23E8C">
            <w:pPr>
              <w:rPr>
                <w:rFonts w:eastAsiaTheme="minorEastAsia"/>
              </w:rPr>
            </w:pPr>
            <w:r>
              <w:rPr>
                <w:rFonts w:eastAsiaTheme="minorEastAsia"/>
              </w:rPr>
              <w:t>г.Новосибирске</w:t>
            </w:r>
          </w:p>
        </w:tc>
        <w:tc>
          <w:tcPr>
            <w:tcW w:w="15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5 970 000 000</w:t>
            </w:r>
          </w:p>
        </w:tc>
        <w:tc>
          <w:tcPr>
            <w:tcW w:w="8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RUR</w:t>
            </w:r>
          </w:p>
        </w:tc>
        <w:tc>
          <w:tcPr>
            <w:tcW w:w="1700" w:type="dxa"/>
            <w:tcBorders>
              <w:top w:val="single" w:sz="6" w:space="0" w:color="auto"/>
              <w:left w:val="single" w:sz="6" w:space="0" w:color="auto"/>
              <w:bottom w:val="single" w:sz="6" w:space="0" w:color="auto"/>
              <w:right w:val="single" w:sz="6" w:space="0" w:color="auto"/>
            </w:tcBorders>
          </w:tcPr>
          <w:p w:rsidR="00F026B9" w:rsidRDefault="00F23E8C">
            <w:pPr>
              <w:rPr>
                <w:rFonts w:eastAsiaTheme="minorEastAsia"/>
              </w:rPr>
            </w:pPr>
            <w:r>
              <w:rPr>
                <w:rFonts w:eastAsiaTheme="minorEastAsia"/>
                <w:lang w:val="en-US"/>
              </w:rPr>
              <w:t>19.08.09/</w:t>
            </w:r>
            <w:r w:rsidR="00F026B9">
              <w:rPr>
                <w:rFonts w:eastAsiaTheme="minorEastAsia"/>
              </w:rPr>
              <w:t>29.12.09</w:t>
            </w:r>
          </w:p>
        </w:tc>
        <w:tc>
          <w:tcPr>
            <w:tcW w:w="1700" w:type="dxa"/>
            <w:tcBorders>
              <w:top w:val="single" w:sz="6" w:space="0" w:color="auto"/>
              <w:left w:val="single" w:sz="6" w:space="0" w:color="auto"/>
              <w:bottom w:val="single" w:sz="6" w:space="0" w:color="auto"/>
              <w:right w:val="double" w:sz="6" w:space="0" w:color="auto"/>
            </w:tcBorders>
          </w:tcPr>
          <w:p w:rsidR="00F026B9" w:rsidRDefault="00F026B9" w:rsidP="00F23E8C">
            <w:pPr>
              <w:jc w:val="center"/>
              <w:rPr>
                <w:rFonts w:eastAsiaTheme="minorEastAsia"/>
              </w:rPr>
            </w:pPr>
            <w:r>
              <w:rPr>
                <w:rFonts w:eastAsiaTheme="minorEastAsia"/>
              </w:rPr>
              <w:t>0</w:t>
            </w:r>
          </w:p>
        </w:tc>
      </w:tr>
      <w:tr w:rsidR="00F026B9" w:rsidTr="007D0851">
        <w:tc>
          <w:tcPr>
            <w:tcW w:w="177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w:t>
            </w:r>
          </w:p>
        </w:tc>
        <w:tc>
          <w:tcPr>
            <w:tcW w:w="17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15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4 047 000 000</w:t>
            </w:r>
          </w:p>
        </w:tc>
        <w:tc>
          <w:tcPr>
            <w:tcW w:w="8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RUR</w:t>
            </w:r>
          </w:p>
        </w:tc>
        <w:tc>
          <w:tcPr>
            <w:tcW w:w="1700" w:type="dxa"/>
            <w:tcBorders>
              <w:top w:val="single" w:sz="6" w:space="0" w:color="auto"/>
              <w:left w:val="single" w:sz="6" w:space="0" w:color="auto"/>
              <w:bottom w:val="single" w:sz="6" w:space="0" w:color="auto"/>
              <w:right w:val="single" w:sz="6" w:space="0" w:color="auto"/>
            </w:tcBorders>
          </w:tcPr>
          <w:p w:rsidR="00F026B9" w:rsidRDefault="00F23E8C">
            <w:pPr>
              <w:rPr>
                <w:rFonts w:eastAsiaTheme="minorEastAsia"/>
              </w:rPr>
            </w:pPr>
            <w:r>
              <w:rPr>
                <w:rFonts w:eastAsiaTheme="minorEastAsia"/>
                <w:lang w:val="en-US"/>
              </w:rPr>
              <w:t>12.11.09/</w:t>
            </w:r>
            <w:r w:rsidR="00F026B9">
              <w:rPr>
                <w:rFonts w:eastAsiaTheme="minorEastAsia"/>
              </w:rPr>
              <w:t>19.11.10</w:t>
            </w:r>
          </w:p>
        </w:tc>
        <w:tc>
          <w:tcPr>
            <w:tcW w:w="1700" w:type="dxa"/>
            <w:tcBorders>
              <w:top w:val="single" w:sz="6" w:space="0" w:color="auto"/>
              <w:left w:val="single" w:sz="6" w:space="0" w:color="auto"/>
              <w:bottom w:val="single" w:sz="6" w:space="0" w:color="auto"/>
              <w:right w:val="double" w:sz="6" w:space="0" w:color="auto"/>
            </w:tcBorders>
          </w:tcPr>
          <w:p w:rsidR="00F026B9" w:rsidRDefault="00F026B9" w:rsidP="00F23E8C">
            <w:pPr>
              <w:jc w:val="center"/>
              <w:rPr>
                <w:rFonts w:eastAsiaTheme="minorEastAsia"/>
              </w:rPr>
            </w:pPr>
            <w:r>
              <w:rPr>
                <w:rFonts w:eastAsiaTheme="minorEastAsia"/>
              </w:rPr>
              <w:t>0</w:t>
            </w:r>
          </w:p>
        </w:tc>
      </w:tr>
      <w:tr w:rsidR="00F026B9" w:rsidTr="007D0851">
        <w:tc>
          <w:tcPr>
            <w:tcW w:w="177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w:t>
            </w:r>
          </w:p>
        </w:tc>
        <w:tc>
          <w:tcPr>
            <w:tcW w:w="17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15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4 160 000 000</w:t>
            </w:r>
          </w:p>
        </w:tc>
        <w:tc>
          <w:tcPr>
            <w:tcW w:w="8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RUR</w:t>
            </w:r>
          </w:p>
        </w:tc>
        <w:tc>
          <w:tcPr>
            <w:tcW w:w="1700" w:type="dxa"/>
            <w:tcBorders>
              <w:top w:val="single" w:sz="6" w:space="0" w:color="auto"/>
              <w:left w:val="single" w:sz="6" w:space="0" w:color="auto"/>
              <w:bottom w:val="single" w:sz="6" w:space="0" w:color="auto"/>
              <w:right w:val="single" w:sz="6" w:space="0" w:color="auto"/>
            </w:tcBorders>
          </w:tcPr>
          <w:p w:rsidR="00F026B9" w:rsidRDefault="00F23E8C">
            <w:pPr>
              <w:rPr>
                <w:rFonts w:eastAsiaTheme="minorEastAsia"/>
              </w:rPr>
            </w:pPr>
            <w:r>
              <w:rPr>
                <w:rFonts w:eastAsiaTheme="minorEastAsia"/>
                <w:lang w:val="en-US"/>
              </w:rPr>
              <w:t>28.12.09/</w:t>
            </w:r>
            <w:r w:rsidR="00F026B9">
              <w:rPr>
                <w:rFonts w:eastAsiaTheme="minorEastAsia"/>
              </w:rPr>
              <w:t>27.12.10</w:t>
            </w:r>
          </w:p>
        </w:tc>
        <w:tc>
          <w:tcPr>
            <w:tcW w:w="1700" w:type="dxa"/>
            <w:tcBorders>
              <w:top w:val="single" w:sz="6" w:space="0" w:color="auto"/>
              <w:left w:val="single" w:sz="6" w:space="0" w:color="auto"/>
              <w:bottom w:val="single" w:sz="6" w:space="0" w:color="auto"/>
              <w:right w:val="double" w:sz="6" w:space="0" w:color="auto"/>
            </w:tcBorders>
          </w:tcPr>
          <w:p w:rsidR="00F026B9" w:rsidRDefault="00F026B9" w:rsidP="00F23E8C">
            <w:pPr>
              <w:jc w:val="center"/>
              <w:rPr>
                <w:rFonts w:eastAsiaTheme="minorEastAsia"/>
              </w:rPr>
            </w:pPr>
            <w:r>
              <w:rPr>
                <w:rFonts w:eastAsiaTheme="minorEastAsia"/>
              </w:rPr>
              <w:t>0</w:t>
            </w:r>
          </w:p>
        </w:tc>
      </w:tr>
    </w:tbl>
    <w:p w:rsidR="00F026B9" w:rsidRDefault="00F026B9">
      <w:pPr>
        <w:rPr>
          <w:rFonts w:eastAsiaTheme="minorEastAsia"/>
        </w:rPr>
      </w:pPr>
    </w:p>
    <w:p w:rsidR="00F026B9" w:rsidRDefault="00F026B9">
      <w:pPr>
        <w:pStyle w:val="2"/>
        <w:rPr>
          <w:rFonts w:eastAsiaTheme="minorEastAsia"/>
          <w:bCs w:val="0"/>
          <w:szCs w:val="20"/>
        </w:rPr>
      </w:pPr>
      <w:bookmarkStart w:id="16" w:name="_Toc268873492"/>
      <w:r>
        <w:rPr>
          <w:rFonts w:eastAsiaTheme="minorEastAsia"/>
          <w:bCs w:val="0"/>
          <w:szCs w:val="20"/>
        </w:rPr>
        <w:t>2.3.3. Обязательства эмитента из обеспечения, предоставленного третьим лицам</w:t>
      </w:r>
      <w:bookmarkEnd w:id="16"/>
    </w:p>
    <w:p w:rsidR="0072716C" w:rsidRDefault="0072716C">
      <w:pPr>
        <w:ind w:left="200"/>
        <w:rPr>
          <w:rFonts w:eastAsiaTheme="minorEastAsia"/>
        </w:rPr>
      </w:pPr>
    </w:p>
    <w:p w:rsidR="00F026B9" w:rsidRDefault="00F026B9">
      <w:pPr>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tbl>
      <w:tblPr>
        <w:tblW w:w="9286" w:type="dxa"/>
        <w:tblLayout w:type="fixed"/>
        <w:tblCellMar>
          <w:left w:w="72" w:type="dxa"/>
          <w:right w:w="72" w:type="dxa"/>
        </w:tblCellMar>
        <w:tblLook w:val="0000"/>
      </w:tblPr>
      <w:tblGrid>
        <w:gridCol w:w="3474"/>
        <w:gridCol w:w="5812"/>
      </w:tblGrid>
      <w:tr w:rsidR="00F026B9" w:rsidTr="002A0F91">
        <w:tc>
          <w:tcPr>
            <w:tcW w:w="3474"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5812"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2A0F91">
        <w:tc>
          <w:tcPr>
            <w:tcW w:w="3474"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Общая сумма обязательств эмитента из предоставленного им обеспечения</w:t>
            </w:r>
          </w:p>
        </w:tc>
        <w:tc>
          <w:tcPr>
            <w:tcW w:w="5812"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1 645 357 000</w:t>
            </w:r>
          </w:p>
        </w:tc>
      </w:tr>
      <w:tr w:rsidR="00F026B9" w:rsidTr="002A0F91">
        <w:tc>
          <w:tcPr>
            <w:tcW w:w="3474"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 том числе общая сумма обязательств третьих лиц, по которым эмитент предоставил третьим лицам обеспечение, в том числе в форме залога или поручительства</w:t>
            </w:r>
          </w:p>
        </w:tc>
        <w:tc>
          <w:tcPr>
            <w:tcW w:w="5812" w:type="dxa"/>
            <w:tcBorders>
              <w:top w:val="single" w:sz="6" w:space="0" w:color="auto"/>
              <w:left w:val="single" w:sz="6" w:space="0" w:color="auto"/>
              <w:bottom w:val="double" w:sz="6" w:space="0" w:color="auto"/>
              <w:right w:val="double" w:sz="6" w:space="0" w:color="auto"/>
            </w:tcBorders>
          </w:tcPr>
          <w:p w:rsidR="00F026B9" w:rsidRDefault="0018181B" w:rsidP="0018181B">
            <w:pPr>
              <w:jc w:val="right"/>
              <w:rPr>
                <w:rFonts w:eastAsiaTheme="minorEastAsia"/>
              </w:rPr>
            </w:pPr>
            <w:r>
              <w:rPr>
                <w:rFonts w:eastAsiaTheme="minorEastAsia"/>
              </w:rPr>
              <w:t>-</w:t>
            </w:r>
          </w:p>
        </w:tc>
      </w:tr>
    </w:tbl>
    <w:p w:rsidR="00F026B9" w:rsidRPr="00912843" w:rsidRDefault="00F026B9" w:rsidP="00912843">
      <w:pPr>
        <w:pStyle w:val="SubHeading"/>
        <w:jc w:val="both"/>
        <w:rPr>
          <w:rFonts w:eastAsiaTheme="minorEastAsia"/>
        </w:rPr>
      </w:pPr>
      <w:r>
        <w:rPr>
          <w:rFonts w:eastAsiaTheme="minorEastAsia"/>
        </w:rPr>
        <w:t>Обязательства эмитента из обеспечения, предоставленного за период с даты начала текущего финансового года и до даты окончания отчетного квартала третьим лицам, в том числе в форме залога или поручительства, составляющие не менее 5 процентов от балансовой стоимости активов эмитента на дату окончания последнего завершенного отчетного периода, предшествующего предоставлению обеспечения</w:t>
      </w:r>
      <w:r w:rsidR="00912843" w:rsidRPr="00912843">
        <w:rPr>
          <w:rFonts w:eastAsiaTheme="minorEastAsia"/>
        </w:rPr>
        <w:t>:</w:t>
      </w:r>
    </w:p>
    <w:p w:rsidR="00F026B9" w:rsidRDefault="00F026B9" w:rsidP="0072716C">
      <w:pPr>
        <w:jc w:val="both"/>
        <w:rPr>
          <w:rFonts w:eastAsiaTheme="minorEastAsia"/>
        </w:rPr>
      </w:pPr>
      <w:r>
        <w:rPr>
          <w:rFonts w:eastAsiaTheme="minorEastAsia"/>
        </w:rPr>
        <w:t>Наименование обязательства:</w:t>
      </w:r>
      <w:r>
        <w:rPr>
          <w:rStyle w:val="Subst"/>
          <w:rFonts w:eastAsiaTheme="minorEastAsia"/>
          <w:bCs w:val="0"/>
          <w:iCs w:val="0"/>
        </w:rPr>
        <w:t xml:space="preserve"> Поручительство по облигационному займу, поручительство на сумму задолженности ООО «Белон-Финанс»</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Размер обеспеченного обязательства эмитента (третьего лица), руб.:</w:t>
      </w:r>
      <w:r w:rsidR="00F026B9">
        <w:rPr>
          <w:rStyle w:val="Subst"/>
          <w:rFonts w:eastAsiaTheme="minorEastAsia"/>
          <w:bCs w:val="0"/>
          <w:iCs w:val="0"/>
        </w:rPr>
        <w:t xml:space="preserve"> 1 645 357 000</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Срок исполнения обеспеченного обязательства:</w:t>
      </w:r>
      <w:r w:rsidR="00F026B9">
        <w:rPr>
          <w:rStyle w:val="Subst"/>
          <w:rFonts w:eastAsiaTheme="minorEastAsia"/>
          <w:bCs w:val="0"/>
          <w:iCs w:val="0"/>
        </w:rPr>
        <w:t xml:space="preserve"> с 01.03.2007 г. по 24.02.2012 г.</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Способ обеспечения:</w:t>
      </w:r>
      <w:r w:rsidR="00F026B9">
        <w:rPr>
          <w:rStyle w:val="Subst"/>
          <w:rFonts w:eastAsiaTheme="minorEastAsia"/>
          <w:bCs w:val="0"/>
          <w:iCs w:val="0"/>
        </w:rPr>
        <w:t xml:space="preserve"> поручительство</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Размер обеспечения:</w:t>
      </w:r>
      <w:r w:rsidR="00F026B9">
        <w:rPr>
          <w:rStyle w:val="Subst"/>
          <w:rFonts w:eastAsiaTheme="minorEastAsia"/>
          <w:bCs w:val="0"/>
          <w:iCs w:val="0"/>
        </w:rPr>
        <w:t xml:space="preserve"> 1 645 357 000</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Валюта:</w:t>
      </w:r>
      <w:r w:rsidR="00F026B9">
        <w:rPr>
          <w:rStyle w:val="Subst"/>
          <w:rFonts w:eastAsiaTheme="minorEastAsia"/>
          <w:bCs w:val="0"/>
          <w:iCs w:val="0"/>
        </w:rPr>
        <w:t xml:space="preserve"> RUR</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Условие предоставления обеспечения, в том числе предмет и стоимость предмета залога:</w:t>
      </w:r>
      <w:r w:rsidR="00F026B9">
        <w:rPr>
          <w:rFonts w:eastAsiaTheme="minorEastAsia"/>
        </w:rPr>
        <w:br/>
      </w:r>
      <w:r w:rsidR="0072716C">
        <w:rPr>
          <w:rStyle w:val="Subst"/>
          <w:rFonts w:eastAsiaTheme="minorEastAsia"/>
          <w:bCs w:val="0"/>
          <w:iCs w:val="0"/>
        </w:rPr>
        <w:t xml:space="preserve"> </w:t>
      </w:r>
      <w:r w:rsidR="00F026B9">
        <w:rPr>
          <w:rStyle w:val="Subst"/>
          <w:rFonts w:eastAsiaTheme="minorEastAsia"/>
          <w:bCs w:val="0"/>
          <w:iCs w:val="0"/>
        </w:rPr>
        <w:t>Обеспечение не является залогом.</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Срок, на который предоставляется обеспечение:</w:t>
      </w:r>
      <w:r w:rsidR="00F026B9">
        <w:rPr>
          <w:rStyle w:val="Subst"/>
          <w:rFonts w:eastAsiaTheme="minorEastAsia"/>
          <w:bCs w:val="0"/>
          <w:iCs w:val="0"/>
        </w:rPr>
        <w:t xml:space="preserve"> с 01.03.2007 г. по 24.02.2012 г.</w:t>
      </w:r>
    </w:p>
    <w:p w:rsidR="00F026B9" w:rsidRDefault="00912843" w:rsidP="0072716C">
      <w:pPr>
        <w:jc w:val="both"/>
        <w:rPr>
          <w:rFonts w:eastAsiaTheme="minorEastAsia"/>
        </w:rPr>
      </w:pPr>
      <w:r w:rsidRPr="00912843">
        <w:rPr>
          <w:rFonts w:eastAsiaTheme="minorEastAsia"/>
        </w:rPr>
        <w:t xml:space="preserve"> </w:t>
      </w:r>
      <w:r w:rsidR="00F026B9">
        <w:rPr>
          <w:rFonts w:eastAsiaTheme="minorEastAsia"/>
        </w:rPr>
        <w:t xml:space="preserve">Оценка риска неисполнения или ненадлежащего исполнения обеспеченных обязательств эмитентом </w:t>
      </w:r>
      <w:r w:rsidRPr="00912843">
        <w:rPr>
          <w:rFonts w:eastAsiaTheme="minorEastAsia"/>
        </w:rPr>
        <w:t xml:space="preserve">     </w:t>
      </w:r>
      <w:r w:rsidR="0072716C">
        <w:rPr>
          <w:rFonts w:eastAsiaTheme="minorEastAsia"/>
        </w:rPr>
        <w:t xml:space="preserve">   </w:t>
      </w:r>
      <w:r w:rsidR="00F026B9">
        <w:rPr>
          <w:rFonts w:eastAsiaTheme="minorEastAsia"/>
        </w:rPr>
        <w:t xml:space="preserve">(третьим лицом) с указанием факторов, которые могут привести к такому неисполнению или </w:t>
      </w:r>
      <w:r w:rsidRPr="00912843">
        <w:rPr>
          <w:rFonts w:eastAsiaTheme="minorEastAsia"/>
        </w:rPr>
        <w:t xml:space="preserve"> </w:t>
      </w:r>
      <w:r w:rsidR="0072716C">
        <w:rPr>
          <w:rFonts w:eastAsiaTheme="minorEastAsia"/>
        </w:rPr>
        <w:t xml:space="preserve"> </w:t>
      </w:r>
      <w:r w:rsidR="00F026B9">
        <w:rPr>
          <w:rFonts w:eastAsiaTheme="minorEastAsia"/>
        </w:rPr>
        <w:t>ненадлежащему исполнению и вероятности появления таких факторов:</w:t>
      </w:r>
      <w:r w:rsidR="00F026B9">
        <w:rPr>
          <w:rFonts w:eastAsiaTheme="minorEastAsia"/>
        </w:rPr>
        <w:br/>
      </w:r>
      <w:r w:rsidR="00E83C1A">
        <w:rPr>
          <w:rStyle w:val="Subst"/>
          <w:rFonts w:eastAsiaTheme="minorEastAsia"/>
          <w:bCs w:val="0"/>
          <w:iCs w:val="0"/>
        </w:rPr>
        <w:t xml:space="preserve">    </w:t>
      </w:r>
      <w:r w:rsidR="00F026B9">
        <w:rPr>
          <w:rStyle w:val="Subst"/>
          <w:rFonts w:eastAsiaTheme="minorEastAsia"/>
          <w:bCs w:val="0"/>
          <w:iCs w:val="0"/>
        </w:rPr>
        <w:t>риск низкий</w:t>
      </w:r>
    </w:p>
    <w:p w:rsidR="00F026B9" w:rsidRDefault="00F026B9" w:rsidP="002A0F91">
      <w:pPr>
        <w:pStyle w:val="2"/>
        <w:jc w:val="both"/>
        <w:rPr>
          <w:rFonts w:eastAsiaTheme="minorEastAsia"/>
          <w:bCs w:val="0"/>
          <w:szCs w:val="20"/>
        </w:rPr>
      </w:pPr>
      <w:bookmarkStart w:id="17" w:name="_Toc268873493"/>
      <w:r>
        <w:rPr>
          <w:rFonts w:eastAsiaTheme="minorEastAsia"/>
          <w:bCs w:val="0"/>
          <w:szCs w:val="20"/>
        </w:rPr>
        <w:t>2.3.4. Прочие обязательства эмитента</w:t>
      </w:r>
      <w:bookmarkEnd w:id="17"/>
    </w:p>
    <w:p w:rsidR="00F026B9" w:rsidRDefault="00F026B9" w:rsidP="002A0F91">
      <w:pPr>
        <w:ind w:left="200"/>
        <w:jc w:val="both"/>
        <w:rPr>
          <w:rFonts w:eastAsiaTheme="minorEastAsia"/>
        </w:rPr>
      </w:pPr>
      <w:r>
        <w:rPr>
          <w:rStyle w:val="Subst"/>
          <w:rFonts w:eastAsiaTheme="minorEastAsia"/>
          <w:bCs w:val="0"/>
          <w:iCs w:val="0"/>
        </w:rPr>
        <w:t>Прочих обязательств, не отраженных в бухгалтерском балансе,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F026B9" w:rsidRDefault="00F026B9" w:rsidP="002A0F91">
      <w:pPr>
        <w:pStyle w:val="2"/>
        <w:jc w:val="both"/>
        <w:rPr>
          <w:rFonts w:eastAsiaTheme="minorEastAsia"/>
          <w:bCs w:val="0"/>
          <w:szCs w:val="20"/>
        </w:rPr>
      </w:pPr>
      <w:bookmarkStart w:id="18" w:name="_Toc268873494"/>
      <w:r>
        <w:rPr>
          <w:rFonts w:eastAsiaTheme="minorEastAsia"/>
          <w:bCs w:val="0"/>
          <w:szCs w:val="20"/>
        </w:rPr>
        <w:t>2.4. Цели эмиссии и направления использования средств, полученных в результате размещения эмиссионных ценных бумаг</w:t>
      </w:r>
      <w:bookmarkEnd w:id="18"/>
    </w:p>
    <w:p w:rsidR="00F026B9" w:rsidRDefault="00F026B9" w:rsidP="002A0F91">
      <w:pPr>
        <w:ind w:left="200"/>
        <w:jc w:val="both"/>
        <w:rPr>
          <w:rFonts w:eastAsiaTheme="minorEastAsia"/>
        </w:rPr>
      </w:pPr>
      <w:r>
        <w:rPr>
          <w:rStyle w:val="Subst"/>
          <w:rFonts w:eastAsiaTheme="minorEastAsia"/>
          <w:bCs w:val="0"/>
          <w:iCs w:val="0"/>
        </w:rPr>
        <w:t>В отчетном квартале эмитентом не осуществлялось размещение ценных бумаг путем подписки</w:t>
      </w:r>
    </w:p>
    <w:p w:rsidR="00F026B9" w:rsidRDefault="00F026B9" w:rsidP="002A0F91">
      <w:pPr>
        <w:pStyle w:val="2"/>
        <w:jc w:val="both"/>
        <w:rPr>
          <w:rFonts w:eastAsiaTheme="minorEastAsia"/>
          <w:bCs w:val="0"/>
          <w:szCs w:val="20"/>
        </w:rPr>
      </w:pPr>
      <w:bookmarkStart w:id="19" w:name="_Toc268873495"/>
      <w:r>
        <w:rPr>
          <w:rFonts w:eastAsiaTheme="minorEastAsia"/>
          <w:bCs w:val="0"/>
          <w:szCs w:val="20"/>
        </w:rPr>
        <w:t>2.5. Риски, связанные с приобретением размещаемых (размещенных) эмиссионных ценных бумаг</w:t>
      </w:r>
      <w:bookmarkEnd w:id="19"/>
    </w:p>
    <w:p w:rsidR="002A0F91" w:rsidRDefault="00F026B9" w:rsidP="002A0F91">
      <w:pPr>
        <w:ind w:left="200"/>
        <w:jc w:val="both"/>
        <w:rPr>
          <w:rFonts w:eastAsiaTheme="minorEastAsia"/>
        </w:rPr>
      </w:pPr>
      <w:r>
        <w:rPr>
          <w:rFonts w:eastAsiaTheme="minorEastAsia"/>
        </w:rPr>
        <w:t>Политика эмитента в области управления рисками:</w:t>
      </w:r>
    </w:p>
    <w:p w:rsidR="00F026B9" w:rsidRPr="002A0F91" w:rsidRDefault="002A0F91" w:rsidP="002A0F91">
      <w:pPr>
        <w:ind w:left="200"/>
        <w:jc w:val="both"/>
        <w:rPr>
          <w:rFonts w:eastAsiaTheme="minorEastAsia"/>
          <w:b/>
          <w:i/>
        </w:rPr>
      </w:pPr>
      <w:r w:rsidRPr="002A0F91">
        <w:rPr>
          <w:rFonts w:eastAsiaTheme="minorEastAsia"/>
          <w:b/>
          <w:i/>
        </w:rPr>
        <w:t>Эмитент</w:t>
      </w:r>
      <w:r>
        <w:rPr>
          <w:rFonts w:eastAsiaTheme="minorEastAsia"/>
          <w:b/>
          <w:i/>
        </w:rPr>
        <w:t xml:space="preserve"> предпри</w:t>
      </w:r>
      <w:r w:rsidRPr="002A0F91">
        <w:rPr>
          <w:rFonts w:eastAsiaTheme="minorEastAsia"/>
          <w:b/>
          <w:i/>
        </w:rPr>
        <w:t>нимает усилия по своевременному выявлению рисков и разработке стратегии их минимизации</w:t>
      </w:r>
      <w:r w:rsidR="00F026B9" w:rsidRPr="002A0F91">
        <w:rPr>
          <w:rFonts w:eastAsiaTheme="minorEastAsia"/>
          <w:b/>
          <w:i/>
        </w:rPr>
        <w:br/>
      </w:r>
    </w:p>
    <w:p w:rsidR="00A170D5" w:rsidRDefault="00A170D5">
      <w:pPr>
        <w:pStyle w:val="2"/>
        <w:rPr>
          <w:rFonts w:eastAsiaTheme="minorEastAsia"/>
          <w:bCs w:val="0"/>
          <w:szCs w:val="20"/>
          <w:lang w:val="en-US"/>
        </w:rPr>
      </w:pPr>
      <w:bookmarkStart w:id="20" w:name="_Toc268873496"/>
    </w:p>
    <w:p w:rsidR="00F026B9" w:rsidRDefault="00F026B9">
      <w:pPr>
        <w:pStyle w:val="2"/>
        <w:rPr>
          <w:rFonts w:eastAsiaTheme="minorEastAsia"/>
          <w:bCs w:val="0"/>
          <w:szCs w:val="20"/>
        </w:rPr>
      </w:pPr>
      <w:r>
        <w:rPr>
          <w:rFonts w:eastAsiaTheme="minorEastAsia"/>
          <w:bCs w:val="0"/>
          <w:szCs w:val="20"/>
        </w:rPr>
        <w:lastRenderedPageBreak/>
        <w:t>2.5.1. Отраслевые риски</w:t>
      </w:r>
      <w:bookmarkEnd w:id="20"/>
    </w:p>
    <w:p w:rsidR="004709A7" w:rsidRPr="00722755" w:rsidRDefault="004709A7" w:rsidP="004709A7">
      <w:pPr>
        <w:spacing w:before="0" w:after="0"/>
        <w:jc w:val="both"/>
        <w:rPr>
          <w:b/>
          <w:i/>
        </w:rPr>
      </w:pPr>
      <w:r w:rsidRPr="00722755">
        <w:rPr>
          <w:b/>
          <w:i/>
        </w:rPr>
        <w:t>Коксующиеся угли:</w:t>
      </w:r>
    </w:p>
    <w:p w:rsidR="004709A7" w:rsidRPr="00722755" w:rsidRDefault="004709A7" w:rsidP="004709A7">
      <w:pPr>
        <w:spacing w:before="0" w:after="0"/>
        <w:jc w:val="both"/>
        <w:rPr>
          <w:b/>
          <w:i/>
        </w:rPr>
      </w:pPr>
      <w:r w:rsidRPr="00722755">
        <w:rPr>
          <w:b/>
          <w:i/>
        </w:rPr>
        <w:t>Особенность рынка коксующегося угля в том, ч</w:t>
      </w:r>
      <w:r>
        <w:rPr>
          <w:b/>
          <w:i/>
        </w:rPr>
        <w:t>то на сегодняшний день есть</w:t>
      </w:r>
      <w:r w:rsidRPr="00722755">
        <w:rPr>
          <w:b/>
          <w:i/>
        </w:rPr>
        <w:t xml:space="preserve"> возможности для открытия новых производств с запасами высококачественного угля, востребованного в металлургии. </w:t>
      </w:r>
      <w:r>
        <w:rPr>
          <w:b/>
          <w:i/>
        </w:rPr>
        <w:t>В н</w:t>
      </w:r>
      <w:r w:rsidRPr="00722755">
        <w:rPr>
          <w:b/>
          <w:i/>
        </w:rPr>
        <w:t xml:space="preserve">астоящее время </w:t>
      </w:r>
      <w:r>
        <w:rPr>
          <w:b/>
          <w:i/>
        </w:rPr>
        <w:t xml:space="preserve">на рынке наблюдается дефицит предложения угольного концентрата, что уменьшает вероятность снижения рыночных цен на концентрат коксующихся углей. </w:t>
      </w:r>
      <w:r w:rsidRPr="00722755">
        <w:rPr>
          <w:b/>
          <w:i/>
        </w:rPr>
        <w:t xml:space="preserve">Касательно рынков сбыта – фактором, который </w:t>
      </w:r>
      <w:r>
        <w:rPr>
          <w:b/>
          <w:i/>
        </w:rPr>
        <w:t>влияет на сбыт Эмитентом  концентрата коксующихся углей, является стабилизация и/или снижение</w:t>
      </w:r>
      <w:r w:rsidRPr="00722755">
        <w:rPr>
          <w:b/>
          <w:i/>
        </w:rPr>
        <w:t xml:space="preserve"> объёмов выпуска металлопродукции, </w:t>
      </w:r>
      <w:r>
        <w:rPr>
          <w:b/>
          <w:i/>
        </w:rPr>
        <w:t>что может негативно сказаться на рентабельности продаж концентрата коксующихся углей.</w:t>
      </w:r>
    </w:p>
    <w:p w:rsidR="004709A7" w:rsidRPr="00722755" w:rsidRDefault="004709A7" w:rsidP="004709A7">
      <w:pPr>
        <w:spacing w:before="0" w:after="0"/>
        <w:jc w:val="both"/>
        <w:rPr>
          <w:b/>
          <w:i/>
        </w:rPr>
      </w:pPr>
    </w:p>
    <w:p w:rsidR="004709A7" w:rsidRPr="00722755" w:rsidRDefault="004709A7" w:rsidP="004709A7">
      <w:pPr>
        <w:spacing w:before="0" w:after="0"/>
        <w:jc w:val="both"/>
        <w:rPr>
          <w:b/>
          <w:i/>
        </w:rPr>
      </w:pPr>
      <w:r w:rsidRPr="00722755">
        <w:rPr>
          <w:b/>
          <w:i/>
        </w:rPr>
        <w:t>Энергетические угли:</w:t>
      </w:r>
    </w:p>
    <w:p w:rsidR="004709A7" w:rsidRPr="00722755" w:rsidRDefault="004709A7" w:rsidP="004709A7">
      <w:pPr>
        <w:spacing w:before="0" w:after="0"/>
        <w:jc w:val="both"/>
        <w:rPr>
          <w:b/>
          <w:i/>
        </w:rPr>
      </w:pPr>
      <w:r w:rsidRPr="00722755">
        <w:rPr>
          <w:b/>
          <w:i/>
        </w:rPr>
        <w:t>Объем добычи энергетических углей имеет тенденцию ежегодного роста за счет строительства и ввода в эксплуатацию новых угледобывающих предприятий и модернизации угледобывающего оборудования на действующих предприятиях.</w:t>
      </w:r>
    </w:p>
    <w:p w:rsidR="004709A7" w:rsidRPr="00722755" w:rsidRDefault="004709A7" w:rsidP="004709A7">
      <w:pPr>
        <w:spacing w:before="0" w:after="0"/>
        <w:jc w:val="both"/>
        <w:rPr>
          <w:b/>
          <w:i/>
        </w:rPr>
      </w:pPr>
      <w:r w:rsidRPr="00722755">
        <w:rPr>
          <w:b/>
          <w:i/>
        </w:rPr>
        <w:t>Падение объемов промышленного производства может привести к  снижению потребления тепло- и электроэнергии, для производства которой в том числе используется и энергетический уголь.</w:t>
      </w:r>
    </w:p>
    <w:p w:rsidR="004709A7" w:rsidRPr="00722755" w:rsidRDefault="004709A7" w:rsidP="004709A7">
      <w:pPr>
        <w:spacing w:before="0" w:after="0"/>
        <w:jc w:val="both"/>
        <w:rPr>
          <w:b/>
          <w:i/>
        </w:rPr>
      </w:pPr>
      <w:r w:rsidRPr="00722755">
        <w:rPr>
          <w:b/>
          <w:i/>
        </w:rPr>
        <w:t>В то же время развитие железнодорожной инфраструктуры отстает от темпов роста добычи, что приводит к трудностям с вывозом добытого угля и, как следствие,  к снижению плановых объемов добычи и реализации угольной продукции.</w:t>
      </w:r>
    </w:p>
    <w:p w:rsidR="004709A7" w:rsidRPr="00722755" w:rsidRDefault="004709A7" w:rsidP="004709A7">
      <w:pPr>
        <w:spacing w:before="0" w:after="0"/>
        <w:jc w:val="both"/>
        <w:rPr>
          <w:b/>
          <w:i/>
        </w:rPr>
      </w:pPr>
      <w:r w:rsidRPr="00722755">
        <w:rPr>
          <w:b/>
          <w:i/>
        </w:rPr>
        <w:t>Экспортный рынок энергетических углей подвержен колебаниям, связанным с общемировыми ценами на энергоносители и в частности – на нефть и газ.</w:t>
      </w:r>
    </w:p>
    <w:p w:rsidR="004709A7" w:rsidRPr="00722755" w:rsidRDefault="004709A7" w:rsidP="004709A7">
      <w:pPr>
        <w:spacing w:before="0" w:after="0"/>
        <w:jc w:val="both"/>
        <w:rPr>
          <w:b/>
          <w:i/>
        </w:rPr>
      </w:pPr>
      <w:r w:rsidRPr="00722755">
        <w:rPr>
          <w:b/>
          <w:i/>
        </w:rPr>
        <w:t>В случае резкого увеличения поставок крупных партий угля  на мировой рынок  со стороны основных угледобывающих стран (Австралия, Китай и др.) возможен рост доли продаж энергетических  углей на внутреннем рынке. Это может привести к снижению прибыли, так как основными потребителями энергетических углей на внутреннем рынке являются предприятия коммунально-бытового сектора, а также предприятия теплоэлектроэнергетики.  На этих предприятиях существует система государственного регулирования тарифов на тепловую и электрическую энергию, что приводит к косвенному регулированию цен на уголь,  которые в сравнении с экспортными ценами  значительно ниже.</w:t>
      </w:r>
    </w:p>
    <w:p w:rsidR="004709A7" w:rsidRPr="00722755" w:rsidRDefault="004709A7" w:rsidP="004709A7">
      <w:pPr>
        <w:spacing w:before="0" w:after="0"/>
        <w:jc w:val="both"/>
        <w:rPr>
          <w:b/>
          <w:i/>
        </w:rPr>
      </w:pPr>
      <w:r w:rsidRPr="00722755">
        <w:rPr>
          <w:b/>
          <w:i/>
        </w:rPr>
        <w:t>Кризисные явления, как в экономике России, та</w:t>
      </w:r>
      <w:r>
        <w:rPr>
          <w:b/>
          <w:i/>
        </w:rPr>
        <w:t>к и в мировой экономике привели</w:t>
      </w:r>
      <w:r w:rsidRPr="00722755">
        <w:rPr>
          <w:b/>
          <w:i/>
        </w:rPr>
        <w:t xml:space="preserve"> к спаду объемов производства, что </w:t>
      </w:r>
      <w:r>
        <w:rPr>
          <w:b/>
          <w:i/>
        </w:rPr>
        <w:t>повлекло</w:t>
      </w:r>
      <w:r w:rsidRPr="00722755">
        <w:rPr>
          <w:b/>
          <w:i/>
        </w:rPr>
        <w:t xml:space="preserve"> за собой снижение потребности в электрической и тепловой энергии и, как следствие, к снижению потребности в энергетических углях, снижению мировых цен на энергетические угли, снижению рентабельности продаж. </w:t>
      </w:r>
    </w:p>
    <w:p w:rsidR="00F026B9" w:rsidRPr="00722755" w:rsidRDefault="00F026B9" w:rsidP="00F026B9">
      <w:pPr>
        <w:spacing w:before="0" w:after="0"/>
        <w:jc w:val="both"/>
        <w:rPr>
          <w:b/>
          <w:i/>
        </w:rPr>
      </w:pPr>
    </w:p>
    <w:p w:rsidR="00F026B9" w:rsidRDefault="00F026B9">
      <w:pPr>
        <w:pStyle w:val="2"/>
        <w:rPr>
          <w:rFonts w:eastAsiaTheme="minorEastAsia"/>
          <w:bCs w:val="0"/>
          <w:szCs w:val="20"/>
        </w:rPr>
      </w:pPr>
      <w:bookmarkStart w:id="21" w:name="_Toc268873497"/>
      <w:r>
        <w:rPr>
          <w:rFonts w:eastAsiaTheme="minorEastAsia"/>
          <w:bCs w:val="0"/>
          <w:szCs w:val="20"/>
        </w:rPr>
        <w:t>2.5.2. Страновые и региональные риски</w:t>
      </w:r>
      <w:bookmarkEnd w:id="21"/>
    </w:p>
    <w:p w:rsidR="00F026B9" w:rsidRPr="00722755" w:rsidRDefault="00F026B9" w:rsidP="00F026B9">
      <w:pPr>
        <w:spacing w:before="0" w:after="0"/>
        <w:jc w:val="both"/>
        <w:rPr>
          <w:b/>
          <w:i/>
        </w:rPr>
      </w:pPr>
      <w:r w:rsidRPr="00722755">
        <w:rPr>
          <w:b/>
          <w:i/>
        </w:rPr>
        <w:t>Эмитент ведет деятельность на территории Российской Федерации и подвержен всем рискам, связанным с политической и экономической ситуацией в стране.</w:t>
      </w:r>
    </w:p>
    <w:p w:rsidR="00F026B9" w:rsidRPr="00722755" w:rsidRDefault="00F026B9" w:rsidP="00F026B9">
      <w:pPr>
        <w:spacing w:before="0" w:after="0"/>
        <w:jc w:val="both"/>
        <w:rPr>
          <w:b/>
          <w:i/>
        </w:rPr>
      </w:pPr>
      <w:r w:rsidRPr="00722755">
        <w:rPr>
          <w:b/>
          <w:i/>
        </w:rPr>
        <w:t>Несмотря на то, что в последние годы в России происходили позитивные изменения во всех общественных сферах – уверенно росла экономика, достигнута политическая стабильность, проводились успешные экономические реформы, Россия все еще представляет собой государство с развивающейся политической, экономической и финансовой системами. С 1991 года Россия идет по пути преобразований политической, экономической и социальной систем. В результате масштабных реформ, а также неудач некоторых из них, существующие в настоящий момент системы в области политики, экономики и социальной сферы России остаются уязвимыми.</w:t>
      </w:r>
    </w:p>
    <w:p w:rsidR="00F026B9" w:rsidRPr="00722755" w:rsidRDefault="00F026B9" w:rsidP="00F026B9">
      <w:pPr>
        <w:spacing w:before="0" w:after="0"/>
        <w:jc w:val="both"/>
        <w:rPr>
          <w:b/>
          <w:i/>
        </w:rPr>
      </w:pPr>
      <w:r w:rsidRPr="00722755">
        <w:rPr>
          <w:b/>
          <w:i/>
        </w:rPr>
        <w:t>Политическая нестабильность может оказать неблагоприятное влияние на стоимость инвестиций в России, включая стоимость акций Эмитента. Однако, нынешняя ситуация в стране не несет в себе признаков неустойчивости и непредсказуемости. Тем не менее существуют определенные риски:</w:t>
      </w:r>
    </w:p>
    <w:p w:rsidR="00F026B9" w:rsidRPr="00722755" w:rsidRDefault="00F026B9" w:rsidP="00F026B9">
      <w:pPr>
        <w:spacing w:before="0" w:after="0"/>
        <w:jc w:val="both"/>
        <w:rPr>
          <w:b/>
          <w:i/>
        </w:rPr>
      </w:pPr>
      <w:r w:rsidRPr="00722755">
        <w:rPr>
          <w:b/>
          <w:i/>
        </w:rPr>
        <w:t>- вероятность существенного изменения законодательства, в том числе налогового, направленного на максимизацию бюджетных доходов, получаемых от сырьевых отраслей промышленности;</w:t>
      </w:r>
    </w:p>
    <w:p w:rsidR="00F026B9" w:rsidRPr="00722755" w:rsidRDefault="00F026B9" w:rsidP="00F026B9">
      <w:pPr>
        <w:spacing w:before="0" w:after="0"/>
        <w:jc w:val="both"/>
        <w:rPr>
          <w:b/>
          <w:i/>
        </w:rPr>
      </w:pPr>
      <w:r w:rsidRPr="00722755">
        <w:rPr>
          <w:b/>
          <w:i/>
        </w:rPr>
        <w:t>-  в процессе реформирования органов государственной власти возможно упразднение, а также создание новых различных министерств и ведомств, регулирующих деятельность Эмитента, что может привести к отсутствию или задержке утверждения нормативных документов, влияющих на деятельность Эмитента.</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колебаниями мировой экономики:</w:t>
      </w:r>
    </w:p>
    <w:p w:rsidR="00D9165C" w:rsidRDefault="00F026B9" w:rsidP="00F026B9">
      <w:pPr>
        <w:spacing w:before="0" w:after="0"/>
        <w:jc w:val="both"/>
        <w:rPr>
          <w:b/>
          <w:i/>
        </w:rPr>
      </w:pPr>
      <w:r w:rsidRPr="00722755">
        <w:rPr>
          <w:b/>
          <w:i/>
        </w:rPr>
        <w:t>В настоящий момент времени действие глобального экономического кризиса оказывает влияние на все виды рисков. Основными чертами текущего кризиса являются резкое замедление экономического роста и усиление рецессии, падение цен на основные сырьевые товары, существенное снижение активности на финансовых рынках (сопровождающееся банкротством некоторых финансовых институтов), рост стоимости заёмных средств.</w:t>
      </w:r>
      <w:r w:rsidR="00D9165C">
        <w:rPr>
          <w:b/>
          <w:i/>
        </w:rPr>
        <w:t xml:space="preserve"> Эмитент не исключает, </w:t>
      </w:r>
      <w:r w:rsidR="00D9165C">
        <w:rPr>
          <w:b/>
          <w:i/>
        </w:rPr>
        <w:lastRenderedPageBreak/>
        <w:t xml:space="preserve">что возможное наступление «второй» волны экономического кризиса будет иметь наибольшее влияние на его текущую деятельность в кратко- и среднесрочной перспективе. </w:t>
      </w:r>
    </w:p>
    <w:p w:rsidR="00F026B9" w:rsidRPr="00722755" w:rsidRDefault="00F026B9" w:rsidP="00F026B9">
      <w:pPr>
        <w:spacing w:before="0" w:after="0"/>
        <w:jc w:val="both"/>
        <w:rPr>
          <w:b/>
          <w:i/>
        </w:rPr>
      </w:pPr>
      <w:r w:rsidRPr="00722755">
        <w:rPr>
          <w:b/>
          <w:i/>
        </w:rPr>
        <w:t>В компании разработана и реализуется программа мероприятий для обеспечения бездефицитного бюджета, включающая следующие основные направления:</w:t>
      </w:r>
    </w:p>
    <w:p w:rsidR="00F026B9" w:rsidRPr="00722755" w:rsidRDefault="00F026B9" w:rsidP="00F026B9">
      <w:pPr>
        <w:spacing w:before="0" w:after="0"/>
        <w:jc w:val="both"/>
        <w:rPr>
          <w:b/>
          <w:i/>
        </w:rPr>
      </w:pPr>
      <w:r w:rsidRPr="00722755">
        <w:rPr>
          <w:b/>
          <w:i/>
        </w:rPr>
        <w:t>- сокращение операционных расходов;</w:t>
      </w:r>
    </w:p>
    <w:p w:rsidR="00F026B9" w:rsidRPr="00722755" w:rsidRDefault="00F026B9" w:rsidP="00F026B9">
      <w:pPr>
        <w:spacing w:before="0" w:after="0"/>
        <w:jc w:val="both"/>
        <w:rPr>
          <w:b/>
          <w:i/>
        </w:rPr>
      </w:pPr>
      <w:r w:rsidRPr="00722755">
        <w:rPr>
          <w:b/>
          <w:i/>
        </w:rPr>
        <w:t>- уменьшение размера оборотного капитала;</w:t>
      </w:r>
    </w:p>
    <w:p w:rsidR="00F026B9" w:rsidRPr="00722755" w:rsidRDefault="00F026B9" w:rsidP="00F026B9">
      <w:pPr>
        <w:spacing w:before="0" w:after="0"/>
        <w:jc w:val="both"/>
        <w:rPr>
          <w:b/>
          <w:i/>
        </w:rPr>
      </w:pPr>
      <w:r w:rsidRPr="00722755">
        <w:rPr>
          <w:b/>
          <w:i/>
        </w:rPr>
        <w:t>- секвестирование наименее приоритетных инвестиционных проектов.</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налогово-бюджетной политикой Правительства РФ:</w:t>
      </w:r>
    </w:p>
    <w:p w:rsidR="00F026B9" w:rsidRPr="00722755" w:rsidRDefault="00F026B9" w:rsidP="00F026B9">
      <w:pPr>
        <w:spacing w:before="0" w:after="0"/>
        <w:jc w:val="both"/>
        <w:rPr>
          <w:b/>
          <w:i/>
        </w:rPr>
      </w:pPr>
      <w:r w:rsidRPr="00722755">
        <w:rPr>
          <w:b/>
          <w:i/>
        </w:rPr>
        <w:t>Как и любой иной субъект хозяйственной деятельности, общество является участни</w:t>
      </w:r>
      <w:r w:rsidR="00D9165C">
        <w:rPr>
          <w:b/>
          <w:i/>
        </w:rPr>
        <w:t>ком налоговых отношений. Эмитент</w:t>
      </w:r>
      <w:r w:rsidRPr="00722755">
        <w:rPr>
          <w:b/>
          <w:i/>
        </w:rPr>
        <w:t xml:space="preserve"> является налогоплательщиком в федеральный, региональные и местные бюджеты. В условиях трансформации экономики существует риск изменения налоговых условий функционирования предприятия, налоговое законодательство и особенности налогового учета в России часто меняются и поддаются неоднозначному толкованию. Процесс реформирования налогового законодательства еще не завершен, в ходе такой реформы возможны его существенные изменения.</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Региональные риски:</w:t>
      </w:r>
    </w:p>
    <w:p w:rsidR="00F026B9" w:rsidRPr="00722755" w:rsidRDefault="00D9165C" w:rsidP="00F026B9">
      <w:pPr>
        <w:spacing w:before="0" w:after="0"/>
        <w:jc w:val="both"/>
        <w:rPr>
          <w:b/>
          <w:i/>
        </w:rPr>
      </w:pPr>
      <w:r>
        <w:rPr>
          <w:b/>
          <w:i/>
        </w:rPr>
        <w:t>Эмитент</w:t>
      </w:r>
      <w:r w:rsidR="00F026B9" w:rsidRPr="00722755">
        <w:rPr>
          <w:b/>
          <w:i/>
        </w:rPr>
        <w:t xml:space="preserve"> </w:t>
      </w:r>
      <w:r>
        <w:rPr>
          <w:b/>
          <w:i/>
        </w:rPr>
        <w:t>зарегистрирован</w:t>
      </w:r>
      <w:r w:rsidR="00F026B9" w:rsidRPr="00722755">
        <w:rPr>
          <w:b/>
          <w:i/>
        </w:rPr>
        <w:t xml:space="preserve"> в качестве налогоплательщика </w:t>
      </w:r>
      <w:r>
        <w:rPr>
          <w:b/>
          <w:i/>
        </w:rPr>
        <w:t xml:space="preserve">и осуществляет основную деятельность </w:t>
      </w:r>
      <w:r w:rsidR="00F026B9" w:rsidRPr="00722755">
        <w:rPr>
          <w:b/>
          <w:i/>
        </w:rPr>
        <w:t xml:space="preserve">на территории Кемеровской области. Администрация Кемеровской  области оказывает влияние на деятельность </w:t>
      </w:r>
      <w:r>
        <w:rPr>
          <w:b/>
          <w:i/>
        </w:rPr>
        <w:t>Эмитента</w:t>
      </w:r>
      <w:r w:rsidR="00F026B9" w:rsidRPr="00722755">
        <w:rPr>
          <w:b/>
          <w:i/>
        </w:rPr>
        <w:t xml:space="preserve"> посредством принятия законодательных и регулятивных мер, что может повлиять на финансовое положение и результаты деятельности общества. Ввиду того, что дочерние общества </w:t>
      </w:r>
      <w:r>
        <w:rPr>
          <w:b/>
          <w:i/>
        </w:rPr>
        <w:t>Эмитента</w:t>
      </w:r>
      <w:r w:rsidR="00F026B9" w:rsidRPr="00722755">
        <w:rPr>
          <w:b/>
          <w:i/>
        </w:rPr>
        <w:t xml:space="preserve">, осуществляют свою деятельность на территории Кемеровской области, влияние администрации Кемеровской области на деятельность общества является значительным. Ухудшение производственной деятельности </w:t>
      </w:r>
      <w:r>
        <w:rPr>
          <w:b/>
          <w:i/>
        </w:rPr>
        <w:t>Эмитент</w:t>
      </w:r>
      <w:r w:rsidR="00F026B9" w:rsidRPr="00722755">
        <w:rPr>
          <w:b/>
          <w:i/>
        </w:rPr>
        <w:t xml:space="preserve">а может произойти только в связи с общим ухудшением экономической ситуации по России в целом. </w:t>
      </w:r>
    </w:p>
    <w:p w:rsidR="00F026B9" w:rsidRPr="00722755" w:rsidRDefault="00F026B9" w:rsidP="00F026B9">
      <w:pPr>
        <w:spacing w:before="0" w:after="0"/>
        <w:jc w:val="both"/>
        <w:rPr>
          <w:b/>
          <w:i/>
        </w:rPr>
      </w:pPr>
      <w:r w:rsidRPr="00722755">
        <w:rPr>
          <w:b/>
          <w:i/>
        </w:rPr>
        <w:t xml:space="preserve">Нарушение взаимодействия между участниками добывающего, стального и транспортного сегментов в ближайшей, среднесрочной или долгосрочной перспективе не </w:t>
      </w:r>
      <w:r w:rsidR="00D9165C">
        <w:rPr>
          <w:b/>
          <w:i/>
        </w:rPr>
        <w:t>ожидаетс</w:t>
      </w:r>
      <w:r w:rsidRPr="00722755">
        <w:rPr>
          <w:b/>
          <w:i/>
        </w:rPr>
        <w:t>я.</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w:t>
      </w:r>
    </w:p>
    <w:p w:rsidR="00F026B9" w:rsidRPr="00722755" w:rsidRDefault="00F026B9" w:rsidP="00F026B9">
      <w:pPr>
        <w:spacing w:before="0" w:after="0"/>
        <w:jc w:val="both"/>
        <w:rPr>
          <w:b/>
          <w:i/>
        </w:rPr>
      </w:pPr>
      <w:r w:rsidRPr="00722755">
        <w:rPr>
          <w:b/>
          <w:i/>
        </w:rPr>
        <w:t xml:space="preserve">Вероятность военных конфликтов, введения чрезвычайного положения в регионах деятельности Эмитента крайне мала. Возможность проведения забастовок на основных площадках ОАО «Белон» в ближайшей среднесрочной перспективе мала, т.к. </w:t>
      </w:r>
      <w:r w:rsidR="00F62360">
        <w:rPr>
          <w:b/>
          <w:i/>
        </w:rPr>
        <w:t>Эмитент</w:t>
      </w:r>
      <w:r w:rsidR="00F62360" w:rsidRPr="00722755">
        <w:rPr>
          <w:b/>
          <w:i/>
        </w:rPr>
        <w:t xml:space="preserve"> </w:t>
      </w:r>
      <w:r w:rsidRPr="00722755">
        <w:rPr>
          <w:b/>
          <w:i/>
        </w:rPr>
        <w:t xml:space="preserve">осуществляет основную деятельность в экономически и социально стабильном регионе, полностью выполняет свои социальные обязательства. </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w:t>
      </w:r>
    </w:p>
    <w:p w:rsidR="00F026B9" w:rsidRPr="00722755" w:rsidRDefault="00F026B9" w:rsidP="00F026B9">
      <w:pPr>
        <w:spacing w:before="0" w:after="0"/>
        <w:jc w:val="both"/>
        <w:rPr>
          <w:b/>
          <w:i/>
        </w:rPr>
      </w:pPr>
      <w:r w:rsidRPr="00722755">
        <w:rPr>
          <w:b/>
          <w:i/>
        </w:rPr>
        <w:t>Географические особенности региона, в котором осуществляет деятельность Эмитент, не оказывают существенного влияния на деятельность Эмитента. Риски, связанные с опасностью возникновения стихийных бедствий и возможностью прекращения транспортного сообщения, незначительны.</w:t>
      </w:r>
    </w:p>
    <w:p w:rsidR="00F026B9" w:rsidRPr="00722755" w:rsidRDefault="00F026B9" w:rsidP="00F026B9">
      <w:pPr>
        <w:spacing w:before="0" w:after="0"/>
        <w:jc w:val="both"/>
        <w:rPr>
          <w:b/>
          <w:i/>
        </w:rPr>
      </w:pPr>
      <w:r w:rsidRPr="00722755">
        <w:rPr>
          <w:b/>
          <w:i/>
        </w:rPr>
        <w:t xml:space="preserve">Из-за отдаленности </w:t>
      </w:r>
      <w:r w:rsidR="00F62360">
        <w:rPr>
          <w:b/>
          <w:i/>
        </w:rPr>
        <w:t>Эмитента</w:t>
      </w:r>
      <w:r w:rsidRPr="00722755">
        <w:rPr>
          <w:b/>
          <w:i/>
        </w:rPr>
        <w:t xml:space="preserve"> и дочерних компаний Эмитента от рынков, на которых осуществляется продажа производимых товаров, зависимость от величины ж/д тарифов может быть существенной. Однако, как показывает деловая практика, в целом такая зависимость не нарушает долгосрочную финансовую устойчивость Эмитента.</w:t>
      </w:r>
    </w:p>
    <w:p w:rsidR="00F026B9" w:rsidRPr="00722755" w:rsidRDefault="00F026B9" w:rsidP="00F026B9">
      <w:pPr>
        <w:spacing w:before="0" w:after="0"/>
        <w:jc w:val="both"/>
        <w:rPr>
          <w:b/>
          <w:i/>
        </w:rPr>
      </w:pPr>
      <w:r w:rsidRPr="00722755">
        <w:rPr>
          <w:b/>
          <w:i/>
        </w:rPr>
        <w:t xml:space="preserve">Большинство из указанных в настоящем разделе рисков экономического и политического характера ввиду глобальности их масштаба находятся вне контроля </w:t>
      </w:r>
      <w:r w:rsidR="00F62360">
        <w:rPr>
          <w:b/>
          <w:i/>
        </w:rPr>
        <w:t>Эмитент</w:t>
      </w:r>
      <w:r w:rsidRPr="00722755">
        <w:rPr>
          <w:b/>
          <w:i/>
        </w:rPr>
        <w:t xml:space="preserve">а. </w:t>
      </w:r>
      <w:r w:rsidR="00F62360">
        <w:rPr>
          <w:b/>
          <w:i/>
        </w:rPr>
        <w:t>Эмитент</w:t>
      </w:r>
      <w:r w:rsidRPr="00722755">
        <w:rPr>
          <w:b/>
          <w:i/>
        </w:rPr>
        <w:t xml:space="preserve"> обладает определенным уровнем финансовой стабильности, чтобы преодолевать краткосрочные негативные экономические изменения в стране. Возникновение экстраординарной ситуации, возможно, скорее всего, из-за причин глобального мирового характера, что может негативно повлиять на доходы общества. Вместе с тем, сырьевая направленность деятельности в сочетании с умением мобилизовывать внутренние резервы позволяет рассчитывать на незначительный размер таких негативных воздействий.</w:t>
      </w:r>
    </w:p>
    <w:p w:rsidR="00F026B9" w:rsidRDefault="00F026B9">
      <w:pPr>
        <w:ind w:left="200"/>
        <w:rPr>
          <w:rFonts w:eastAsiaTheme="minorEastAsia"/>
        </w:rPr>
      </w:pPr>
    </w:p>
    <w:p w:rsidR="00704653" w:rsidRDefault="00704653">
      <w:pPr>
        <w:pStyle w:val="2"/>
        <w:rPr>
          <w:rFonts w:eastAsiaTheme="minorEastAsia"/>
          <w:bCs w:val="0"/>
          <w:szCs w:val="20"/>
        </w:rPr>
      </w:pPr>
      <w:bookmarkStart w:id="22" w:name="_Toc268873498"/>
    </w:p>
    <w:p w:rsidR="00F026B9" w:rsidRDefault="00F026B9">
      <w:pPr>
        <w:pStyle w:val="2"/>
        <w:rPr>
          <w:rFonts w:eastAsiaTheme="minorEastAsia"/>
          <w:bCs w:val="0"/>
          <w:szCs w:val="20"/>
        </w:rPr>
      </w:pPr>
      <w:r>
        <w:rPr>
          <w:rFonts w:eastAsiaTheme="minorEastAsia"/>
          <w:bCs w:val="0"/>
          <w:szCs w:val="20"/>
        </w:rPr>
        <w:lastRenderedPageBreak/>
        <w:t>2.5.3. Финансовые риски</w:t>
      </w:r>
      <w:bookmarkEnd w:id="22"/>
    </w:p>
    <w:p w:rsidR="00F026B9" w:rsidRPr="00722755" w:rsidRDefault="00F026B9" w:rsidP="00F026B9">
      <w:pPr>
        <w:spacing w:before="0" w:after="0"/>
        <w:jc w:val="both"/>
        <w:rPr>
          <w:b/>
          <w:i/>
        </w:rPr>
      </w:pPr>
      <w:r w:rsidRPr="00722755">
        <w:rPr>
          <w:b/>
          <w:i/>
        </w:rPr>
        <w:t xml:space="preserve">ОАО «Белон» является крупным заемщиком капитала. Заимствования производятся как в рублях, так и в валюте. В 4-ом квартале 2009 года после перехода контроля над ОАО «Белон» к ОАО «ММК» основная часть совокупного долга общества была реструктурирована. Результатом этого стало значительное снижение стоимости заемного капитала для ОАО «Белон». В целом, переход контроля над компанией к ОАО «ММК» может положительно повлиять на способность компании работать с традиционными международными банками, а также оказать положительное влияние на бизнес компании, финансовое состояние и результаты деятельности. </w:t>
      </w:r>
    </w:p>
    <w:p w:rsidR="00F026B9" w:rsidRPr="00722755" w:rsidRDefault="00F026B9" w:rsidP="00F026B9">
      <w:pPr>
        <w:spacing w:before="0" w:after="0"/>
        <w:jc w:val="both"/>
        <w:rPr>
          <w:b/>
          <w:i/>
        </w:rPr>
      </w:pPr>
      <w:r w:rsidRPr="00722755">
        <w:rPr>
          <w:b/>
          <w:i/>
        </w:rPr>
        <w:t xml:space="preserve">Вследствие указанных обстоятельств уровень финансовых рисков оценивается как несущественный. </w:t>
      </w:r>
    </w:p>
    <w:p w:rsidR="00F026B9" w:rsidRDefault="00F026B9" w:rsidP="00F026B9">
      <w:pPr>
        <w:spacing w:before="0" w:after="0"/>
        <w:jc w:val="both"/>
        <w:rPr>
          <w:b/>
          <w:i/>
        </w:rPr>
      </w:pPr>
      <w:r w:rsidRPr="00722755">
        <w:rPr>
          <w:b/>
          <w:i/>
        </w:rPr>
        <w:t>Компания подвержена рискам неблагоприятного изменения валютных курсов, однако, в связи со сбалансированностью общего размера поступающей валютной выручки и общего размера выплат по валютным обязательствам, включая задолженности по валютным кредитам и аккредитивам, изменение курсов валют не приведет к существенному изменению ликвидности ОАО «Белон». Тем не менее, курсовые разницы, образующиеся в результате переоценки валютных обязательств, могут в краткосрочной перспективе приводить к существенным изменениям финансового результата.</w:t>
      </w:r>
    </w:p>
    <w:p w:rsidR="00F00134" w:rsidRPr="009B5166" w:rsidRDefault="00F00134" w:rsidP="00F00134">
      <w:pPr>
        <w:spacing w:before="0" w:after="0"/>
        <w:jc w:val="both"/>
        <w:rPr>
          <w:b/>
          <w:i/>
        </w:rPr>
      </w:pPr>
      <w:r w:rsidRPr="009B5166">
        <w:rPr>
          <w:b/>
          <w:i/>
        </w:rPr>
        <w:t>Основными действиями, предпринимаемыми Эмитентом для снижения возможных рисков в случае отрицательного влияния изменения валютного курса и процентных ставок являются:</w:t>
      </w:r>
    </w:p>
    <w:p w:rsidR="00F00134" w:rsidRPr="009B5166" w:rsidRDefault="00F00134" w:rsidP="00F00134">
      <w:pPr>
        <w:spacing w:before="0" w:after="0"/>
        <w:jc w:val="both"/>
        <w:rPr>
          <w:b/>
          <w:i/>
        </w:rPr>
      </w:pPr>
      <w:r w:rsidRPr="009B5166">
        <w:rPr>
          <w:b/>
          <w:i/>
        </w:rPr>
        <w:t>- увеличение оборачиваемости активов (в т.ч. снижение запасов товарно-материальных ценностей);</w:t>
      </w:r>
    </w:p>
    <w:p w:rsidR="00F00134" w:rsidRPr="009B5166" w:rsidRDefault="00F00134" w:rsidP="00F00134">
      <w:pPr>
        <w:spacing w:before="0" w:after="0"/>
        <w:jc w:val="both"/>
        <w:rPr>
          <w:b/>
          <w:i/>
        </w:rPr>
      </w:pPr>
      <w:r w:rsidRPr="009B5166">
        <w:rPr>
          <w:b/>
          <w:i/>
        </w:rPr>
        <w:t>- частичный отказ от закупок импортных оборудования и материалов;</w:t>
      </w:r>
    </w:p>
    <w:p w:rsidR="00F00134" w:rsidRPr="009B5166" w:rsidRDefault="00F00134" w:rsidP="00F00134">
      <w:pPr>
        <w:spacing w:before="0" w:after="0"/>
        <w:jc w:val="both"/>
        <w:rPr>
          <w:b/>
          <w:i/>
        </w:rPr>
      </w:pPr>
      <w:r w:rsidRPr="009B5166">
        <w:rPr>
          <w:b/>
          <w:i/>
        </w:rPr>
        <w:t>- разработка комплекса мероприятий по оптимизации и снижению затрат на производство.</w:t>
      </w:r>
    </w:p>
    <w:p w:rsidR="00F00134" w:rsidRPr="009B5166" w:rsidRDefault="00F00134" w:rsidP="00F00134">
      <w:pPr>
        <w:spacing w:before="0" w:after="0"/>
        <w:jc w:val="both"/>
        <w:rPr>
          <w:b/>
          <w:i/>
        </w:rPr>
      </w:pPr>
      <w:r w:rsidRPr="009B5166">
        <w:rPr>
          <w:b/>
          <w:i/>
        </w:rPr>
        <w:t>В случае отрицательного влияния изменения процентных ставок Эмитент будет осуществлять следующие действия для снижения негативных последствий данного влияния:</w:t>
      </w:r>
    </w:p>
    <w:p w:rsidR="00F00134" w:rsidRPr="009B5166" w:rsidRDefault="00F00134" w:rsidP="00F00134">
      <w:pPr>
        <w:spacing w:before="0" w:after="0"/>
        <w:jc w:val="both"/>
        <w:rPr>
          <w:b/>
          <w:i/>
        </w:rPr>
      </w:pPr>
      <w:r w:rsidRPr="009B5166">
        <w:rPr>
          <w:b/>
          <w:i/>
        </w:rPr>
        <w:t>- оптимизация портфеля заимствований с учетом изменившихся рыночных индикаторов;</w:t>
      </w:r>
    </w:p>
    <w:p w:rsidR="00F00134" w:rsidRPr="009B5166" w:rsidRDefault="00F00134" w:rsidP="00F00134">
      <w:pPr>
        <w:spacing w:before="0" w:after="0"/>
        <w:jc w:val="both"/>
        <w:rPr>
          <w:b/>
          <w:i/>
        </w:rPr>
      </w:pPr>
      <w:r w:rsidRPr="009B5166">
        <w:rPr>
          <w:b/>
          <w:i/>
        </w:rPr>
        <w:t>- увеличение доли инструментов с фиксированной ставкой на уровне, приемлемом для Эмитента;</w:t>
      </w:r>
    </w:p>
    <w:p w:rsidR="00F00134" w:rsidRPr="009B5166" w:rsidRDefault="00F00134" w:rsidP="00F00134">
      <w:pPr>
        <w:spacing w:before="0" w:after="0"/>
        <w:jc w:val="both"/>
        <w:rPr>
          <w:b/>
          <w:i/>
        </w:rPr>
      </w:pPr>
      <w:r w:rsidRPr="009B5166">
        <w:rPr>
          <w:b/>
          <w:i/>
        </w:rPr>
        <w:t xml:space="preserve">- расширение круга банков-партнеров; </w:t>
      </w:r>
    </w:p>
    <w:p w:rsidR="00F00134" w:rsidRPr="009B5166" w:rsidRDefault="00F00134" w:rsidP="00F00134">
      <w:pPr>
        <w:spacing w:before="0" w:after="0"/>
        <w:jc w:val="both"/>
        <w:rPr>
          <w:b/>
          <w:i/>
        </w:rPr>
      </w:pPr>
      <w:r w:rsidRPr="009B5166">
        <w:rPr>
          <w:b/>
          <w:i/>
        </w:rPr>
        <w:t>- более масштабное использование инструментов торгового финансирования (аккредитивов, гарантий), позволяющих снизить зависимость от базовых процентных ставок и роста стоимости фондирования международных банков.</w:t>
      </w:r>
    </w:p>
    <w:p w:rsidR="00F00134" w:rsidRPr="009B5166" w:rsidRDefault="00F00134" w:rsidP="00F00134">
      <w:pPr>
        <w:spacing w:before="0" w:after="0"/>
        <w:jc w:val="both"/>
        <w:rPr>
          <w:b/>
          <w:i/>
        </w:rPr>
      </w:pPr>
      <w:r w:rsidRPr="009B5166">
        <w:rPr>
          <w:b/>
          <w:i/>
        </w:rPr>
        <w:t>Информация о том, каким образом инфляция может сказаться на выплатах по ценным бумагам, критические, по мнению эмитента, значения инфляции, а также предполагаемые действия эмитента по уменьшению указанного риска:</w:t>
      </w:r>
    </w:p>
    <w:p w:rsidR="00F00134" w:rsidRPr="009B5166" w:rsidRDefault="00F00134" w:rsidP="00F00134">
      <w:pPr>
        <w:spacing w:before="0" w:after="0"/>
        <w:jc w:val="both"/>
        <w:rPr>
          <w:b/>
          <w:i/>
        </w:rPr>
      </w:pPr>
      <w:r w:rsidRPr="009B5166">
        <w:rPr>
          <w:b/>
          <w:i/>
        </w:rPr>
        <w:t>- по мнению Эмитента, критическим значением являются совокупные темпы инфляции за три года подряд, составляющие 100% и более (гиперинфляция).</w:t>
      </w:r>
    </w:p>
    <w:p w:rsidR="00F026B9" w:rsidRPr="00722755" w:rsidRDefault="00F026B9" w:rsidP="00F026B9">
      <w:pPr>
        <w:spacing w:before="0" w:after="0"/>
        <w:jc w:val="both"/>
        <w:rPr>
          <w:b/>
          <w:i/>
        </w:rPr>
      </w:pPr>
      <w:r w:rsidRPr="00722755">
        <w:rPr>
          <w:b/>
          <w:i/>
        </w:rPr>
        <w:t>Компания сталкивается с инфляционными рисками. Отдельные расходы компании в значительной мере зависят от инфляционных ожиданий, в том числе, тарифы на услуги и продукты естественных монополий, рост которых не прекращается. Это также может неблагоприятно сказаться на издержках компании в ближайшей перспективе. По мнению эмитента, критический уровень инфляции составляет 23 % годовых.</w:t>
      </w:r>
    </w:p>
    <w:p w:rsidR="00F026B9" w:rsidRPr="00722755" w:rsidRDefault="00F026B9" w:rsidP="00F026B9">
      <w:pPr>
        <w:spacing w:before="0" w:after="0"/>
        <w:jc w:val="both"/>
        <w:rPr>
          <w:b/>
          <w:i/>
        </w:rPr>
      </w:pPr>
      <w:r w:rsidRPr="00722755">
        <w:rPr>
          <w:b/>
          <w:i/>
        </w:rPr>
        <w:t>Компания делает все возможное, в том числе, путем проведения переговоров с поставщиками товаров и услуг, а также путем проведения тендерных акций, для того, чтобы сдерживать инфляцию издержек.</w:t>
      </w:r>
    </w:p>
    <w:p w:rsidR="00F026B9" w:rsidRPr="007D0851" w:rsidRDefault="00F026B9" w:rsidP="00F026B9">
      <w:pPr>
        <w:spacing w:before="0" w:after="0"/>
        <w:jc w:val="both"/>
        <w:rPr>
          <w:b/>
          <w:i/>
        </w:rPr>
      </w:pPr>
      <w:r w:rsidRPr="00722755">
        <w:rPr>
          <w:b/>
          <w:i/>
        </w:rPr>
        <w:t>В случае наступления риска «критического уровня инфляции» ОАО «Белон» предполагает сократить</w:t>
      </w:r>
      <w:r>
        <w:t xml:space="preserve"> </w:t>
      </w:r>
      <w:r w:rsidRPr="007D0851">
        <w:rPr>
          <w:b/>
          <w:i/>
        </w:rPr>
        <w:t>объем инвестиций.</w:t>
      </w:r>
    </w:p>
    <w:p w:rsidR="00F026B9" w:rsidRDefault="00F026B9">
      <w:pPr>
        <w:pStyle w:val="2"/>
        <w:rPr>
          <w:rFonts w:eastAsiaTheme="minorEastAsia"/>
          <w:bCs w:val="0"/>
          <w:szCs w:val="20"/>
        </w:rPr>
      </w:pPr>
      <w:bookmarkStart w:id="23" w:name="_Toc268873499"/>
      <w:r>
        <w:rPr>
          <w:rFonts w:eastAsiaTheme="minorEastAsia"/>
          <w:bCs w:val="0"/>
          <w:szCs w:val="20"/>
        </w:rPr>
        <w:t>2.5.4. Правовые риски</w:t>
      </w:r>
      <w:bookmarkEnd w:id="23"/>
    </w:p>
    <w:p w:rsidR="00F026B9" w:rsidRPr="00722755" w:rsidRDefault="00F026B9" w:rsidP="00F026B9">
      <w:pPr>
        <w:spacing w:before="0" w:after="0"/>
        <w:jc w:val="both"/>
        <w:rPr>
          <w:b/>
          <w:i/>
        </w:rPr>
      </w:pPr>
      <w:r w:rsidRPr="00722755">
        <w:rPr>
          <w:b/>
          <w:i/>
        </w:rPr>
        <w:t>Риски, связанные с изменением валютного регулирования:</w:t>
      </w:r>
    </w:p>
    <w:p w:rsidR="00F026B9" w:rsidRPr="00722755" w:rsidRDefault="00F026B9" w:rsidP="00F026B9">
      <w:pPr>
        <w:spacing w:before="0" w:after="0"/>
        <w:jc w:val="both"/>
        <w:rPr>
          <w:b/>
          <w:i/>
        </w:rPr>
      </w:pPr>
      <w:r w:rsidRPr="00722755">
        <w:rPr>
          <w:b/>
          <w:i/>
        </w:rPr>
        <w:t>Эмитент является участником внешнеэкономических отношений, в связи с чем изменения валютного регулирования могут повлиять на результаты деятельности компании.</w:t>
      </w:r>
    </w:p>
    <w:p w:rsidR="00F026B9" w:rsidRPr="00722755" w:rsidRDefault="00F026B9" w:rsidP="00F026B9">
      <w:pPr>
        <w:spacing w:before="0" w:after="0"/>
        <w:jc w:val="both"/>
        <w:rPr>
          <w:b/>
          <w:i/>
        </w:rPr>
      </w:pPr>
      <w:r w:rsidRPr="00722755">
        <w:rPr>
          <w:b/>
          <w:i/>
        </w:rPr>
        <w:t>При этом, в настоящее время валютное законодательство РФ существенно либерализовано, в последние годы имеется устойчивая тенденция к снижению контроля государства над операциями с валютой, в связи с чем компания расценивает риски, связанные с изменением валютного законодательства, как несущественные.</w:t>
      </w:r>
    </w:p>
    <w:p w:rsidR="00F026B9" w:rsidRPr="00722755" w:rsidRDefault="00F026B9" w:rsidP="00F026B9">
      <w:pPr>
        <w:spacing w:before="0" w:after="0"/>
        <w:jc w:val="both"/>
        <w:rPr>
          <w:b/>
          <w:i/>
        </w:rPr>
      </w:pPr>
      <w:r w:rsidRPr="00722755">
        <w:rPr>
          <w:b/>
          <w:i/>
        </w:rPr>
        <w:t>Компания осуществляет мониторинг законодательства в области валютного регулирования и контроля для того, чтобы оперативно реагировать на все изменения.</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изменением налогового законодательства:</w:t>
      </w:r>
      <w:r w:rsidRPr="00722755">
        <w:rPr>
          <w:b/>
          <w:i/>
        </w:rPr>
        <w:tab/>
      </w:r>
    </w:p>
    <w:p w:rsidR="00F026B9" w:rsidRPr="00722755" w:rsidRDefault="00F026B9" w:rsidP="00F026B9">
      <w:pPr>
        <w:spacing w:before="0" w:after="0"/>
        <w:jc w:val="both"/>
        <w:rPr>
          <w:b/>
          <w:i/>
        </w:rPr>
      </w:pPr>
      <w:r w:rsidRPr="00722755">
        <w:rPr>
          <w:b/>
          <w:i/>
        </w:rPr>
        <w:t>На деятельность Эмитента также оказывают влияние риски, связанные с изменением налогового законодательства Российской Федерации, а также с практикой его применения.</w:t>
      </w:r>
    </w:p>
    <w:p w:rsidR="00F026B9" w:rsidRPr="00722755" w:rsidRDefault="00F026B9" w:rsidP="00F026B9">
      <w:pPr>
        <w:spacing w:before="0" w:after="0"/>
        <w:jc w:val="both"/>
        <w:rPr>
          <w:b/>
          <w:i/>
        </w:rPr>
      </w:pPr>
      <w:r w:rsidRPr="00722755">
        <w:rPr>
          <w:b/>
          <w:i/>
        </w:rPr>
        <w:t>Налоговым законодательством других государств деятельность эмитента не регулируется.</w:t>
      </w:r>
    </w:p>
    <w:p w:rsidR="00F026B9" w:rsidRPr="00722755" w:rsidRDefault="00F026B9" w:rsidP="00F026B9">
      <w:pPr>
        <w:spacing w:before="0" w:after="0"/>
        <w:jc w:val="both"/>
        <w:rPr>
          <w:b/>
          <w:i/>
        </w:rPr>
      </w:pPr>
      <w:r w:rsidRPr="00722755">
        <w:rPr>
          <w:b/>
          <w:i/>
        </w:rPr>
        <w:lastRenderedPageBreak/>
        <w:t>Эмитент соблюдает действующее  налоговое законодательство, что, тем не менее, не устраняет потенциальный риск расхождения в толковании некоторых норм налогового законодательства, допускающих неоднозначное их понимание, с регулирующими органами. Данный риск, а равно риск изменения налогового законодательства влияет на эмитента в той же степени, как и на всех субъектов коммерческого оборота. В частности, изменение налогового законодательства в части увеличения налоговых ставок или изменения порядков и сроков расчета и уплаты налогов может привести к уменьшению чистой прибыли эмитента, что, в свою очередь, приведет к снижению размера выплачиваемых дивидендов.</w:t>
      </w:r>
    </w:p>
    <w:p w:rsidR="00F026B9" w:rsidRPr="00722755" w:rsidRDefault="00F026B9" w:rsidP="00F026B9">
      <w:pPr>
        <w:spacing w:before="0" w:after="0"/>
        <w:jc w:val="both"/>
        <w:rPr>
          <w:b/>
          <w:i/>
        </w:rPr>
      </w:pPr>
      <w:r w:rsidRPr="00722755">
        <w:rPr>
          <w:b/>
          <w:i/>
        </w:rPr>
        <w:t>В ходе деятельности осуществляется оперативный мониторинг изменений налогового законодательства, изменений в правоприменении действующих законоположений. Эмитент оценивает и прогнозирует степень возможного негативного влияния изменений налогового законодательства, направляя усилия на минимизацию рисков, связанных с подобными изменениями.</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изменением правил таможенного контроля и пошлин:</w:t>
      </w:r>
    </w:p>
    <w:p w:rsidR="00F026B9" w:rsidRPr="00722755" w:rsidRDefault="00F026B9" w:rsidP="00F026B9">
      <w:pPr>
        <w:spacing w:before="0" w:after="0"/>
        <w:jc w:val="both"/>
        <w:rPr>
          <w:b/>
          <w:i/>
        </w:rPr>
      </w:pPr>
      <w:r w:rsidRPr="00722755">
        <w:rPr>
          <w:b/>
          <w:i/>
        </w:rPr>
        <w:t>Правовые риски, связанные с изменением правил таможенного контроля и пошлин, существенного влияния на деятельность эмитента не оказывают. Тем не менее, увеличение вывозных таможенных пошлин может иметь негативное воздействие на эффективность деятельности эмитента в части соответствующего снижения прибыли от экспорта.</w:t>
      </w:r>
    </w:p>
    <w:p w:rsidR="00F026B9" w:rsidRPr="00722755" w:rsidRDefault="00F026B9" w:rsidP="00F026B9">
      <w:pPr>
        <w:spacing w:before="0" w:after="0"/>
        <w:jc w:val="both"/>
        <w:rPr>
          <w:b/>
          <w:i/>
        </w:rPr>
      </w:pPr>
      <w:r w:rsidRPr="00722755">
        <w:rPr>
          <w:b/>
          <w:i/>
        </w:rPr>
        <w:t>В ходе деятельности осуществляется оперативный мониторинг изменений таможенного законодательства. Эмитент оценивает и прогнозирует степень возможного негативного влияния изменений таможенного законодательства, направляя усилия на минимизацию рисков, связанных с подобными изменениями.</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F026B9" w:rsidRPr="00722755" w:rsidRDefault="00F026B9" w:rsidP="00F026B9">
      <w:pPr>
        <w:spacing w:before="0" w:after="0"/>
        <w:jc w:val="both"/>
        <w:rPr>
          <w:b/>
          <w:i/>
        </w:rPr>
      </w:pPr>
      <w:r w:rsidRPr="00722755">
        <w:rPr>
          <w:b/>
          <w:i/>
        </w:rPr>
        <w:t>Существует риск изменения условий лицензирования, а также расширения перечня случаев прекращения и приостановления действий лицензий и риск введения возможных ограничений по участию претендентов в конкурсах и аукционах на получение прав пользования недрами.</w:t>
      </w:r>
    </w:p>
    <w:p w:rsidR="00F026B9" w:rsidRPr="00722755" w:rsidRDefault="00F026B9" w:rsidP="00F026B9">
      <w:pPr>
        <w:spacing w:before="0" w:after="0"/>
        <w:jc w:val="both"/>
        <w:rPr>
          <w:b/>
          <w:i/>
        </w:rPr>
      </w:pPr>
      <w:r w:rsidRPr="00722755">
        <w:rPr>
          <w:b/>
          <w:i/>
        </w:rPr>
        <w:t>Лицензии, которыми владеет ОАО «Белон» и его дочерние общества, могут быть приостановлены или отозваны до истечения срока их действия в случае нарушения условий этих лицензий, неосуществлением своевременных платежей и по другим причинам. Это может оказать негативное влияние на деятельность компании и стоимость её активов.</w:t>
      </w:r>
    </w:p>
    <w:p w:rsidR="00F026B9" w:rsidRPr="00722755" w:rsidRDefault="00F026B9" w:rsidP="00F026B9">
      <w:pPr>
        <w:spacing w:before="0" w:after="0"/>
        <w:jc w:val="both"/>
        <w:rPr>
          <w:b/>
          <w:i/>
        </w:rPr>
      </w:pPr>
      <w:r w:rsidRPr="00722755">
        <w:rPr>
          <w:b/>
          <w:i/>
        </w:rPr>
        <w:t>ОАО «Белон» полагает, что правовые риски, связанные с изменением требований по лицензированию основной деятельности ОАО «Белон» либо лицензированию прав пользования объектами, нахождение которых в обороте ограничено (включая природные ресурсы), не оказывают и не окажут существенного воздействия на финансовые результаты деятельности компании, так как ОАО «Белон» располагает всеми необходимыми основными фондами и оборудованием, ведет свою деятельность на основе соблюдения норм действующего российского законодательства, обеспечивает выполнение требований и осуществляет все мероприятия, направленные на соблюдение норм безопасности на производственных объектах в соответствии с положениями законодательства РФ об эксплуатации особо опасных производственных объектов, требований промышленной безопасности и охраны окружающей среды.</w:t>
      </w:r>
    </w:p>
    <w:p w:rsidR="00F026B9" w:rsidRPr="00722755" w:rsidRDefault="00F026B9" w:rsidP="00F026B9">
      <w:pPr>
        <w:spacing w:before="0" w:after="0"/>
        <w:jc w:val="both"/>
        <w:rPr>
          <w:b/>
          <w:i/>
        </w:rPr>
      </w:pPr>
      <w:r w:rsidRPr="00722755">
        <w:rPr>
          <w:b/>
          <w:i/>
        </w:rPr>
        <w:t>В целях снижения указанных рисков ОАО «Белон» проводит системную работу по анализу и оценке законодательных инициатив заинтересованных министерств и ведомств в сфере законодательства о недрах и лицензирования отдельных видов деятельности и учитывает их в своей деятельности, что позволяет минимизировать риски, связанные с возможными изменениями законодательства.</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F026B9" w:rsidRPr="00722755" w:rsidRDefault="00F026B9" w:rsidP="00F026B9">
      <w:pPr>
        <w:spacing w:before="0" w:after="0"/>
        <w:jc w:val="both"/>
        <w:rPr>
          <w:b/>
          <w:i/>
        </w:rPr>
      </w:pPr>
      <w:r w:rsidRPr="00722755">
        <w:rPr>
          <w:b/>
          <w:i/>
        </w:rPr>
        <w:t>Правовые 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 существенного влияния на деятельность эмитента не оказывают.</w:t>
      </w:r>
    </w:p>
    <w:p w:rsidR="00F026B9" w:rsidRPr="00722755" w:rsidRDefault="00F026B9" w:rsidP="00F026B9">
      <w:pPr>
        <w:spacing w:before="0" w:after="0"/>
        <w:jc w:val="both"/>
        <w:rPr>
          <w:b/>
          <w:i/>
        </w:rPr>
      </w:pPr>
      <w:r w:rsidRPr="00722755">
        <w:rPr>
          <w:b/>
          <w:i/>
        </w:rPr>
        <w:t>Изменение судебной практики может привести к вынесению решений не в пользу эмитента, что может негативно сказаться на результатах деятельности эмитента. При этом, число судебных процессов, в которых участвует эмитент, незначительно, существенного влияния на деятельность эмитента они не оказывают и не могут нанести существенного вреда.</w:t>
      </w:r>
    </w:p>
    <w:p w:rsidR="00F026B9" w:rsidRPr="00722755" w:rsidRDefault="00F026B9" w:rsidP="00F026B9">
      <w:pPr>
        <w:spacing w:before="0" w:after="0"/>
        <w:jc w:val="both"/>
        <w:rPr>
          <w:b/>
          <w:i/>
        </w:rPr>
      </w:pPr>
      <w:r w:rsidRPr="00722755">
        <w:rPr>
          <w:b/>
          <w:i/>
        </w:rPr>
        <w:t xml:space="preserve">Эмитент осуществляет мониторинг складывающейся судебной практики по всем вопросам, связанным с деятельностью эмитента, для того, чтобы учитывать данную практику в текущей </w:t>
      </w:r>
      <w:r w:rsidRPr="00722755">
        <w:rPr>
          <w:b/>
          <w:i/>
        </w:rPr>
        <w:lastRenderedPageBreak/>
        <w:t>деятельности и минимизировать возможные риски в данной области.</w:t>
      </w:r>
    </w:p>
    <w:p w:rsidR="00F026B9" w:rsidRDefault="00F026B9">
      <w:pPr>
        <w:ind w:left="200"/>
        <w:rPr>
          <w:rFonts w:eastAsiaTheme="minorEastAsia"/>
        </w:rPr>
      </w:pPr>
    </w:p>
    <w:p w:rsidR="00F026B9" w:rsidRDefault="00F026B9">
      <w:pPr>
        <w:pStyle w:val="2"/>
        <w:rPr>
          <w:rFonts w:eastAsiaTheme="minorEastAsia"/>
          <w:bCs w:val="0"/>
          <w:szCs w:val="20"/>
        </w:rPr>
      </w:pPr>
      <w:bookmarkStart w:id="24" w:name="_Toc268873500"/>
      <w:r>
        <w:rPr>
          <w:rFonts w:eastAsiaTheme="minorEastAsia"/>
          <w:bCs w:val="0"/>
          <w:szCs w:val="20"/>
        </w:rPr>
        <w:t>2.5.5. Риски, связанные с деятельностью эмитента</w:t>
      </w:r>
      <w:bookmarkEnd w:id="24"/>
    </w:p>
    <w:p w:rsidR="00F026B9" w:rsidRPr="00722755" w:rsidRDefault="00F026B9" w:rsidP="00F026B9">
      <w:pPr>
        <w:spacing w:before="0" w:after="0"/>
        <w:jc w:val="both"/>
        <w:rPr>
          <w:b/>
          <w:i/>
        </w:rPr>
      </w:pPr>
      <w:r w:rsidRPr="00722755">
        <w:rPr>
          <w:b/>
          <w:i/>
        </w:rPr>
        <w:t>Риски, свойственные исключительно эмитенту, в том числе:</w:t>
      </w:r>
    </w:p>
    <w:p w:rsidR="00F026B9" w:rsidRPr="00722755" w:rsidRDefault="00F026B9" w:rsidP="00F026B9">
      <w:pPr>
        <w:spacing w:before="0" w:after="0"/>
        <w:jc w:val="both"/>
        <w:rPr>
          <w:b/>
          <w:i/>
        </w:rPr>
      </w:pPr>
      <w:r w:rsidRPr="00722755">
        <w:rPr>
          <w:b/>
          <w:i/>
        </w:rPr>
        <w:t>Риски, связанные с текущими судебными процессами, в которых участвует эмитент:</w:t>
      </w:r>
    </w:p>
    <w:p w:rsidR="00F026B9" w:rsidRPr="00722755" w:rsidRDefault="00F026B9" w:rsidP="00F026B9">
      <w:pPr>
        <w:spacing w:before="0" w:after="0"/>
        <w:jc w:val="both"/>
        <w:rPr>
          <w:b/>
          <w:i/>
        </w:rPr>
      </w:pPr>
      <w:r w:rsidRPr="00722755">
        <w:rPr>
          <w:b/>
          <w:i/>
        </w:rPr>
        <w:t xml:space="preserve">Текущие судебные процессы не сопровождаются рисками, свойственными исключительно Эмитенту. </w:t>
      </w:r>
    </w:p>
    <w:p w:rsidR="00F026B9" w:rsidRPr="00722755" w:rsidRDefault="00F026B9" w:rsidP="00F026B9">
      <w:pPr>
        <w:spacing w:before="0" w:after="0"/>
        <w:jc w:val="both"/>
        <w:rPr>
          <w:b/>
          <w:i/>
        </w:rPr>
      </w:pPr>
      <w:r w:rsidRPr="00722755">
        <w:rPr>
          <w:b/>
          <w:i/>
        </w:rPr>
        <w:t>Эмитент вовлечен в ряд судебных процессов, которые связаны с осуществлением его деятельности.  При этом число данных процессов незначительно, существенного влияния на деятельность Эмитента они не оказывают и не могут нанести существенный вред. Несмотря на то,  что данные процессы потенциально могут повлечь убытки для эмитента, в настоящее время нет основания считать, что их конечный результат может существенно отразиться на результатах деятельности эмитента.</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F026B9" w:rsidRPr="00722755" w:rsidRDefault="00F026B9" w:rsidP="00F026B9">
      <w:pPr>
        <w:spacing w:before="0" w:after="0"/>
        <w:jc w:val="both"/>
        <w:rPr>
          <w:b/>
          <w:i/>
        </w:rPr>
      </w:pPr>
      <w:r w:rsidRPr="00722755">
        <w:rPr>
          <w:b/>
          <w:i/>
        </w:rPr>
        <w:t>Существует риск изменения условий лицензирования, а также расширения перечня случаев прекращения и приостановления действий лицензий и риск введения возможных ограничений по участию претендентов в конкурсах и аукционах на получение прав пользования недрами.</w:t>
      </w:r>
    </w:p>
    <w:p w:rsidR="00F026B9" w:rsidRPr="00722755" w:rsidRDefault="00F026B9" w:rsidP="00F026B9">
      <w:pPr>
        <w:spacing w:before="0" w:after="0"/>
        <w:jc w:val="both"/>
        <w:rPr>
          <w:b/>
          <w:i/>
        </w:rPr>
      </w:pPr>
      <w:r w:rsidRPr="00722755">
        <w:rPr>
          <w:b/>
          <w:i/>
        </w:rPr>
        <w:t>Лицензии, которыми владеет ОАО «Белон» и его дочерние общества, могут быть приостановлены или отозваны до истечения срока их действия в случае нарушения условий этих лицензий, неосуществлением своевременных платежей и по другим причинам. Это может оказать негативное влияние на деятельность компании и стоимость её активов.</w:t>
      </w:r>
    </w:p>
    <w:p w:rsidR="00F026B9" w:rsidRPr="00722755" w:rsidRDefault="00F026B9" w:rsidP="00F026B9">
      <w:pPr>
        <w:spacing w:before="0" w:after="0"/>
        <w:jc w:val="both"/>
        <w:rPr>
          <w:b/>
          <w:i/>
        </w:rPr>
      </w:pPr>
      <w:r w:rsidRPr="00722755">
        <w:rPr>
          <w:b/>
          <w:i/>
        </w:rPr>
        <w:t>ОАО «Белон» полагает, что правовые риски, связанные с изменением требований по лицензированию основной деятельности ОАО «Белон» либо лицензированию прав пользования объектами, нахождение которых в обороте ограничено (включая природные ресурсы), не оказывают и не окажут существенного воздействия на финансовые результаты деятельности компании, так как ОАО «Белон» располагает всеми необходимыми основными фондами и оборудованием, ведет свою деятельность на основе соблюдения норм действующего российского законодательства, обеспечивает выполнение требований и осуществляет все мероприятия , направленные на соблюдение норм безопасности на производственных объектах в соответствии с положениями законодательства РФ об эксплуатации особо опасных производственных объектов, требований промышленной безопасности и охраны окружающей среды.</w:t>
      </w:r>
    </w:p>
    <w:p w:rsidR="00F026B9" w:rsidRPr="00722755" w:rsidRDefault="00F026B9" w:rsidP="00F026B9">
      <w:pPr>
        <w:spacing w:before="0" w:after="0"/>
        <w:jc w:val="both"/>
        <w:rPr>
          <w:b/>
          <w:i/>
        </w:rPr>
      </w:pPr>
      <w:r w:rsidRPr="00722755">
        <w:rPr>
          <w:b/>
          <w:i/>
        </w:rPr>
        <w:t>В целях снижения указанных рисков, ОАО «Белон» проводит системную работу по анализу и оценке законодательных инициатив заинтересованных министерств и ведомств в сфере законодательства о недрах и лицензирования отдельных видов деятельности и учитывает их в своей деятельности, что позволяет минимизировать риски, связанные с возможными изменениями законодательства.</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Риски, связанные с возможной ответственностью эмитента по долгам третьих лиц, в том числе дочерних обществ эмитента:</w:t>
      </w:r>
    </w:p>
    <w:p w:rsidR="00F026B9" w:rsidRPr="00722755" w:rsidRDefault="00F026B9" w:rsidP="00F026B9">
      <w:pPr>
        <w:spacing w:before="0" w:after="0"/>
        <w:jc w:val="both"/>
        <w:rPr>
          <w:b/>
          <w:i/>
        </w:rPr>
      </w:pPr>
      <w:r w:rsidRPr="00722755">
        <w:rPr>
          <w:b/>
          <w:i/>
        </w:rPr>
        <w:t>Эмитент несет некоторые риски, связанные с возможной ответственностью по долгам третьих лиц, в том числе дочерних обществ. У Эмитента имеются поручительства, выданные в обеспечение обязательств третьих лиц, выполнение этих обязательств находится под контролем Эмитента и риск их невыполнения минимален.</w:t>
      </w:r>
    </w:p>
    <w:p w:rsidR="00F026B9" w:rsidRPr="00722755" w:rsidRDefault="00F026B9" w:rsidP="00F026B9">
      <w:pPr>
        <w:spacing w:before="0" w:after="0"/>
        <w:jc w:val="both"/>
        <w:rPr>
          <w:b/>
          <w:i/>
        </w:rPr>
      </w:pPr>
      <w:r w:rsidRPr="00722755">
        <w:rPr>
          <w:b/>
          <w:i/>
        </w:rPr>
        <w:t>Поручительства за третьих лиц, выданные в ряде случаев Эмитентом, предоставляются под надежное обеспечение, что  делает данный риск незначительным. Что касается возможной ответственности Эмитента по долгам своих дочерних обществ, то, принимая во внимание крайне ограниченное число случаев, при которых такая ответственность может наступить по действующему российскому законодательству, и характер взаимоотношений эмитента с дочерними компаниями, риск ее наступления является минимальным.</w:t>
      </w:r>
      <w:r w:rsidRPr="00722755">
        <w:rPr>
          <w:b/>
          <w:i/>
        </w:rPr>
        <w:tab/>
      </w:r>
    </w:p>
    <w:p w:rsidR="00F026B9" w:rsidRPr="00722755" w:rsidRDefault="00F026B9" w:rsidP="00F026B9">
      <w:pPr>
        <w:spacing w:before="0" w:after="0"/>
        <w:jc w:val="both"/>
        <w:rPr>
          <w:b/>
          <w:i/>
        </w:rPr>
      </w:pPr>
      <w:r w:rsidRPr="00722755">
        <w:rPr>
          <w:b/>
          <w:i/>
        </w:rPr>
        <w:t>В соответствии со статьей 105 Гражданского кодекса Российской Федерации, а также статьями 3и 6 Федерального закона «Об акционерных обществах», Эмитент может нести солидарную ответственность со своим дочерним обществом по сделкам, заключенным последним во исполнение указаний Эмитента. В случае несостоятельности (банкротства) дочернего общества по вине Эмитента, последний несет субсидиарную ответственность по долгам дочернего общества.</w:t>
      </w:r>
    </w:p>
    <w:p w:rsidR="00F026B9" w:rsidRPr="00722755" w:rsidRDefault="00F026B9" w:rsidP="00F026B9">
      <w:pPr>
        <w:spacing w:before="0" w:after="0"/>
        <w:jc w:val="both"/>
        <w:rPr>
          <w:b/>
          <w:i/>
        </w:rPr>
      </w:pPr>
    </w:p>
    <w:p w:rsidR="00F026B9" w:rsidRPr="00722755" w:rsidRDefault="00F026B9" w:rsidP="00F026B9">
      <w:pPr>
        <w:spacing w:before="0" w:after="0"/>
        <w:jc w:val="both"/>
        <w:rPr>
          <w:b/>
          <w:i/>
        </w:rPr>
      </w:pPr>
      <w:r w:rsidRPr="00722755">
        <w:rPr>
          <w:b/>
          <w:i/>
        </w:rPr>
        <w:t xml:space="preserve">Риски, связанные с возможностью потери потребителей, на оборот с которыми приходится не менее </w:t>
      </w:r>
      <w:r w:rsidR="00F62360">
        <w:rPr>
          <w:b/>
          <w:i/>
        </w:rPr>
        <w:t xml:space="preserve">чем </w:t>
      </w:r>
      <w:r w:rsidRPr="00722755">
        <w:rPr>
          <w:b/>
          <w:i/>
        </w:rPr>
        <w:t>10 процентов общей выручки от продажи продукции (работ, услуг) эмитента:</w:t>
      </w:r>
    </w:p>
    <w:p w:rsidR="00F026B9" w:rsidRPr="00722755" w:rsidRDefault="00F026B9" w:rsidP="00F026B9">
      <w:pPr>
        <w:spacing w:before="0" w:after="0"/>
        <w:jc w:val="both"/>
        <w:rPr>
          <w:b/>
          <w:i/>
        </w:rPr>
      </w:pPr>
      <w:r w:rsidRPr="00722755">
        <w:rPr>
          <w:b/>
          <w:i/>
        </w:rPr>
        <w:lastRenderedPageBreak/>
        <w:t>Эмитент оценивает 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как не оказывающие существенного влияния на его деятельность.</w:t>
      </w:r>
    </w:p>
    <w:p w:rsidR="00F026B9" w:rsidRPr="00722755" w:rsidRDefault="00F026B9" w:rsidP="00F026B9">
      <w:pPr>
        <w:spacing w:before="0" w:after="0"/>
        <w:jc w:val="both"/>
        <w:rPr>
          <w:b/>
          <w:i/>
        </w:rPr>
      </w:pPr>
      <w:r w:rsidRPr="00722755">
        <w:rPr>
          <w:b/>
          <w:i/>
        </w:rPr>
        <w:t>Это связано с ограниченным количеством на рынке производителей угля марки «Ж», а также долгосрочным характером договорных отношений с основными потребителями.</w:t>
      </w:r>
    </w:p>
    <w:p w:rsidR="00F026B9" w:rsidRPr="00722755" w:rsidRDefault="00F026B9" w:rsidP="00F026B9">
      <w:pPr>
        <w:spacing w:before="0" w:after="0"/>
        <w:jc w:val="both"/>
        <w:rPr>
          <w:b/>
          <w:i/>
        </w:rPr>
      </w:pPr>
      <w:r w:rsidRPr="00722755">
        <w:rPr>
          <w:b/>
          <w:i/>
        </w:rPr>
        <w:t>Для целей минимизации данного риска компания прилагает усилия по заключению долгосрочных контрактов, а также проводит политику выстраивания партнерских взаимоотношений с потребителями.</w:t>
      </w:r>
    </w:p>
    <w:p w:rsidR="00F026B9" w:rsidRPr="00722755" w:rsidRDefault="00F026B9" w:rsidP="00F026B9">
      <w:pPr>
        <w:spacing w:before="0" w:after="0"/>
        <w:jc w:val="both"/>
        <w:rPr>
          <w:b/>
          <w:i/>
        </w:rPr>
      </w:pPr>
      <w:r w:rsidRPr="00722755">
        <w:rPr>
          <w:b/>
          <w:i/>
        </w:rPr>
        <w:t>Эмитент предпринимает усилия по своевременному выявлению рисков и разработке стратегии их минимизации.</w:t>
      </w:r>
    </w:p>
    <w:p w:rsidR="00F026B9" w:rsidRDefault="00F026B9">
      <w:pPr>
        <w:ind w:left="200"/>
        <w:rPr>
          <w:rFonts w:eastAsiaTheme="minorEastAsia"/>
        </w:rPr>
      </w:pPr>
    </w:p>
    <w:p w:rsidR="00F026B9" w:rsidRDefault="00F026B9">
      <w:pPr>
        <w:pStyle w:val="1"/>
        <w:rPr>
          <w:rFonts w:eastAsiaTheme="minorEastAsia"/>
          <w:bCs w:val="0"/>
          <w:szCs w:val="20"/>
        </w:rPr>
      </w:pPr>
      <w:bookmarkStart w:id="25" w:name="_Toc268873501"/>
      <w:r>
        <w:rPr>
          <w:rFonts w:eastAsiaTheme="minorEastAsia"/>
          <w:bCs w:val="0"/>
          <w:szCs w:val="20"/>
        </w:rPr>
        <w:t>III. Подробная информация об эмитенте</w:t>
      </w:r>
      <w:bookmarkEnd w:id="25"/>
    </w:p>
    <w:p w:rsidR="00722755" w:rsidRDefault="00722755" w:rsidP="00722755">
      <w:pPr>
        <w:pStyle w:val="2"/>
        <w:spacing w:before="0"/>
        <w:jc w:val="both"/>
        <w:rPr>
          <w:rFonts w:eastAsiaTheme="minorEastAsia"/>
          <w:bCs w:val="0"/>
          <w:szCs w:val="20"/>
        </w:rPr>
      </w:pPr>
    </w:p>
    <w:p w:rsidR="00F026B9" w:rsidRDefault="00F026B9" w:rsidP="00722755">
      <w:pPr>
        <w:pStyle w:val="2"/>
        <w:spacing w:before="0"/>
        <w:jc w:val="both"/>
        <w:rPr>
          <w:rFonts w:eastAsiaTheme="minorEastAsia"/>
          <w:bCs w:val="0"/>
          <w:szCs w:val="20"/>
        </w:rPr>
      </w:pPr>
      <w:bookmarkStart w:id="26" w:name="_Toc268873502"/>
      <w:r>
        <w:rPr>
          <w:rFonts w:eastAsiaTheme="minorEastAsia"/>
          <w:bCs w:val="0"/>
          <w:szCs w:val="20"/>
        </w:rPr>
        <w:t>3.1. История создания и развитие эмитента</w:t>
      </w:r>
      <w:bookmarkEnd w:id="26"/>
    </w:p>
    <w:p w:rsidR="00F026B9" w:rsidRDefault="00F026B9" w:rsidP="00722755">
      <w:pPr>
        <w:pStyle w:val="2"/>
        <w:spacing w:before="0"/>
        <w:jc w:val="both"/>
        <w:rPr>
          <w:rFonts w:eastAsiaTheme="minorEastAsia"/>
          <w:bCs w:val="0"/>
          <w:szCs w:val="20"/>
        </w:rPr>
      </w:pPr>
      <w:bookmarkStart w:id="27" w:name="_Toc268873503"/>
      <w:r>
        <w:rPr>
          <w:rFonts w:eastAsiaTheme="minorEastAsia"/>
          <w:bCs w:val="0"/>
          <w:szCs w:val="20"/>
        </w:rPr>
        <w:t>3.1.1. Данные о фирменном наименовании (наименовании) эмитента</w:t>
      </w:r>
      <w:bookmarkEnd w:id="27"/>
    </w:p>
    <w:p w:rsidR="00F026B9" w:rsidRDefault="00F026B9" w:rsidP="00722755">
      <w:pPr>
        <w:spacing w:before="0"/>
        <w:ind w:left="200"/>
        <w:jc w:val="both"/>
        <w:rPr>
          <w:rFonts w:eastAsiaTheme="minorEastAsia"/>
        </w:rPr>
      </w:pPr>
      <w:r>
        <w:rPr>
          <w:rFonts w:eastAsiaTheme="minorEastAsia"/>
        </w:rPr>
        <w:t>Полное фирменное наименование эмитента:</w:t>
      </w:r>
      <w:r>
        <w:rPr>
          <w:rStyle w:val="Subst"/>
          <w:rFonts w:eastAsiaTheme="minorEastAsia"/>
          <w:bCs w:val="0"/>
          <w:iCs w:val="0"/>
        </w:rPr>
        <w:t xml:space="preserve"> Открытое акционерное общество "Белон"</w:t>
      </w:r>
    </w:p>
    <w:p w:rsidR="00F026B9" w:rsidRDefault="00F026B9" w:rsidP="00722755">
      <w:pPr>
        <w:ind w:left="200"/>
        <w:jc w:val="both"/>
        <w:rPr>
          <w:rFonts w:eastAsiaTheme="minorEastAsia"/>
        </w:rPr>
      </w:pPr>
      <w:r>
        <w:rPr>
          <w:rFonts w:eastAsiaTheme="minorEastAsia"/>
        </w:rPr>
        <w:t>Сокращенное фирменное наименование эмитента:</w:t>
      </w:r>
      <w:r>
        <w:rPr>
          <w:rStyle w:val="Subst"/>
          <w:rFonts w:eastAsiaTheme="minorEastAsia"/>
          <w:bCs w:val="0"/>
          <w:iCs w:val="0"/>
        </w:rPr>
        <w:t xml:space="preserve"> ОАО "Белон"</w:t>
      </w:r>
    </w:p>
    <w:p w:rsidR="00F026B9" w:rsidRDefault="00F026B9" w:rsidP="00722755">
      <w:pPr>
        <w:pStyle w:val="SubHeading"/>
        <w:ind w:left="200"/>
        <w:jc w:val="both"/>
        <w:rPr>
          <w:rFonts w:eastAsiaTheme="minorEastAsia"/>
        </w:rPr>
      </w:pPr>
      <w:r>
        <w:rPr>
          <w:rFonts w:eastAsiaTheme="minorEastAsia"/>
        </w:rPr>
        <w:t>Все предшествующие наименования эмитента в течение времени его существования</w:t>
      </w:r>
    </w:p>
    <w:p w:rsidR="00F026B9" w:rsidRDefault="00F026B9" w:rsidP="00722755">
      <w:pPr>
        <w:ind w:left="400"/>
        <w:jc w:val="both"/>
        <w:rPr>
          <w:rFonts w:eastAsiaTheme="minorEastAsia"/>
        </w:rPr>
      </w:pPr>
      <w:r>
        <w:rPr>
          <w:rStyle w:val="Subst"/>
          <w:rFonts w:eastAsiaTheme="minorEastAsia"/>
          <w:bCs w:val="0"/>
          <w:iCs w:val="0"/>
        </w:rPr>
        <w:t>Наименование эмитента в течение времени его существования не менялось</w:t>
      </w:r>
    </w:p>
    <w:p w:rsidR="00F026B9" w:rsidRDefault="00F026B9" w:rsidP="00722755">
      <w:pPr>
        <w:pStyle w:val="2"/>
        <w:jc w:val="both"/>
        <w:rPr>
          <w:rFonts w:eastAsiaTheme="minorEastAsia"/>
          <w:bCs w:val="0"/>
          <w:szCs w:val="20"/>
        </w:rPr>
      </w:pPr>
      <w:bookmarkStart w:id="28" w:name="_Toc268873504"/>
      <w:r>
        <w:rPr>
          <w:rFonts w:eastAsiaTheme="minorEastAsia"/>
          <w:bCs w:val="0"/>
          <w:szCs w:val="20"/>
        </w:rPr>
        <w:t>3.1.2. Сведения о государственной регистрации эмитента</w:t>
      </w:r>
      <w:bookmarkEnd w:id="28"/>
    </w:p>
    <w:p w:rsidR="00F026B9" w:rsidRDefault="00F026B9" w:rsidP="007D0851">
      <w:pPr>
        <w:pStyle w:val="SubHeading"/>
        <w:ind w:left="200" w:hanging="58"/>
        <w:jc w:val="both"/>
        <w:rPr>
          <w:rFonts w:eastAsiaTheme="minorEastAsia"/>
        </w:rPr>
      </w:pPr>
      <w:r>
        <w:rPr>
          <w:rFonts w:eastAsiaTheme="minorEastAsia"/>
        </w:rPr>
        <w:t>Данные о первичной государственной регистрации</w:t>
      </w:r>
    </w:p>
    <w:p w:rsidR="00F026B9" w:rsidRDefault="00F026B9" w:rsidP="007D0851">
      <w:pPr>
        <w:ind w:left="400" w:hanging="258"/>
        <w:jc w:val="both"/>
        <w:rPr>
          <w:rFonts w:eastAsiaTheme="minorEastAsia"/>
        </w:rPr>
      </w:pPr>
      <w:r>
        <w:rPr>
          <w:rFonts w:eastAsiaTheme="minorEastAsia"/>
        </w:rPr>
        <w:t>Номер государственной регистрации:</w:t>
      </w:r>
      <w:r>
        <w:rPr>
          <w:rStyle w:val="Subst"/>
          <w:rFonts w:eastAsiaTheme="minorEastAsia"/>
          <w:bCs w:val="0"/>
          <w:iCs w:val="0"/>
        </w:rPr>
        <w:t xml:space="preserve"> КР 159</w:t>
      </w:r>
    </w:p>
    <w:p w:rsidR="00F026B9" w:rsidRDefault="00F026B9" w:rsidP="007D0851">
      <w:pPr>
        <w:ind w:left="400" w:hanging="258"/>
        <w:jc w:val="both"/>
        <w:rPr>
          <w:rFonts w:eastAsiaTheme="minorEastAsia"/>
        </w:rPr>
      </w:pPr>
      <w:r>
        <w:rPr>
          <w:rFonts w:eastAsiaTheme="minorEastAsia"/>
        </w:rPr>
        <w:t>Дата государственной регистрации:</w:t>
      </w:r>
      <w:r>
        <w:rPr>
          <w:rStyle w:val="Subst"/>
          <w:rFonts w:eastAsiaTheme="minorEastAsia"/>
          <w:bCs w:val="0"/>
          <w:iCs w:val="0"/>
        </w:rPr>
        <w:t xml:space="preserve"> 14.05.1991</w:t>
      </w:r>
    </w:p>
    <w:p w:rsidR="00F026B9" w:rsidRDefault="00F026B9" w:rsidP="007D0851">
      <w:pPr>
        <w:ind w:left="400" w:hanging="258"/>
        <w:jc w:val="both"/>
        <w:rPr>
          <w:rFonts w:eastAsiaTheme="minorEastAsia"/>
        </w:rPr>
      </w:pPr>
      <w:r>
        <w:rPr>
          <w:rFonts w:eastAsiaTheme="minorEastAsia"/>
        </w:rPr>
        <w:t>Наименование органа, осуществившего государственную регистрацию:</w:t>
      </w:r>
      <w:r>
        <w:rPr>
          <w:rStyle w:val="Subst"/>
          <w:rFonts w:eastAsiaTheme="minorEastAsia"/>
          <w:bCs w:val="0"/>
          <w:iCs w:val="0"/>
        </w:rPr>
        <w:t xml:space="preserve"> Новосибирская г</w:t>
      </w:r>
      <w:r w:rsidR="0072716C">
        <w:rPr>
          <w:rStyle w:val="Subst"/>
          <w:rFonts w:eastAsiaTheme="minorEastAsia"/>
          <w:bCs w:val="0"/>
          <w:iCs w:val="0"/>
        </w:rPr>
        <w:t xml:space="preserve">ородская </w:t>
      </w:r>
      <w:r>
        <w:rPr>
          <w:rStyle w:val="Subst"/>
          <w:rFonts w:eastAsiaTheme="minorEastAsia"/>
          <w:bCs w:val="0"/>
          <w:iCs w:val="0"/>
        </w:rPr>
        <w:t>регистрационная палата</w:t>
      </w:r>
    </w:p>
    <w:p w:rsidR="00F026B9" w:rsidRDefault="00F026B9" w:rsidP="00722755">
      <w:pPr>
        <w:ind w:left="200"/>
        <w:jc w:val="both"/>
        <w:rPr>
          <w:rFonts w:eastAsiaTheme="minorEastAsia"/>
        </w:rPr>
      </w:pPr>
      <w:r>
        <w:rPr>
          <w:rFonts w:eastAsiaTheme="minorEastAsia"/>
        </w:rPr>
        <w:t>Данные о регистрации юридического лица:</w:t>
      </w:r>
    </w:p>
    <w:p w:rsidR="00F026B9" w:rsidRDefault="00F026B9" w:rsidP="00722755">
      <w:pPr>
        <w:ind w:left="200"/>
        <w:jc w:val="both"/>
        <w:rPr>
          <w:rFonts w:eastAsiaTheme="minorEastAsia"/>
        </w:rPr>
      </w:pPr>
      <w:r>
        <w:rPr>
          <w:rFonts w:eastAsiaTheme="minorEastAsia"/>
        </w:rPr>
        <w:t>Основной государственный регистрационный номер юридического лица:</w:t>
      </w:r>
      <w:r>
        <w:rPr>
          <w:rStyle w:val="Subst"/>
          <w:rFonts w:eastAsiaTheme="minorEastAsia"/>
          <w:bCs w:val="0"/>
          <w:iCs w:val="0"/>
        </w:rPr>
        <w:t xml:space="preserve"> 1025403902303</w:t>
      </w:r>
    </w:p>
    <w:p w:rsidR="00F026B9" w:rsidRDefault="00F026B9" w:rsidP="00722755">
      <w:pPr>
        <w:ind w:left="200"/>
        <w:jc w:val="both"/>
        <w:rPr>
          <w:rFonts w:eastAsiaTheme="minorEastAsia"/>
        </w:rPr>
      </w:pPr>
      <w:r>
        <w:rPr>
          <w:rFonts w:eastAsiaTheme="minorEastAsia"/>
        </w:rPr>
        <w:t>Дата регистрации:</w:t>
      </w:r>
      <w:r>
        <w:rPr>
          <w:rStyle w:val="Subst"/>
          <w:rFonts w:eastAsiaTheme="minorEastAsia"/>
          <w:bCs w:val="0"/>
          <w:iCs w:val="0"/>
        </w:rPr>
        <w:t xml:space="preserve"> 23.07.2002</w:t>
      </w:r>
    </w:p>
    <w:p w:rsidR="00F026B9" w:rsidRDefault="00F026B9" w:rsidP="00722755">
      <w:pPr>
        <w:ind w:left="200"/>
        <w:jc w:val="both"/>
        <w:rPr>
          <w:rFonts w:eastAsiaTheme="minorEastAsia"/>
        </w:rPr>
      </w:pPr>
      <w:r>
        <w:rPr>
          <w:rFonts w:eastAsiaTheme="minorEastAsia"/>
        </w:rPr>
        <w:t>Наименование регистрирующего органа:</w:t>
      </w:r>
      <w:r>
        <w:rPr>
          <w:rStyle w:val="Subst"/>
          <w:rFonts w:eastAsiaTheme="minorEastAsia"/>
          <w:bCs w:val="0"/>
          <w:iCs w:val="0"/>
        </w:rPr>
        <w:t xml:space="preserve"> Инспекция МНС по Калининскому району г. Новосибирска </w:t>
      </w:r>
      <w:r w:rsidR="00E83C1A">
        <w:rPr>
          <w:rStyle w:val="Subst"/>
          <w:rFonts w:eastAsiaTheme="minorEastAsia"/>
          <w:bCs w:val="0"/>
          <w:iCs w:val="0"/>
        </w:rPr>
        <w:t xml:space="preserve">     </w:t>
      </w:r>
      <w:r>
        <w:rPr>
          <w:rStyle w:val="Subst"/>
          <w:rFonts w:eastAsiaTheme="minorEastAsia"/>
          <w:bCs w:val="0"/>
          <w:iCs w:val="0"/>
        </w:rPr>
        <w:t>Новосибирской области</w:t>
      </w:r>
    </w:p>
    <w:p w:rsidR="00F026B9" w:rsidRDefault="00F026B9">
      <w:pPr>
        <w:pStyle w:val="2"/>
        <w:rPr>
          <w:rFonts w:eastAsiaTheme="minorEastAsia"/>
          <w:bCs w:val="0"/>
          <w:szCs w:val="20"/>
        </w:rPr>
      </w:pPr>
      <w:bookmarkStart w:id="29" w:name="_Toc268873505"/>
      <w:r>
        <w:rPr>
          <w:rFonts w:eastAsiaTheme="minorEastAsia"/>
          <w:bCs w:val="0"/>
          <w:szCs w:val="20"/>
        </w:rPr>
        <w:t>3.1.3. Сведения о создании и развитии эмитента</w:t>
      </w:r>
      <w:bookmarkEnd w:id="29"/>
    </w:p>
    <w:p w:rsidR="00F026B9" w:rsidRDefault="00F026B9" w:rsidP="00722755">
      <w:pPr>
        <w:jc w:val="both"/>
        <w:rPr>
          <w:rFonts w:eastAsiaTheme="minorEastAsia"/>
        </w:rPr>
      </w:pPr>
      <w:r>
        <w:rPr>
          <w:rFonts w:eastAsiaTheme="minorEastAsia"/>
        </w:rPr>
        <w:t>Срок существования эмитента с даты его государственной регистрации, а также срок, до которого эмитент будет существовать, в случае если он создан на определенный срок или до достижения определенной цели:</w:t>
      </w:r>
      <w:r>
        <w:rPr>
          <w:rFonts w:eastAsiaTheme="minorEastAsia"/>
        </w:rPr>
        <w:br/>
      </w:r>
      <w:r>
        <w:rPr>
          <w:rStyle w:val="Subst"/>
          <w:rFonts w:eastAsiaTheme="minorEastAsia"/>
          <w:bCs w:val="0"/>
          <w:iCs w:val="0"/>
        </w:rPr>
        <w:t>Общество было учреждено 16.04.1991 года</w:t>
      </w:r>
      <w:r>
        <w:rPr>
          <w:rStyle w:val="Subst"/>
          <w:rFonts w:eastAsiaTheme="minorEastAsia"/>
          <w:bCs w:val="0"/>
          <w:iCs w:val="0"/>
        </w:rPr>
        <w:br/>
        <w:t xml:space="preserve">Срок существования Эмитента с даты его государственной регистрации: 19 лет  </w:t>
      </w:r>
      <w:r>
        <w:rPr>
          <w:rStyle w:val="Subst"/>
          <w:rFonts w:eastAsiaTheme="minorEastAsia"/>
          <w:bCs w:val="0"/>
          <w:iCs w:val="0"/>
        </w:rPr>
        <w:br/>
        <w:t>Срок, до которого Эмитент будет существовать: Эмитент создан на неопределенный срок.</w:t>
      </w:r>
    </w:p>
    <w:p w:rsidR="00F026B9" w:rsidRPr="00722755" w:rsidRDefault="00F026B9" w:rsidP="00F026B9">
      <w:pPr>
        <w:spacing w:before="0" w:after="0"/>
        <w:jc w:val="both"/>
        <w:rPr>
          <w:b/>
          <w:i/>
        </w:rPr>
      </w:pPr>
      <w:r>
        <w:rPr>
          <w:rFonts w:eastAsiaTheme="minorEastAsia"/>
        </w:rP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w:t>
      </w:r>
      <w:r w:rsidR="00722755">
        <w:rPr>
          <w:rFonts w:eastAsiaTheme="minorEastAsia"/>
        </w:rPr>
        <w:t>обретении ценных бумаг эмитента</w:t>
      </w:r>
      <w:r>
        <w:rPr>
          <w:rFonts w:eastAsiaTheme="minorEastAsia"/>
        </w:rPr>
        <w:t>:</w:t>
      </w:r>
      <w:r>
        <w:rPr>
          <w:rFonts w:eastAsiaTheme="minorEastAsia"/>
        </w:rPr>
        <w:br/>
      </w:r>
      <w:r w:rsidRPr="00722755">
        <w:rPr>
          <w:b/>
          <w:i/>
        </w:rPr>
        <w:t>ОАО «Белон» входит в группу предприятий ОАО «ММК». ОАО «Белон»  - стабильная, активно развивающаяся компания, сферу деятельности которой составляет оптовая торговля твердым топливом.</w:t>
      </w:r>
    </w:p>
    <w:p w:rsidR="00F026B9" w:rsidRPr="00722755" w:rsidRDefault="00F026B9" w:rsidP="00F026B9">
      <w:pPr>
        <w:spacing w:before="0" w:after="0"/>
        <w:jc w:val="both"/>
        <w:rPr>
          <w:b/>
          <w:i/>
        </w:rPr>
      </w:pPr>
      <w:r w:rsidRPr="00722755">
        <w:rPr>
          <w:b/>
          <w:i/>
        </w:rPr>
        <w:t xml:space="preserve">Сегодня ОАО «Белон» - в числе социально ответственных угольных компаний  России. За 19 лет работы компания стала  широко известна  и в  России, и в других странах ,как надежный угольный  партнер.  Факт вхождения ОАО «Белон» в Группу компаний ОАО «ММК»  означает   для угольной компании - новые перспективы, для металлургической компании мирового уровня ОАО «ММК» - новые возможности обеспечения сырьем, а стало быть, и стабильность в производстве качественного проката.   </w:t>
      </w:r>
    </w:p>
    <w:p w:rsidR="00F026B9" w:rsidRPr="00722755" w:rsidRDefault="00F026B9" w:rsidP="00F026B9">
      <w:pPr>
        <w:spacing w:before="0" w:after="0"/>
        <w:jc w:val="both"/>
        <w:rPr>
          <w:b/>
          <w:i/>
        </w:rPr>
      </w:pPr>
      <w:r w:rsidRPr="00722755">
        <w:rPr>
          <w:b/>
          <w:i/>
        </w:rPr>
        <w:t xml:space="preserve">Центральный офис компании находится в Белово. В настоящее время в ОАО «Белон» и его дочерних обществах работает более 7,5 тыс. человек. </w:t>
      </w:r>
    </w:p>
    <w:p w:rsidR="00F026B9" w:rsidRPr="00722755" w:rsidRDefault="00F026B9" w:rsidP="00F026B9">
      <w:pPr>
        <w:spacing w:before="0" w:after="0"/>
        <w:jc w:val="both"/>
        <w:rPr>
          <w:b/>
          <w:i/>
        </w:rPr>
      </w:pPr>
      <w:r w:rsidRPr="00722755">
        <w:rPr>
          <w:b/>
          <w:i/>
        </w:rPr>
        <w:t xml:space="preserve">ОАО «Белон» известен как добросовестный партнер, безупречно выполняющий все договорные обязательства. Доказательство этому — высокая оценка государственных структур, частного </w:t>
      </w:r>
      <w:r w:rsidRPr="00722755">
        <w:rPr>
          <w:b/>
          <w:i/>
        </w:rPr>
        <w:lastRenderedPageBreak/>
        <w:t xml:space="preserve">бизнеса и общественных организаций, а также прочные внутрироссийские и внешнеэкономические связи.  </w:t>
      </w:r>
    </w:p>
    <w:p w:rsidR="00F026B9" w:rsidRPr="00722755" w:rsidRDefault="00F026B9" w:rsidP="00F026B9">
      <w:pPr>
        <w:spacing w:before="0" w:after="0"/>
        <w:jc w:val="both"/>
        <w:rPr>
          <w:b/>
          <w:i/>
        </w:rPr>
      </w:pPr>
      <w:r w:rsidRPr="00722755">
        <w:rPr>
          <w:b/>
          <w:i/>
        </w:rPr>
        <w:t xml:space="preserve">1991 г.: ОАО «Белон» создано в Новосибирске в мае 1991 года. Первые важнейшие задачи компании: реконструкция угледобывающих и углеперерабатывающих предприятий Кузбасса, формирование новых технологических цепочек, установление актуальных производственных связей, отвечающих требованиям новой экономики. </w:t>
      </w:r>
    </w:p>
    <w:p w:rsidR="00F026B9" w:rsidRPr="00722755" w:rsidRDefault="00F026B9" w:rsidP="00F026B9">
      <w:pPr>
        <w:spacing w:before="0" w:after="0"/>
        <w:jc w:val="both"/>
        <w:rPr>
          <w:b/>
          <w:i/>
        </w:rPr>
      </w:pPr>
      <w:r w:rsidRPr="00722755">
        <w:rPr>
          <w:b/>
          <w:i/>
        </w:rPr>
        <w:t xml:space="preserve">Совместно с объединением "Беловоуголь" осуществлена поставка первых 25 тыс. тонн энергетического угля в Турцию. ОАО «Белон» совместно с новосибирскими предприятиями военно-промышленного комплекса реализовал первый крупный проект   -   восстановление обогатительной фабрики "Чертинская". Фабрика была модернизирована за 6 месяцев. </w:t>
      </w:r>
    </w:p>
    <w:p w:rsidR="00F026B9" w:rsidRPr="00722755" w:rsidRDefault="00F026B9" w:rsidP="00F026B9">
      <w:pPr>
        <w:spacing w:before="0" w:after="0"/>
        <w:jc w:val="both"/>
        <w:rPr>
          <w:b/>
          <w:i/>
        </w:rPr>
      </w:pPr>
      <w:r w:rsidRPr="00722755">
        <w:rPr>
          <w:b/>
          <w:i/>
        </w:rPr>
        <w:t>ОАО «Белон» вышел на Российскую, Московскую и Одесскую товарно-сырьевые биржи.</w:t>
      </w:r>
    </w:p>
    <w:p w:rsidR="00F026B9" w:rsidRPr="00722755" w:rsidRDefault="00F026B9" w:rsidP="00F026B9">
      <w:pPr>
        <w:spacing w:before="0" w:after="0"/>
        <w:jc w:val="both"/>
        <w:rPr>
          <w:b/>
          <w:i/>
        </w:rPr>
      </w:pPr>
      <w:r w:rsidRPr="00722755">
        <w:rPr>
          <w:b/>
          <w:i/>
        </w:rPr>
        <w:t>1992 г.: Год формирования угольного бизнеса компании. Поставки энергетического угля на Запорожскую и Криворожскую ГРЭС, угольного концентрата  - на Новолипецкий металлургический комбинат. ОАО "Белон" увеличивает масштабы работ в области реконструкции угольных предприятий,  наращивает объемы поставок энергетического угля и угольного концентрата. Основными поставщиками угольного концентрата становятся ЦОФ «Беловская» и ГОФ «Чертинская». В число поставщиков входят предприятия производственного объединения «Ленинскуголь», компания начинает работы по восстановлению этих предприятий. Появляется новое направление деятельности ОАО «Белон» – реализация металлопроката. За год поставлено 27,7 тыс. тонн металлопродукции. Открыт первый филиал ОАО «Белон» в городе Ленинск-Кузнецкий.</w:t>
      </w:r>
    </w:p>
    <w:p w:rsidR="00F026B9" w:rsidRPr="00722755" w:rsidRDefault="00F026B9" w:rsidP="00F026B9">
      <w:pPr>
        <w:spacing w:before="0" w:after="0"/>
        <w:jc w:val="both"/>
        <w:rPr>
          <w:b/>
          <w:i/>
        </w:rPr>
      </w:pPr>
      <w:r w:rsidRPr="00722755">
        <w:rPr>
          <w:b/>
          <w:i/>
        </w:rPr>
        <w:t>1993-1994 гг.: Формируются технологические программы «Уголь» и «Металл». Энергетические угли поставляются в Грузию, Казахстан, Азербайджан. В Москве и Липецке открываются филиалы ОАО «Белона». В 1994 г. появляются новые поставщики угля и угольного концентрата – предприятия угольной компании «Прокопьевскуголь». Укрепляются отношения с предприятиями Беловского и Ленинск-Кузнецкого угольных бассейнов. Компании удалось в сложной экономической ситуации привлечь металлургические и машиностроительные предприятия к комплексному обновлению угольных производств, тем самым обеспечив устойчивое взаимодействие между отраслями промышленности.</w:t>
      </w:r>
    </w:p>
    <w:p w:rsidR="00F026B9" w:rsidRPr="00722755" w:rsidRDefault="00F026B9" w:rsidP="00F026B9">
      <w:pPr>
        <w:spacing w:before="0" w:after="0"/>
        <w:jc w:val="both"/>
        <w:rPr>
          <w:b/>
          <w:i/>
        </w:rPr>
      </w:pPr>
      <w:r w:rsidRPr="00722755">
        <w:rPr>
          <w:b/>
          <w:i/>
        </w:rPr>
        <w:t xml:space="preserve"> Компания начинает экспорт металлопродукции. ОАО "Белон" становится официальным представителем Новолипецкого металлургического комбината.</w:t>
      </w:r>
    </w:p>
    <w:p w:rsidR="00F026B9" w:rsidRPr="00722755" w:rsidRDefault="00F026B9" w:rsidP="00F026B9">
      <w:pPr>
        <w:spacing w:before="0" w:after="0"/>
        <w:jc w:val="both"/>
        <w:rPr>
          <w:b/>
          <w:i/>
        </w:rPr>
      </w:pPr>
      <w:r w:rsidRPr="00722755">
        <w:rPr>
          <w:b/>
          <w:i/>
        </w:rPr>
        <w:t>1995 г.: Объем поставок угля и угольного концентрата составил 1 млн</w:t>
      </w:r>
      <w:r w:rsidR="00696BDA" w:rsidRPr="00696BDA">
        <w:rPr>
          <w:b/>
          <w:i/>
        </w:rPr>
        <w:t>.</w:t>
      </w:r>
      <w:r w:rsidRPr="00722755">
        <w:rPr>
          <w:b/>
          <w:i/>
        </w:rPr>
        <w:t xml:space="preserve"> 700 тыс. тонн.  Более чем в два раза вырос объем продаж металла. Расширилась география экспорта металла - он идет  в США, ЮАР, Австралию, Турцию и Южную Корею. </w:t>
      </w:r>
    </w:p>
    <w:p w:rsidR="00F026B9" w:rsidRPr="00722755" w:rsidRDefault="00F026B9" w:rsidP="00F026B9">
      <w:pPr>
        <w:spacing w:before="0" w:after="0"/>
        <w:jc w:val="both"/>
        <w:rPr>
          <w:b/>
          <w:i/>
        </w:rPr>
      </w:pPr>
      <w:r w:rsidRPr="00722755">
        <w:rPr>
          <w:b/>
          <w:i/>
        </w:rPr>
        <w:t xml:space="preserve">1997 г.: Принято стратегическое решение о приобретении акций ряда угольных предприятий. К работе по экспорту угля приступило открытое в Кемерове представительство ОАО «Белон». Подписаны контракты на поставку угля в Турцию, Румынию, Польшу. Компания начинает прирастать  производственными активами. </w:t>
      </w:r>
    </w:p>
    <w:p w:rsidR="00F026B9" w:rsidRPr="00722755" w:rsidRDefault="00F026B9" w:rsidP="00F026B9">
      <w:pPr>
        <w:spacing w:before="0" w:after="0"/>
        <w:jc w:val="both"/>
        <w:rPr>
          <w:b/>
          <w:i/>
        </w:rPr>
      </w:pPr>
      <w:r w:rsidRPr="00722755">
        <w:rPr>
          <w:b/>
          <w:i/>
        </w:rPr>
        <w:t xml:space="preserve">1998-1999 гг.: Начинается формирование Группы ОАО «Белон». В состав компании входит ЦОФ </w:t>
      </w:r>
      <w:r w:rsidR="006F78C9">
        <w:rPr>
          <w:b/>
          <w:i/>
        </w:rPr>
        <w:t>"Беловская".</w:t>
      </w:r>
      <w:r w:rsidRPr="00722755">
        <w:rPr>
          <w:b/>
          <w:i/>
        </w:rPr>
        <w:t>Согласно инвестиционной программе начата реконструкция этой фабрики, направленная на модернизацию оборудования и вывод предприятия из кризиса. Компания KPMG впервые проводит аудит финансовой отчетности ОАО «Белон» по МСФО.</w:t>
      </w:r>
    </w:p>
    <w:p w:rsidR="00F026B9" w:rsidRPr="00722755" w:rsidRDefault="00F026B9" w:rsidP="00F026B9">
      <w:pPr>
        <w:spacing w:before="0" w:after="0"/>
        <w:jc w:val="both"/>
        <w:rPr>
          <w:b/>
          <w:i/>
        </w:rPr>
      </w:pPr>
      <w:r w:rsidRPr="00722755">
        <w:rPr>
          <w:b/>
          <w:i/>
        </w:rPr>
        <w:t>2000-2001 гг.: В состав компании входит железнодорожное предприятие ОАО "Беловопогрузтранс" . ОАО «Белон» становится трейдером Западно-Сибирского металлургического комбината по Кузбассу и Новосибирской области. В 2001 году ОАО «Белон» становится членом некоммерческого партнерства «Русская сталь».</w:t>
      </w:r>
    </w:p>
    <w:p w:rsidR="00F026B9" w:rsidRPr="00722755" w:rsidRDefault="00F026B9" w:rsidP="00F026B9">
      <w:pPr>
        <w:spacing w:before="0" w:after="0"/>
        <w:jc w:val="both"/>
        <w:rPr>
          <w:b/>
          <w:i/>
        </w:rPr>
      </w:pPr>
      <w:r w:rsidRPr="00722755">
        <w:rPr>
          <w:b/>
          <w:i/>
        </w:rPr>
        <w:t>2002 г.: В состав Группы ОАО "Белон" входят шахта "Инская" ("Листвяжная"), обогатительная фабрика "Чертинская", автобаза "Инская", склад ГСМ. Завершается второй этап реконструкции ЦОФ «Беловская» и ее комплексная модернизация. Это позволило значительно увеличить производственные показатели фабрики. Создано ОАО ПО «Сибирь-Уголь», в которое вошли производственные предприятия, составляющие полную технологическую цепочку: добыча, переработка, отгрузка и отправка потребителям угля  и угольного концентрата.</w:t>
      </w:r>
    </w:p>
    <w:p w:rsidR="00F026B9" w:rsidRPr="00722755" w:rsidRDefault="00F026B9" w:rsidP="00F026B9">
      <w:pPr>
        <w:spacing w:before="0" w:after="0"/>
        <w:jc w:val="both"/>
        <w:rPr>
          <w:b/>
          <w:i/>
        </w:rPr>
      </w:pPr>
      <w:r w:rsidRPr="00722755">
        <w:rPr>
          <w:b/>
          <w:i/>
        </w:rPr>
        <w:t>2003 г.: Компания приступила к стратегическому планированию, разработала и приняла основополагающий документ перспективного развития --  базовую концепцию развития, определившую миссию Группы ОАО «Белон» и приоритетные для нее бизнес-направления. В состав Группы ОАО "Белон" входят шахты "Чертинская-Коксовая" и "Костромовская" , открыт завод по производству алюмосиликатной микросферы. На ЦОФ «Беловская» осуществлен запуск первой в России уникальной установки по переработке шламов.  Это позволило вторично обогащать  отходы производства угольного концентрата.</w:t>
      </w:r>
    </w:p>
    <w:p w:rsidR="00F026B9" w:rsidRPr="00722755" w:rsidRDefault="00F026B9" w:rsidP="00F026B9">
      <w:pPr>
        <w:spacing w:before="0" w:after="0"/>
        <w:jc w:val="both"/>
        <w:rPr>
          <w:b/>
          <w:i/>
        </w:rPr>
      </w:pPr>
      <w:r w:rsidRPr="00722755">
        <w:rPr>
          <w:b/>
          <w:i/>
        </w:rPr>
        <w:t xml:space="preserve">2004 г.: В Группе  появляется строительное направление -  производство кирпича и щебня. В Группу ОАО "Белон" вошел Ленинск-Кузнецкий завод строительных материалов. Компания выигрывает аукцион на геологическое изучение, разведку и пользование недрами участков "Новобачатский" и  "Новобачатский-2" Краснобродского месторождения. С администрацией Кемеровской области </w:t>
      </w:r>
      <w:r w:rsidRPr="00722755">
        <w:rPr>
          <w:b/>
          <w:i/>
        </w:rPr>
        <w:lastRenderedPageBreak/>
        <w:t>подписано соглашение о социально-экономическом сотрудничестве.</w:t>
      </w:r>
    </w:p>
    <w:p w:rsidR="00F026B9" w:rsidRPr="00722755" w:rsidRDefault="00F026B9" w:rsidP="00F026B9">
      <w:pPr>
        <w:spacing w:before="0" w:after="0"/>
        <w:jc w:val="both"/>
        <w:rPr>
          <w:b/>
          <w:i/>
        </w:rPr>
      </w:pPr>
      <w:r w:rsidRPr="00722755">
        <w:rPr>
          <w:b/>
          <w:i/>
        </w:rPr>
        <w:t xml:space="preserve">2005 г.: Шахта "Чертинская-Коксовая" впервые за 12  лет вышла на миллионный уровень добычи угля. Это стало возможным благодаря значительным инвестициям, направленным на техническую  модернизацию  и  повышение производственной безопасности. </w:t>
      </w:r>
    </w:p>
    <w:p w:rsidR="00F026B9" w:rsidRPr="00722755" w:rsidRDefault="00F026B9" w:rsidP="00F026B9">
      <w:pPr>
        <w:spacing w:before="0" w:after="0"/>
        <w:jc w:val="both"/>
        <w:rPr>
          <w:b/>
          <w:i/>
        </w:rPr>
      </w:pPr>
      <w:r w:rsidRPr="00722755">
        <w:rPr>
          <w:b/>
          <w:i/>
        </w:rPr>
        <w:t>2006 г.: Компания первой в угольной отрасли провела IPO, разместив часть своих акций среди российских и зарубежных инвесторов.</w:t>
      </w:r>
    </w:p>
    <w:p w:rsidR="00F026B9" w:rsidRPr="00722755" w:rsidRDefault="00F026B9" w:rsidP="00F026B9">
      <w:pPr>
        <w:spacing w:before="0" w:after="0"/>
        <w:jc w:val="both"/>
        <w:rPr>
          <w:b/>
          <w:i/>
        </w:rPr>
      </w:pPr>
      <w:r w:rsidRPr="00722755">
        <w:rPr>
          <w:b/>
          <w:i/>
        </w:rPr>
        <w:t xml:space="preserve"> В состав Группы ОАО «Белон» вошла шахта "Новая-2" ( ныне шахта «Чертинская-Южная»).</w:t>
      </w:r>
    </w:p>
    <w:p w:rsidR="00F026B9" w:rsidRPr="00722755" w:rsidRDefault="00F026B9" w:rsidP="00F026B9">
      <w:pPr>
        <w:spacing w:before="0" w:after="0"/>
        <w:jc w:val="both"/>
        <w:rPr>
          <w:b/>
          <w:i/>
        </w:rPr>
      </w:pPr>
      <w:r w:rsidRPr="00722755">
        <w:rPr>
          <w:b/>
          <w:i/>
        </w:rPr>
        <w:t xml:space="preserve">2007 г.: Группа ОАО «Белон» завершила строительство обогатительной фабрики  "Листвяжная". Для  России это уникальное  по мощности предприятие, которое перерабатывает угли марки «Д» в высококалорийный концентрат. Утвержден новый План стратегического развития Группы ОАО «Белон» до 2012 года. Для его выполнения компания детализировала приоритетные цели по различным  направлениям деятельности и определила первоочередные стратегические инициативы по их реализации. </w:t>
      </w:r>
    </w:p>
    <w:p w:rsidR="00F026B9" w:rsidRPr="00722755" w:rsidRDefault="00F026B9" w:rsidP="00F026B9">
      <w:pPr>
        <w:spacing w:before="0" w:after="0"/>
        <w:jc w:val="both"/>
        <w:rPr>
          <w:b/>
          <w:i/>
        </w:rPr>
      </w:pPr>
      <w:r w:rsidRPr="00722755">
        <w:rPr>
          <w:b/>
          <w:i/>
        </w:rPr>
        <w:t>2008 г.: Создан стратегический альянс с ОАО «ММК», что дает ОАО «Белон» важные конкурентные преимущества. В частности, перспективу стабильного долгосрочного сбыта угольного концентрата. А также придает серьезный стимул развитию всего направления по добыче и переработке углей, что позволит в перспективе вывести на новый уровень объемы реализации в рамках металлотрейдингового бизнеса. За 2008 год компания сделала рекордные инвестиции в развитие производственного потенциала своих предприятий в Кузбассе – 5 млрд  171 млн</w:t>
      </w:r>
      <w:r w:rsidR="00696BDA">
        <w:rPr>
          <w:b/>
          <w:i/>
        </w:rPr>
        <w:t>.</w:t>
      </w:r>
      <w:r w:rsidRPr="00722755">
        <w:rPr>
          <w:b/>
          <w:i/>
        </w:rPr>
        <w:t xml:space="preserve"> рублей. Введены в эксплуатацию  разрез "Новобачатский", </w:t>
      </w:r>
      <w:r w:rsidR="0084451A">
        <w:rPr>
          <w:b/>
          <w:i/>
        </w:rPr>
        <w:t>началась</w:t>
      </w:r>
      <w:r w:rsidRPr="00722755">
        <w:rPr>
          <w:b/>
          <w:i/>
        </w:rPr>
        <w:t xml:space="preserve">  полная реконструкция железнодорожной станции "Иня". Запущена в эксплуатацию построенная по новейшим современным технологиям шахта «Костромовская». В конце года Группа ОАО  «Белон» была включена в правительственный список стратегически важных предприятий России.</w:t>
      </w:r>
    </w:p>
    <w:p w:rsidR="00F026B9" w:rsidRPr="00722755" w:rsidRDefault="00F026B9" w:rsidP="00F026B9">
      <w:pPr>
        <w:spacing w:before="0" w:after="0"/>
        <w:jc w:val="both"/>
        <w:rPr>
          <w:b/>
          <w:i/>
        </w:rPr>
      </w:pPr>
      <w:r w:rsidRPr="00722755">
        <w:rPr>
          <w:b/>
          <w:i/>
        </w:rPr>
        <w:t>2009 г.: В 2009 году в развитие производства компанией было вложено 1,3 млрд. рублей. В том числе 526 млн. руб. было выделено на техническое перевооружение шахт и фабрик. Еще 589 млн. руб.  - на строительство производственных объектов (железнодорожной станции «Костромовская», объектов на шахтах и разрезе «Новобачатский»). В октябре 2009 года ОАО «Белон» вошло в Группу ОАО «ММК».</w:t>
      </w:r>
    </w:p>
    <w:p w:rsidR="00F026B9" w:rsidRDefault="00F026B9" w:rsidP="00F026B9">
      <w:pPr>
        <w:spacing w:before="0" w:after="0"/>
        <w:jc w:val="both"/>
        <w:rPr>
          <w:b/>
          <w:i/>
        </w:rPr>
      </w:pPr>
      <w:r w:rsidRPr="00722755">
        <w:rPr>
          <w:b/>
          <w:i/>
        </w:rPr>
        <w:t>2010 г.: Заключено Федеральное Отраслевое Соглашение (ФОС) на 3 года. 26 января 2010 года состоялось внеочередное общее Собрание акционеров ОАО «Белон», на котором были досрочно прекращены полномочия прежнего генерального директора А.П. Доброва, избран новый генеральный директор ОАО «Белон» В.В. Бахметьев и новый состав Совета директоров компании, а также внесены изменения в Устав ОАО «Белон». В частности,  принято решение об изменении местонахождения ОАО «Белон» - компания переведена в Кемеровскую область, в г.Белово.</w:t>
      </w:r>
      <w:r w:rsidR="003477A4">
        <w:rPr>
          <w:b/>
          <w:i/>
        </w:rPr>
        <w:t xml:space="preserve"> 23 </w:t>
      </w:r>
      <w:r w:rsidR="00AF378F">
        <w:rPr>
          <w:b/>
          <w:i/>
        </w:rPr>
        <w:t>апреля 2010г</w:t>
      </w:r>
      <w:r w:rsidR="003477A4">
        <w:rPr>
          <w:b/>
          <w:i/>
        </w:rPr>
        <w:t>. состоялась годовое общее собрание акционеров ОАО «Белон»</w:t>
      </w:r>
      <w:r w:rsidR="0033767B">
        <w:rPr>
          <w:b/>
          <w:i/>
        </w:rPr>
        <w:t xml:space="preserve"> </w:t>
      </w:r>
      <w:r w:rsidR="003477A4">
        <w:rPr>
          <w:b/>
          <w:i/>
        </w:rPr>
        <w:t xml:space="preserve">на котором был избран новый состав Совета директоров. </w:t>
      </w:r>
      <w:r w:rsidRPr="00722755">
        <w:rPr>
          <w:b/>
          <w:i/>
        </w:rPr>
        <w:t xml:space="preserve">Основными задачами нового Генерального директора ОАО «Белон» и нового состава Совета директоров являются:  выполнение плана производственных показателей работы предприятий Группы, выработка новой стратегии развития компании как предприятия, вошедшего в Группу предприятий ОАО «ММК». </w:t>
      </w:r>
    </w:p>
    <w:p w:rsidR="003477A4" w:rsidRPr="00722755" w:rsidRDefault="003477A4" w:rsidP="00F026B9">
      <w:pPr>
        <w:spacing w:before="0" w:after="0"/>
        <w:jc w:val="both"/>
        <w:rPr>
          <w:b/>
          <w:i/>
        </w:rPr>
      </w:pPr>
      <w:r w:rsidRPr="00E406C1">
        <w:rPr>
          <w:b/>
          <w:i/>
        </w:rPr>
        <w:t xml:space="preserve">В 2010г. ОАО «Белон» прекратило осуществлять </w:t>
      </w:r>
      <w:r w:rsidR="00E406C1" w:rsidRPr="00E406C1">
        <w:rPr>
          <w:b/>
          <w:i/>
        </w:rPr>
        <w:t xml:space="preserve">реализацию в рамках </w:t>
      </w:r>
      <w:r w:rsidRPr="00E406C1">
        <w:rPr>
          <w:b/>
          <w:i/>
        </w:rPr>
        <w:t>металлотрейдинг</w:t>
      </w:r>
      <w:r w:rsidR="00E406C1" w:rsidRPr="00E406C1">
        <w:rPr>
          <w:b/>
          <w:i/>
        </w:rPr>
        <w:t>ового бизнеса</w:t>
      </w:r>
      <w:r w:rsidRPr="00E406C1">
        <w:rPr>
          <w:b/>
          <w:i/>
        </w:rPr>
        <w:t>.</w:t>
      </w:r>
    </w:p>
    <w:p w:rsidR="00F026B9" w:rsidRDefault="00F026B9" w:rsidP="00F026B9">
      <w:pPr>
        <w:spacing w:before="0" w:after="0"/>
        <w:jc w:val="both"/>
      </w:pPr>
    </w:p>
    <w:p w:rsidR="00F026B9" w:rsidRPr="00722755" w:rsidRDefault="00F026B9" w:rsidP="00F026B9">
      <w:pPr>
        <w:spacing w:before="0" w:after="0"/>
        <w:jc w:val="both"/>
        <w:rPr>
          <w:b/>
          <w:i/>
        </w:rPr>
      </w:pPr>
      <w:r w:rsidRPr="00722755">
        <w:rPr>
          <w:b/>
          <w:i/>
        </w:rPr>
        <w:t>Цель компании – получение прибыли.</w:t>
      </w:r>
    </w:p>
    <w:p w:rsidR="00F026B9" w:rsidRDefault="00F026B9">
      <w:pPr>
        <w:ind w:left="200"/>
        <w:rPr>
          <w:rFonts w:eastAsiaTheme="minorEastAsia"/>
        </w:rPr>
      </w:pPr>
    </w:p>
    <w:p w:rsidR="00F026B9" w:rsidRDefault="00F026B9">
      <w:pPr>
        <w:pStyle w:val="2"/>
        <w:rPr>
          <w:rFonts w:eastAsiaTheme="minorEastAsia"/>
          <w:bCs w:val="0"/>
          <w:szCs w:val="20"/>
        </w:rPr>
      </w:pPr>
      <w:bookmarkStart w:id="30" w:name="_Toc268873506"/>
      <w:r>
        <w:rPr>
          <w:rFonts w:eastAsiaTheme="minorEastAsia"/>
          <w:bCs w:val="0"/>
          <w:szCs w:val="20"/>
        </w:rPr>
        <w:t>3.1.4. Контактная информация</w:t>
      </w:r>
      <w:bookmarkEnd w:id="30"/>
    </w:p>
    <w:p w:rsidR="00F026B9" w:rsidRDefault="00F026B9" w:rsidP="00722755">
      <w:pPr>
        <w:jc w:val="both"/>
        <w:rPr>
          <w:rFonts w:eastAsiaTheme="minorEastAsia"/>
        </w:rPr>
      </w:pPr>
      <w:r>
        <w:rPr>
          <w:rFonts w:eastAsiaTheme="minorEastAsia"/>
        </w:rPr>
        <w:t>Место нахождения:</w:t>
      </w:r>
      <w:r>
        <w:rPr>
          <w:rStyle w:val="Subst"/>
          <w:rFonts w:eastAsiaTheme="minorEastAsia"/>
          <w:bCs w:val="0"/>
          <w:iCs w:val="0"/>
        </w:rPr>
        <w:t xml:space="preserve"> 652600</w:t>
      </w:r>
      <w:r w:rsidR="00722755">
        <w:rPr>
          <w:rStyle w:val="Subst"/>
          <w:rFonts w:eastAsiaTheme="minorEastAsia"/>
          <w:bCs w:val="0"/>
          <w:iCs w:val="0"/>
        </w:rPr>
        <w:t xml:space="preserve"> </w:t>
      </w:r>
      <w:r>
        <w:rPr>
          <w:rStyle w:val="Subst"/>
          <w:rFonts w:eastAsiaTheme="minorEastAsia"/>
          <w:bCs w:val="0"/>
          <w:iCs w:val="0"/>
        </w:rPr>
        <w:t xml:space="preserve"> Россия, Кемеровская обл., г.</w:t>
      </w:r>
      <w:r w:rsidR="00722755">
        <w:rPr>
          <w:rStyle w:val="Subst"/>
          <w:rFonts w:eastAsiaTheme="minorEastAsia"/>
          <w:bCs w:val="0"/>
          <w:iCs w:val="0"/>
        </w:rPr>
        <w:t xml:space="preserve"> Белово, ул. </w:t>
      </w:r>
      <w:r>
        <w:rPr>
          <w:rStyle w:val="Subst"/>
          <w:rFonts w:eastAsiaTheme="minorEastAsia"/>
          <w:bCs w:val="0"/>
          <w:iCs w:val="0"/>
        </w:rPr>
        <w:t>Ленина, 12</w:t>
      </w:r>
    </w:p>
    <w:p w:rsidR="00F026B9" w:rsidRDefault="00F026B9" w:rsidP="00722755">
      <w:pPr>
        <w:pStyle w:val="SubHeading"/>
        <w:jc w:val="both"/>
        <w:rPr>
          <w:rFonts w:eastAsiaTheme="minorEastAsia"/>
        </w:rPr>
      </w:pPr>
      <w:r>
        <w:rPr>
          <w:rFonts w:eastAsiaTheme="minorEastAsia"/>
        </w:rPr>
        <w:t>Место нахождения постоянно действующего исполнительного органа</w:t>
      </w:r>
      <w:r w:rsidR="004F177A">
        <w:rPr>
          <w:rFonts w:eastAsiaTheme="minorEastAsia"/>
        </w:rPr>
        <w:t>:</w:t>
      </w:r>
    </w:p>
    <w:p w:rsidR="00F026B9" w:rsidRDefault="00F026B9" w:rsidP="00722755">
      <w:pPr>
        <w:ind w:left="200"/>
        <w:jc w:val="both"/>
        <w:rPr>
          <w:rFonts w:eastAsiaTheme="minorEastAsia"/>
        </w:rPr>
      </w:pPr>
      <w:r>
        <w:rPr>
          <w:rStyle w:val="Subst"/>
          <w:rFonts w:eastAsiaTheme="minorEastAsia"/>
          <w:bCs w:val="0"/>
          <w:iCs w:val="0"/>
        </w:rPr>
        <w:t>652600 Россия, Кемеровская обл</w:t>
      </w:r>
      <w:r w:rsidR="00722755">
        <w:rPr>
          <w:rStyle w:val="Subst"/>
          <w:rFonts w:eastAsiaTheme="minorEastAsia"/>
          <w:bCs w:val="0"/>
          <w:iCs w:val="0"/>
        </w:rPr>
        <w:t>.</w:t>
      </w:r>
      <w:r>
        <w:rPr>
          <w:rStyle w:val="Subst"/>
          <w:rFonts w:eastAsiaTheme="minorEastAsia"/>
          <w:bCs w:val="0"/>
          <w:iCs w:val="0"/>
        </w:rPr>
        <w:t>, г. Белово, ул.</w:t>
      </w:r>
      <w:r w:rsidR="00722755">
        <w:rPr>
          <w:rStyle w:val="Subst"/>
          <w:rFonts w:eastAsiaTheme="minorEastAsia"/>
          <w:bCs w:val="0"/>
          <w:iCs w:val="0"/>
        </w:rPr>
        <w:t xml:space="preserve"> </w:t>
      </w:r>
      <w:r>
        <w:rPr>
          <w:rStyle w:val="Subst"/>
          <w:rFonts w:eastAsiaTheme="minorEastAsia"/>
          <w:bCs w:val="0"/>
          <w:iCs w:val="0"/>
        </w:rPr>
        <w:t>Ленина, 12</w:t>
      </w:r>
    </w:p>
    <w:p w:rsidR="00F026B9" w:rsidRDefault="00F026B9" w:rsidP="00722755">
      <w:pPr>
        <w:pStyle w:val="SubHeading"/>
        <w:jc w:val="both"/>
        <w:rPr>
          <w:rFonts w:eastAsiaTheme="minorEastAsia"/>
        </w:rPr>
      </w:pPr>
      <w:r>
        <w:rPr>
          <w:rFonts w:eastAsiaTheme="minorEastAsia"/>
        </w:rPr>
        <w:t>Адрес для направления корреспонденции</w:t>
      </w:r>
      <w:r w:rsidR="004F177A">
        <w:rPr>
          <w:rFonts w:eastAsiaTheme="minorEastAsia"/>
        </w:rPr>
        <w:t>:</w:t>
      </w:r>
    </w:p>
    <w:p w:rsidR="00F026B9" w:rsidRDefault="00F026B9" w:rsidP="00722755">
      <w:pPr>
        <w:ind w:left="200"/>
        <w:jc w:val="both"/>
        <w:rPr>
          <w:rFonts w:eastAsiaTheme="minorEastAsia"/>
        </w:rPr>
      </w:pPr>
      <w:r>
        <w:rPr>
          <w:rStyle w:val="Subst"/>
          <w:rFonts w:eastAsiaTheme="minorEastAsia"/>
          <w:bCs w:val="0"/>
          <w:iCs w:val="0"/>
        </w:rPr>
        <w:t>652600 Россия, Кемеровская обл</w:t>
      </w:r>
      <w:r w:rsidR="00722755">
        <w:rPr>
          <w:rStyle w:val="Subst"/>
          <w:rFonts w:eastAsiaTheme="minorEastAsia"/>
          <w:bCs w:val="0"/>
          <w:iCs w:val="0"/>
        </w:rPr>
        <w:t>.</w:t>
      </w:r>
      <w:r>
        <w:rPr>
          <w:rStyle w:val="Subst"/>
          <w:rFonts w:eastAsiaTheme="minorEastAsia"/>
          <w:bCs w:val="0"/>
          <w:iCs w:val="0"/>
        </w:rPr>
        <w:t>, г. Белово, ул.</w:t>
      </w:r>
      <w:r w:rsidR="00722755">
        <w:rPr>
          <w:rStyle w:val="Subst"/>
          <w:rFonts w:eastAsiaTheme="minorEastAsia"/>
          <w:bCs w:val="0"/>
          <w:iCs w:val="0"/>
        </w:rPr>
        <w:t xml:space="preserve"> </w:t>
      </w:r>
      <w:r>
        <w:rPr>
          <w:rStyle w:val="Subst"/>
          <w:rFonts w:eastAsiaTheme="minorEastAsia"/>
          <w:bCs w:val="0"/>
          <w:iCs w:val="0"/>
        </w:rPr>
        <w:t>Ленина, 12</w:t>
      </w:r>
    </w:p>
    <w:p w:rsidR="00F026B9" w:rsidRDefault="00F026B9" w:rsidP="00722755">
      <w:pPr>
        <w:jc w:val="both"/>
        <w:rPr>
          <w:rFonts w:eastAsiaTheme="minorEastAsia"/>
        </w:rPr>
      </w:pPr>
      <w:r>
        <w:rPr>
          <w:rFonts w:eastAsiaTheme="minorEastAsia"/>
        </w:rPr>
        <w:t>Телефон:</w:t>
      </w:r>
      <w:r>
        <w:rPr>
          <w:rStyle w:val="Subst"/>
          <w:rFonts w:eastAsiaTheme="minorEastAsia"/>
          <w:bCs w:val="0"/>
          <w:iCs w:val="0"/>
        </w:rPr>
        <w:t xml:space="preserve"> (383-52) 2-83-57</w:t>
      </w:r>
    </w:p>
    <w:p w:rsidR="00F026B9" w:rsidRDefault="00F026B9" w:rsidP="00722755">
      <w:pPr>
        <w:jc w:val="both"/>
        <w:rPr>
          <w:rFonts w:eastAsiaTheme="minorEastAsia"/>
        </w:rPr>
      </w:pPr>
      <w:r>
        <w:rPr>
          <w:rFonts w:eastAsiaTheme="minorEastAsia"/>
        </w:rPr>
        <w:t>Факс:</w:t>
      </w:r>
      <w:r>
        <w:rPr>
          <w:rStyle w:val="Subst"/>
          <w:rFonts w:eastAsiaTheme="minorEastAsia"/>
          <w:bCs w:val="0"/>
          <w:iCs w:val="0"/>
        </w:rPr>
        <w:t xml:space="preserve"> (383-52) 2-83-57</w:t>
      </w:r>
    </w:p>
    <w:p w:rsidR="00F026B9" w:rsidRDefault="00F026B9" w:rsidP="00722755">
      <w:pPr>
        <w:jc w:val="both"/>
        <w:rPr>
          <w:rFonts w:eastAsiaTheme="minorEastAsia"/>
        </w:rPr>
      </w:pPr>
      <w:r>
        <w:rPr>
          <w:rFonts w:eastAsiaTheme="minorEastAsia"/>
        </w:rPr>
        <w:t>Адрес электронной почты:</w:t>
      </w:r>
      <w:r>
        <w:rPr>
          <w:rStyle w:val="Subst"/>
          <w:rFonts w:eastAsiaTheme="minorEastAsia"/>
          <w:bCs w:val="0"/>
          <w:iCs w:val="0"/>
        </w:rPr>
        <w:t xml:space="preserve"> office@belon.ru</w:t>
      </w:r>
    </w:p>
    <w:p w:rsidR="00F026B9" w:rsidRDefault="00F026B9" w:rsidP="00722755">
      <w:pPr>
        <w:jc w:val="both"/>
        <w:rPr>
          <w:rFonts w:eastAsiaTheme="minorEastAsia"/>
        </w:rPr>
      </w:pPr>
    </w:p>
    <w:p w:rsidR="00F026B9" w:rsidRDefault="00F026B9" w:rsidP="00722755">
      <w:pPr>
        <w:jc w:val="both"/>
        <w:rPr>
          <w:rFonts w:eastAsiaTheme="minorEastAsia"/>
        </w:rPr>
      </w:pPr>
      <w:r>
        <w:rPr>
          <w:rFonts w:eastAsiaTheme="minorEastAsia"/>
        </w:rP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rFonts w:eastAsiaTheme="minorEastAsia"/>
          <w:bCs w:val="0"/>
          <w:iCs w:val="0"/>
        </w:rPr>
        <w:t xml:space="preserve"> www.belon.ru</w:t>
      </w:r>
    </w:p>
    <w:p w:rsidR="00F026B9" w:rsidRDefault="00F026B9" w:rsidP="00722755">
      <w:pPr>
        <w:pStyle w:val="ThinDelim"/>
        <w:jc w:val="both"/>
        <w:rPr>
          <w:rFonts w:eastAsiaTheme="minorEastAsia"/>
          <w:szCs w:val="20"/>
        </w:rPr>
      </w:pPr>
    </w:p>
    <w:p w:rsidR="00F026B9" w:rsidRDefault="00F026B9" w:rsidP="00722755">
      <w:pPr>
        <w:jc w:val="both"/>
        <w:rPr>
          <w:rFonts w:eastAsiaTheme="minorEastAsia"/>
        </w:rPr>
      </w:pPr>
      <w:r>
        <w:rPr>
          <w:rFonts w:eastAsiaTheme="minorEastAsia"/>
        </w:rPr>
        <w:t>Наименование специального подразделения эмитента по работе с акционерами и инвесторами эмитента:</w:t>
      </w:r>
      <w:r>
        <w:rPr>
          <w:rStyle w:val="Subst"/>
          <w:rFonts w:eastAsiaTheme="minorEastAsia"/>
          <w:bCs w:val="0"/>
          <w:iCs w:val="0"/>
        </w:rPr>
        <w:t xml:space="preserve"> </w:t>
      </w:r>
      <w:r>
        <w:rPr>
          <w:rStyle w:val="Subst"/>
          <w:rFonts w:eastAsiaTheme="minorEastAsia"/>
          <w:bCs w:val="0"/>
          <w:iCs w:val="0"/>
        </w:rPr>
        <w:lastRenderedPageBreak/>
        <w:t>Группа</w:t>
      </w:r>
      <w:r w:rsidR="00E86472">
        <w:rPr>
          <w:rStyle w:val="Subst"/>
          <w:rFonts w:eastAsiaTheme="minorEastAsia"/>
          <w:bCs w:val="0"/>
          <w:iCs w:val="0"/>
        </w:rPr>
        <w:t xml:space="preserve"> корпоративных проектов  О</w:t>
      </w:r>
      <w:r>
        <w:rPr>
          <w:rStyle w:val="Subst"/>
          <w:rFonts w:eastAsiaTheme="minorEastAsia"/>
          <w:bCs w:val="0"/>
          <w:iCs w:val="0"/>
        </w:rPr>
        <w:t>тдела корпоративного управления Правового управления</w:t>
      </w:r>
    </w:p>
    <w:p w:rsidR="00F026B9" w:rsidRDefault="00F026B9" w:rsidP="00722755">
      <w:pPr>
        <w:jc w:val="both"/>
        <w:rPr>
          <w:rFonts w:eastAsiaTheme="minorEastAsia"/>
        </w:rPr>
      </w:pPr>
      <w:r>
        <w:rPr>
          <w:rFonts w:eastAsiaTheme="minorEastAsia"/>
        </w:rPr>
        <w:t>Место нахождения подразделения:</w:t>
      </w:r>
      <w:r>
        <w:rPr>
          <w:rStyle w:val="Subst"/>
          <w:rFonts w:eastAsiaTheme="minorEastAsia"/>
          <w:bCs w:val="0"/>
          <w:iCs w:val="0"/>
        </w:rPr>
        <w:t xml:space="preserve"> Кемеровская область, г. Белово, ул. Ленина, д. 12</w:t>
      </w:r>
    </w:p>
    <w:p w:rsidR="00F026B9" w:rsidRDefault="00F026B9" w:rsidP="00722755">
      <w:pPr>
        <w:jc w:val="both"/>
        <w:rPr>
          <w:rFonts w:eastAsiaTheme="minorEastAsia"/>
        </w:rPr>
      </w:pPr>
      <w:r>
        <w:rPr>
          <w:rFonts w:eastAsiaTheme="minorEastAsia"/>
        </w:rPr>
        <w:t>Телефон:</w:t>
      </w:r>
      <w:r>
        <w:rPr>
          <w:rStyle w:val="Subst"/>
          <w:rFonts w:eastAsiaTheme="minorEastAsia"/>
          <w:bCs w:val="0"/>
          <w:iCs w:val="0"/>
        </w:rPr>
        <w:t xml:space="preserve"> (38452) 244-37</w:t>
      </w:r>
    </w:p>
    <w:p w:rsidR="00F026B9" w:rsidRDefault="00F026B9" w:rsidP="00722755">
      <w:pPr>
        <w:jc w:val="both"/>
        <w:rPr>
          <w:rFonts w:eastAsiaTheme="minorEastAsia"/>
        </w:rPr>
      </w:pPr>
      <w:r>
        <w:rPr>
          <w:rFonts w:eastAsiaTheme="minorEastAsia"/>
        </w:rPr>
        <w:t>Факс:</w:t>
      </w:r>
      <w:r>
        <w:rPr>
          <w:rStyle w:val="Subst"/>
          <w:rFonts w:eastAsiaTheme="minorEastAsia"/>
          <w:bCs w:val="0"/>
          <w:iCs w:val="0"/>
        </w:rPr>
        <w:t xml:space="preserve"> (38452) 244-37</w:t>
      </w:r>
    </w:p>
    <w:p w:rsidR="00F026B9" w:rsidRDefault="00F026B9" w:rsidP="00722755">
      <w:pPr>
        <w:jc w:val="both"/>
        <w:rPr>
          <w:rFonts w:eastAsiaTheme="minorEastAsia"/>
        </w:rPr>
      </w:pPr>
      <w:r>
        <w:rPr>
          <w:rFonts w:eastAsiaTheme="minorEastAsia"/>
        </w:rPr>
        <w:t>Адрес электронной почты:</w:t>
      </w:r>
      <w:r>
        <w:rPr>
          <w:rStyle w:val="Subst"/>
          <w:rFonts w:eastAsiaTheme="minorEastAsia"/>
          <w:bCs w:val="0"/>
          <w:iCs w:val="0"/>
        </w:rPr>
        <w:t xml:space="preserve"> ksenya.shikina@belon.ru</w:t>
      </w:r>
    </w:p>
    <w:p w:rsidR="00F026B9" w:rsidRDefault="00F026B9" w:rsidP="00722755">
      <w:pPr>
        <w:jc w:val="both"/>
        <w:rPr>
          <w:rFonts w:eastAsiaTheme="minorEastAsia"/>
        </w:rPr>
      </w:pPr>
      <w:r>
        <w:rPr>
          <w:rFonts w:eastAsiaTheme="minorEastAsia"/>
        </w:rPr>
        <w:t>Адрес страницы в сети Интернет:</w:t>
      </w:r>
      <w:r>
        <w:rPr>
          <w:rStyle w:val="Subst"/>
          <w:rFonts w:eastAsiaTheme="minorEastAsia"/>
          <w:bCs w:val="0"/>
          <w:iCs w:val="0"/>
        </w:rPr>
        <w:t xml:space="preserve"> www.belon.ru</w:t>
      </w:r>
    </w:p>
    <w:p w:rsidR="00F026B9" w:rsidRDefault="00F026B9" w:rsidP="0021093B">
      <w:pPr>
        <w:pStyle w:val="2"/>
        <w:jc w:val="both"/>
        <w:rPr>
          <w:rFonts w:eastAsiaTheme="minorEastAsia"/>
          <w:bCs w:val="0"/>
          <w:szCs w:val="20"/>
        </w:rPr>
      </w:pPr>
      <w:bookmarkStart w:id="31" w:name="_Toc268873507"/>
      <w:r>
        <w:rPr>
          <w:rFonts w:eastAsiaTheme="minorEastAsia"/>
          <w:bCs w:val="0"/>
          <w:szCs w:val="20"/>
        </w:rPr>
        <w:t>3.1.5. Идентификационный номер налогоплательщика</w:t>
      </w:r>
      <w:bookmarkEnd w:id="31"/>
    </w:p>
    <w:p w:rsidR="00F026B9" w:rsidRDefault="00F026B9" w:rsidP="0021093B">
      <w:pPr>
        <w:ind w:left="200"/>
        <w:jc w:val="both"/>
        <w:rPr>
          <w:rFonts w:eastAsiaTheme="minorEastAsia"/>
        </w:rPr>
      </w:pPr>
      <w:r>
        <w:rPr>
          <w:rStyle w:val="Subst"/>
          <w:rFonts w:eastAsiaTheme="minorEastAsia"/>
          <w:bCs w:val="0"/>
          <w:iCs w:val="0"/>
        </w:rPr>
        <w:t>5410102823</w:t>
      </w:r>
    </w:p>
    <w:p w:rsidR="00F026B9" w:rsidRDefault="00F026B9" w:rsidP="0021093B">
      <w:pPr>
        <w:pStyle w:val="2"/>
        <w:jc w:val="both"/>
        <w:rPr>
          <w:rFonts w:eastAsiaTheme="minorEastAsia"/>
          <w:bCs w:val="0"/>
          <w:szCs w:val="20"/>
        </w:rPr>
      </w:pPr>
      <w:bookmarkStart w:id="32" w:name="_Toc268873508"/>
      <w:r>
        <w:rPr>
          <w:rFonts w:eastAsiaTheme="minorEastAsia"/>
          <w:bCs w:val="0"/>
          <w:szCs w:val="20"/>
        </w:rPr>
        <w:t>3.1.6. Филиалы и представительства эмитента</w:t>
      </w:r>
      <w:bookmarkEnd w:id="32"/>
    </w:p>
    <w:p w:rsidR="00F026B9" w:rsidRDefault="00F026B9" w:rsidP="0021093B">
      <w:pPr>
        <w:ind w:left="200"/>
        <w:jc w:val="both"/>
        <w:rPr>
          <w:rFonts w:eastAsiaTheme="minorEastAsia"/>
        </w:rPr>
      </w:pPr>
      <w:r>
        <w:rPr>
          <w:rStyle w:val="Subst"/>
          <w:rFonts w:eastAsiaTheme="minorEastAsia"/>
          <w:bCs w:val="0"/>
          <w:iCs w:val="0"/>
        </w:rPr>
        <w:t>Эмитент не имеет филиалов и представительств</w:t>
      </w:r>
    </w:p>
    <w:p w:rsidR="0021093B" w:rsidRDefault="0021093B" w:rsidP="0021093B">
      <w:pPr>
        <w:pStyle w:val="2"/>
        <w:spacing w:before="0"/>
        <w:rPr>
          <w:rFonts w:eastAsiaTheme="minorEastAsia"/>
          <w:bCs w:val="0"/>
          <w:szCs w:val="20"/>
        </w:rPr>
      </w:pPr>
    </w:p>
    <w:p w:rsidR="00F026B9" w:rsidRDefault="00F026B9" w:rsidP="0021093B">
      <w:pPr>
        <w:pStyle w:val="2"/>
        <w:spacing w:before="0"/>
        <w:rPr>
          <w:rFonts w:eastAsiaTheme="minorEastAsia"/>
          <w:bCs w:val="0"/>
          <w:szCs w:val="20"/>
        </w:rPr>
      </w:pPr>
      <w:bookmarkStart w:id="33" w:name="_Toc268873509"/>
      <w:r>
        <w:rPr>
          <w:rFonts w:eastAsiaTheme="minorEastAsia"/>
          <w:bCs w:val="0"/>
          <w:szCs w:val="20"/>
        </w:rPr>
        <w:t>3.2. Основная хозяйственная деятельность эмитента</w:t>
      </w:r>
      <w:bookmarkEnd w:id="33"/>
    </w:p>
    <w:p w:rsidR="00F026B9" w:rsidRDefault="00F026B9" w:rsidP="0021093B">
      <w:pPr>
        <w:pStyle w:val="2"/>
        <w:spacing w:before="0"/>
        <w:rPr>
          <w:rFonts w:eastAsiaTheme="minorEastAsia"/>
          <w:bCs w:val="0"/>
          <w:szCs w:val="20"/>
        </w:rPr>
      </w:pPr>
      <w:bookmarkStart w:id="34" w:name="_Toc268873510"/>
      <w:r>
        <w:rPr>
          <w:rFonts w:eastAsiaTheme="minorEastAsia"/>
          <w:bCs w:val="0"/>
          <w:szCs w:val="20"/>
        </w:rPr>
        <w:t>3.2.1. Отраслевая принадлежность эмитента</w:t>
      </w:r>
      <w:bookmarkEnd w:id="34"/>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9286"/>
      </w:tblGrid>
      <w:tr w:rsidR="00F026B9" w:rsidTr="0021093B">
        <w:tc>
          <w:tcPr>
            <w:tcW w:w="9286" w:type="dxa"/>
            <w:tcBorders>
              <w:top w:val="double" w:sz="6" w:space="0" w:color="auto"/>
              <w:left w:val="doub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Коды ОКВЭД</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51.51.1</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51.52</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51.53.24</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52.12</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55.51</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70.20.2</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71.10</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71.21</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74.12</w:t>
            </w:r>
          </w:p>
        </w:tc>
      </w:tr>
      <w:tr w:rsidR="00F026B9" w:rsidTr="0021093B">
        <w:tc>
          <w:tcPr>
            <w:tcW w:w="9286" w:type="dxa"/>
            <w:tcBorders>
              <w:top w:val="single" w:sz="6" w:space="0" w:color="auto"/>
              <w:left w:val="double" w:sz="6" w:space="0" w:color="auto"/>
              <w:bottom w:val="single" w:sz="6" w:space="0" w:color="auto"/>
              <w:right w:val="double" w:sz="6" w:space="0" w:color="auto"/>
            </w:tcBorders>
          </w:tcPr>
          <w:p w:rsidR="00F026B9" w:rsidRDefault="00F026B9" w:rsidP="0021093B">
            <w:pPr>
              <w:jc w:val="center"/>
              <w:rPr>
                <w:rFonts w:eastAsiaTheme="minorEastAsia"/>
              </w:rPr>
            </w:pPr>
            <w:r>
              <w:rPr>
                <w:rFonts w:eastAsiaTheme="minorEastAsia"/>
              </w:rPr>
              <w:t>10.10.21</w:t>
            </w:r>
          </w:p>
        </w:tc>
      </w:tr>
      <w:tr w:rsidR="00F026B9" w:rsidTr="0021093B">
        <w:tc>
          <w:tcPr>
            <w:tcW w:w="9286" w:type="dxa"/>
            <w:tcBorders>
              <w:top w:val="single" w:sz="6" w:space="0" w:color="auto"/>
              <w:left w:val="double" w:sz="6" w:space="0" w:color="auto"/>
              <w:bottom w:val="double" w:sz="6" w:space="0" w:color="auto"/>
              <w:right w:val="double" w:sz="6" w:space="0" w:color="auto"/>
            </w:tcBorders>
          </w:tcPr>
          <w:p w:rsidR="00F026B9" w:rsidRDefault="00F026B9" w:rsidP="0021093B">
            <w:pPr>
              <w:jc w:val="center"/>
              <w:rPr>
                <w:rFonts w:eastAsiaTheme="minorEastAsia"/>
              </w:rPr>
            </w:pPr>
            <w:r>
              <w:rPr>
                <w:rFonts w:eastAsiaTheme="minorEastAsia"/>
              </w:rPr>
              <w:t>45.21</w:t>
            </w:r>
          </w:p>
        </w:tc>
      </w:tr>
    </w:tbl>
    <w:p w:rsidR="00F026B9" w:rsidRDefault="00F026B9">
      <w:pPr>
        <w:rPr>
          <w:rFonts w:eastAsiaTheme="minorEastAsia"/>
        </w:rPr>
      </w:pPr>
    </w:p>
    <w:p w:rsidR="00F026B9" w:rsidRDefault="00F026B9">
      <w:pPr>
        <w:pStyle w:val="2"/>
        <w:rPr>
          <w:rFonts w:eastAsiaTheme="minorEastAsia"/>
          <w:bCs w:val="0"/>
          <w:szCs w:val="20"/>
        </w:rPr>
      </w:pPr>
      <w:bookmarkStart w:id="35" w:name="_Toc268873511"/>
      <w:r>
        <w:rPr>
          <w:rFonts w:eastAsiaTheme="minorEastAsia"/>
          <w:bCs w:val="0"/>
          <w:szCs w:val="20"/>
        </w:rPr>
        <w:t>3.2.2. Основная хозяйственная деятельность эмитента</w:t>
      </w:r>
      <w:bookmarkEnd w:id="35"/>
    </w:p>
    <w:p w:rsidR="00F026B9" w:rsidRDefault="00F026B9" w:rsidP="0021093B">
      <w:pPr>
        <w:pStyle w:val="SubHeading"/>
        <w:ind w:left="200"/>
        <w:jc w:val="both"/>
        <w:rPr>
          <w:rFonts w:eastAsiaTheme="minorEastAsia"/>
        </w:rPr>
      </w:pPr>
      <w:r>
        <w:rPr>
          <w:rFonts w:eastAsiaTheme="minorEastAsia"/>
        </w:rPr>
        <w:t>Виды хозяйственной деятельности (виды деятельност</w:t>
      </w:r>
      <w:r w:rsidR="0021093B">
        <w:rPr>
          <w:rFonts w:eastAsiaTheme="minorEastAsia"/>
        </w:rPr>
        <w:t>и, виды продукции (работ, услуг</w:t>
      </w:r>
      <w:r>
        <w:rPr>
          <w:rFonts w:eastAsiaTheme="minorEastAsia"/>
        </w:rPr>
        <w:t>), обеспечившие не менее чем 10 процентов объема реализации (выручки) эмитента за отчетный период</w:t>
      </w:r>
    </w:p>
    <w:p w:rsidR="00F026B9" w:rsidRDefault="00F026B9">
      <w:pPr>
        <w:ind w:left="400"/>
        <w:rPr>
          <w:rFonts w:eastAsiaTheme="minorEastAsia"/>
        </w:rPr>
      </w:pPr>
    </w:p>
    <w:p w:rsidR="00F026B9" w:rsidRDefault="00D91BC4" w:rsidP="0072716C">
      <w:pPr>
        <w:ind w:left="284" w:hanging="142"/>
        <w:rPr>
          <w:rFonts w:eastAsiaTheme="minorEastAsia"/>
        </w:rPr>
      </w:pPr>
      <w:r>
        <w:rPr>
          <w:rFonts w:eastAsiaTheme="minorEastAsia"/>
        </w:rPr>
        <w:t xml:space="preserve"> </w:t>
      </w:r>
      <w:r w:rsidR="00F026B9">
        <w:rPr>
          <w:rFonts w:eastAsiaTheme="minorEastAsia"/>
        </w:rPr>
        <w:t>Единица измерения:</w:t>
      </w:r>
      <w:r w:rsidR="00F026B9">
        <w:rPr>
          <w:rStyle w:val="Subst"/>
          <w:rFonts w:eastAsiaTheme="minorEastAsia"/>
          <w:bCs w:val="0"/>
          <w:iCs w:val="0"/>
        </w:rPr>
        <w:t xml:space="preserve"> </w:t>
      </w:r>
      <w:r w:rsidR="004F177A">
        <w:rPr>
          <w:rStyle w:val="Subst"/>
          <w:rFonts w:eastAsiaTheme="minorEastAsia"/>
          <w:bCs w:val="0"/>
          <w:iCs w:val="0"/>
        </w:rPr>
        <w:t xml:space="preserve">тыс. </w:t>
      </w:r>
      <w:r w:rsidR="00F026B9">
        <w:rPr>
          <w:rStyle w:val="Subst"/>
          <w:rFonts w:eastAsiaTheme="minorEastAsia"/>
          <w:bCs w:val="0"/>
          <w:iCs w:val="0"/>
        </w:rPr>
        <w:t>руб.</w:t>
      </w:r>
    </w:p>
    <w:p w:rsidR="00F026B9" w:rsidRDefault="00D91BC4" w:rsidP="0072716C">
      <w:pPr>
        <w:ind w:left="284" w:hanging="142"/>
        <w:rPr>
          <w:rFonts w:eastAsiaTheme="minorEastAsia"/>
        </w:rPr>
      </w:pPr>
      <w:r>
        <w:rPr>
          <w:rFonts w:eastAsiaTheme="minorEastAsia"/>
        </w:rPr>
        <w:t xml:space="preserve"> </w:t>
      </w:r>
      <w:r w:rsidR="00F026B9">
        <w:rPr>
          <w:rFonts w:eastAsiaTheme="minorEastAsia"/>
        </w:rPr>
        <w:t>Наименование вида продукции (работ, услуг):</w:t>
      </w:r>
      <w:r w:rsidR="00F026B9">
        <w:rPr>
          <w:rStyle w:val="Subst"/>
          <w:rFonts w:eastAsiaTheme="minorEastAsia"/>
          <w:bCs w:val="0"/>
          <w:iCs w:val="0"/>
        </w:rPr>
        <w:t xml:space="preserve"> реализация угольного концентрата</w:t>
      </w:r>
    </w:p>
    <w:tbl>
      <w:tblPr>
        <w:tblW w:w="9286" w:type="dxa"/>
        <w:tblLayout w:type="fixed"/>
        <w:tblCellMar>
          <w:left w:w="72" w:type="dxa"/>
          <w:right w:w="72" w:type="dxa"/>
        </w:tblCellMar>
        <w:tblLook w:val="0000"/>
      </w:tblPr>
      <w:tblGrid>
        <w:gridCol w:w="3900"/>
        <w:gridCol w:w="2976"/>
        <w:gridCol w:w="2410"/>
      </w:tblGrid>
      <w:tr w:rsidR="00F026B9" w:rsidTr="0021093B">
        <w:tc>
          <w:tcPr>
            <w:tcW w:w="3900"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976"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41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21093B">
        <w:tc>
          <w:tcPr>
            <w:tcW w:w="3900"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 xml:space="preserve">Объем выручки (доходов) от данного вида хозяйственной деятельности, </w:t>
            </w:r>
            <w:r w:rsidR="004F177A">
              <w:rPr>
                <w:rFonts w:eastAsiaTheme="minorEastAsia"/>
              </w:rPr>
              <w:t xml:space="preserve">тыс. </w:t>
            </w:r>
            <w:r>
              <w:rPr>
                <w:rFonts w:eastAsiaTheme="minorEastAsia"/>
              </w:rPr>
              <w:t>руб.</w:t>
            </w:r>
          </w:p>
        </w:tc>
        <w:tc>
          <w:tcPr>
            <w:tcW w:w="2976"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2 787 449</w:t>
            </w:r>
          </w:p>
        </w:tc>
        <w:tc>
          <w:tcPr>
            <w:tcW w:w="241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6 309 215</w:t>
            </w:r>
          </w:p>
        </w:tc>
      </w:tr>
      <w:tr w:rsidR="00F026B9" w:rsidTr="0021093B">
        <w:tc>
          <w:tcPr>
            <w:tcW w:w="3900"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Доля объема выручки (доходов) от данного вида хозяйственной деятельности в общем объеме выручки (доходов) эмитента, %</w:t>
            </w:r>
          </w:p>
        </w:tc>
        <w:tc>
          <w:tcPr>
            <w:tcW w:w="2976" w:type="dxa"/>
            <w:tcBorders>
              <w:top w:val="single" w:sz="6" w:space="0" w:color="auto"/>
              <w:left w:val="single" w:sz="6" w:space="0" w:color="auto"/>
              <w:bottom w:val="double" w:sz="6" w:space="0" w:color="auto"/>
              <w:right w:val="single" w:sz="6" w:space="0" w:color="auto"/>
            </w:tcBorders>
          </w:tcPr>
          <w:p w:rsidR="00F026B9" w:rsidRDefault="00397648">
            <w:pPr>
              <w:jc w:val="right"/>
              <w:rPr>
                <w:rFonts w:eastAsiaTheme="minorEastAsia"/>
              </w:rPr>
            </w:pPr>
            <w:r>
              <w:rPr>
                <w:rFonts w:eastAsiaTheme="minorEastAsia"/>
              </w:rPr>
              <w:t>42,</w:t>
            </w:r>
            <w:r w:rsidR="00F026B9">
              <w:rPr>
                <w:rFonts w:eastAsiaTheme="minorEastAsia"/>
              </w:rPr>
              <w:t>6</w:t>
            </w:r>
          </w:p>
        </w:tc>
        <w:tc>
          <w:tcPr>
            <w:tcW w:w="2410" w:type="dxa"/>
            <w:tcBorders>
              <w:top w:val="single" w:sz="6" w:space="0" w:color="auto"/>
              <w:left w:val="single" w:sz="6" w:space="0" w:color="auto"/>
              <w:bottom w:val="double" w:sz="6" w:space="0" w:color="auto"/>
              <w:right w:val="double" w:sz="6" w:space="0" w:color="auto"/>
            </w:tcBorders>
          </w:tcPr>
          <w:p w:rsidR="00F026B9" w:rsidRDefault="00397648">
            <w:pPr>
              <w:jc w:val="right"/>
              <w:rPr>
                <w:rFonts w:eastAsiaTheme="minorEastAsia"/>
              </w:rPr>
            </w:pPr>
            <w:r>
              <w:rPr>
                <w:rFonts w:eastAsiaTheme="minorEastAsia"/>
              </w:rPr>
              <w:t>72,</w:t>
            </w:r>
            <w:r w:rsidR="00F026B9">
              <w:rPr>
                <w:rFonts w:eastAsiaTheme="minorEastAsia"/>
              </w:rPr>
              <w:t>2</w:t>
            </w:r>
          </w:p>
        </w:tc>
      </w:tr>
    </w:tbl>
    <w:p w:rsidR="00F026B9" w:rsidRDefault="00F026B9" w:rsidP="00D91BC4">
      <w:pPr>
        <w:pStyle w:val="SubHeading"/>
        <w:ind w:left="142"/>
        <w:jc w:val="both"/>
        <w:rPr>
          <w:rFonts w:eastAsiaTheme="minorEastAsia"/>
        </w:rPr>
      </w:pPr>
      <w:r>
        <w:rPr>
          <w:rFonts w:eastAsiaTheme="minorEastAsia"/>
        </w:rPr>
        <w:t>Изменения размера выручки (доходов) эмитента от основной хозяйственной деятельности на 10 и более процентов по сравнению с соответствующим отчетным периодом предшествующего года и причины таких изменений</w:t>
      </w:r>
      <w:r w:rsidR="0021093B">
        <w:rPr>
          <w:rFonts w:eastAsiaTheme="minorEastAsia"/>
        </w:rPr>
        <w:t>:</w:t>
      </w:r>
    </w:p>
    <w:p w:rsidR="00F026B9" w:rsidRDefault="00B108E3" w:rsidP="00B108E3">
      <w:pPr>
        <w:ind w:left="567"/>
        <w:jc w:val="both"/>
        <w:rPr>
          <w:rFonts w:eastAsiaTheme="minorEastAsia"/>
        </w:rPr>
      </w:pPr>
      <w:r>
        <w:rPr>
          <w:rStyle w:val="Subst"/>
          <w:rFonts w:eastAsiaTheme="minorEastAsia"/>
          <w:bCs w:val="0"/>
          <w:iCs w:val="0"/>
        </w:rPr>
        <w:t>За 6 месяцев 2010г. по сравнен</w:t>
      </w:r>
      <w:r w:rsidR="00F62360">
        <w:rPr>
          <w:rStyle w:val="Subst"/>
          <w:rFonts w:eastAsiaTheme="minorEastAsia"/>
          <w:bCs w:val="0"/>
          <w:iCs w:val="0"/>
        </w:rPr>
        <w:t>ию с 6 мес. 2009г. выручка возро</w:t>
      </w:r>
      <w:r>
        <w:rPr>
          <w:rStyle w:val="Subst"/>
          <w:rFonts w:eastAsiaTheme="minorEastAsia"/>
          <w:bCs w:val="0"/>
          <w:iCs w:val="0"/>
        </w:rPr>
        <w:t>сла на 126% за счет роста цен на концентрат коксующихся углей.</w:t>
      </w:r>
    </w:p>
    <w:p w:rsidR="00704653" w:rsidRDefault="00704653">
      <w:pPr>
        <w:ind w:left="400"/>
        <w:rPr>
          <w:rFonts w:eastAsiaTheme="minorEastAsia"/>
        </w:rPr>
      </w:pPr>
    </w:p>
    <w:p w:rsidR="00F026B9" w:rsidRDefault="00F026B9" w:rsidP="00D91BC4">
      <w:pPr>
        <w:ind w:left="400" w:hanging="258"/>
        <w:rPr>
          <w:rFonts w:eastAsiaTheme="minorEastAsia"/>
        </w:rPr>
      </w:pPr>
      <w:r>
        <w:rPr>
          <w:rFonts w:eastAsiaTheme="minorEastAsia"/>
        </w:rPr>
        <w:t>Наименование вида продукции (работ, услуг):</w:t>
      </w:r>
      <w:r>
        <w:rPr>
          <w:rStyle w:val="Subst"/>
          <w:rFonts w:eastAsiaTheme="minorEastAsia"/>
          <w:bCs w:val="0"/>
          <w:iCs w:val="0"/>
        </w:rPr>
        <w:t xml:space="preserve"> реализация энергетических углей</w:t>
      </w:r>
    </w:p>
    <w:tbl>
      <w:tblPr>
        <w:tblW w:w="9286" w:type="dxa"/>
        <w:tblLayout w:type="fixed"/>
        <w:tblCellMar>
          <w:left w:w="72" w:type="dxa"/>
          <w:right w:w="72" w:type="dxa"/>
        </w:tblCellMar>
        <w:tblLook w:val="0000"/>
      </w:tblPr>
      <w:tblGrid>
        <w:gridCol w:w="3900"/>
        <w:gridCol w:w="2976"/>
        <w:gridCol w:w="2410"/>
      </w:tblGrid>
      <w:tr w:rsidR="00F026B9" w:rsidTr="0021093B">
        <w:tc>
          <w:tcPr>
            <w:tcW w:w="3900"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976"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41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21093B">
        <w:tc>
          <w:tcPr>
            <w:tcW w:w="3900"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 xml:space="preserve">Объем выручки (доходов) от данного вида хозяйственной деятельности, </w:t>
            </w:r>
            <w:r w:rsidR="004F177A">
              <w:rPr>
                <w:rFonts w:eastAsiaTheme="minorEastAsia"/>
              </w:rPr>
              <w:t xml:space="preserve">тыс. </w:t>
            </w:r>
            <w:r>
              <w:rPr>
                <w:rFonts w:eastAsiaTheme="minorEastAsia"/>
              </w:rPr>
              <w:t>руб.</w:t>
            </w:r>
          </w:p>
        </w:tc>
        <w:tc>
          <w:tcPr>
            <w:tcW w:w="2976"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2 053 791</w:t>
            </w:r>
          </w:p>
        </w:tc>
        <w:tc>
          <w:tcPr>
            <w:tcW w:w="241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1 960 598</w:t>
            </w:r>
          </w:p>
        </w:tc>
      </w:tr>
      <w:tr w:rsidR="00F026B9" w:rsidTr="0021093B">
        <w:tc>
          <w:tcPr>
            <w:tcW w:w="3900"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Доля объема выручки (доходов) от данного вида хозяйственной деятельности в общем объеме выручки (доходов) эмитента, %</w:t>
            </w:r>
          </w:p>
        </w:tc>
        <w:tc>
          <w:tcPr>
            <w:tcW w:w="2976" w:type="dxa"/>
            <w:tcBorders>
              <w:top w:val="single" w:sz="6" w:space="0" w:color="auto"/>
              <w:left w:val="single" w:sz="6" w:space="0" w:color="auto"/>
              <w:bottom w:val="double" w:sz="6" w:space="0" w:color="auto"/>
              <w:right w:val="single" w:sz="6" w:space="0" w:color="auto"/>
            </w:tcBorders>
          </w:tcPr>
          <w:p w:rsidR="00F026B9" w:rsidRDefault="00397648">
            <w:pPr>
              <w:jc w:val="right"/>
              <w:rPr>
                <w:rFonts w:eastAsiaTheme="minorEastAsia"/>
              </w:rPr>
            </w:pPr>
            <w:r>
              <w:rPr>
                <w:rFonts w:eastAsiaTheme="minorEastAsia"/>
              </w:rPr>
              <w:t>31,</w:t>
            </w:r>
            <w:r w:rsidR="00F026B9">
              <w:rPr>
                <w:rFonts w:eastAsiaTheme="minorEastAsia"/>
              </w:rPr>
              <w:t>4</w:t>
            </w:r>
          </w:p>
        </w:tc>
        <w:tc>
          <w:tcPr>
            <w:tcW w:w="2410" w:type="dxa"/>
            <w:tcBorders>
              <w:top w:val="single" w:sz="6" w:space="0" w:color="auto"/>
              <w:left w:val="single" w:sz="6" w:space="0" w:color="auto"/>
              <w:bottom w:val="double" w:sz="6" w:space="0" w:color="auto"/>
              <w:right w:val="double" w:sz="6" w:space="0" w:color="auto"/>
            </w:tcBorders>
          </w:tcPr>
          <w:p w:rsidR="00F026B9" w:rsidRDefault="00397648">
            <w:pPr>
              <w:jc w:val="right"/>
              <w:rPr>
                <w:rFonts w:eastAsiaTheme="minorEastAsia"/>
              </w:rPr>
            </w:pPr>
            <w:r>
              <w:rPr>
                <w:rFonts w:eastAsiaTheme="minorEastAsia"/>
              </w:rPr>
              <w:t>22,</w:t>
            </w:r>
            <w:r w:rsidR="00F026B9">
              <w:rPr>
                <w:rFonts w:eastAsiaTheme="minorEastAsia"/>
              </w:rPr>
              <w:t>4</w:t>
            </w:r>
          </w:p>
        </w:tc>
      </w:tr>
    </w:tbl>
    <w:p w:rsidR="00F026B9" w:rsidRDefault="00F026B9" w:rsidP="00D91BC4">
      <w:pPr>
        <w:pStyle w:val="SubHeading"/>
        <w:ind w:left="142"/>
        <w:jc w:val="both"/>
        <w:rPr>
          <w:rFonts w:eastAsiaTheme="minorEastAsia"/>
        </w:rPr>
      </w:pPr>
      <w:r>
        <w:rPr>
          <w:rFonts w:eastAsiaTheme="minorEastAsia"/>
        </w:rPr>
        <w:t>Изменения размера выручки (доходов) эмитента от основной хозяйственной деятельности на 10 и более процентов по сравнению с соответствующим отчетным периодом предшествующего года и причины таких изменений</w:t>
      </w:r>
      <w:r w:rsidR="0021093B">
        <w:rPr>
          <w:rFonts w:eastAsiaTheme="minorEastAsia"/>
        </w:rPr>
        <w:t>:</w:t>
      </w:r>
    </w:p>
    <w:p w:rsidR="00F026B9" w:rsidRDefault="00B108E3" w:rsidP="00D91BC4">
      <w:pPr>
        <w:ind w:left="567"/>
        <w:jc w:val="both"/>
        <w:rPr>
          <w:rStyle w:val="Subst"/>
          <w:rFonts w:eastAsiaTheme="minorEastAsia"/>
          <w:bCs w:val="0"/>
          <w:iCs w:val="0"/>
        </w:rPr>
      </w:pPr>
      <w:r>
        <w:rPr>
          <w:rStyle w:val="Subst"/>
          <w:rFonts w:eastAsiaTheme="minorEastAsia"/>
          <w:bCs w:val="0"/>
          <w:iCs w:val="0"/>
        </w:rPr>
        <w:t xml:space="preserve">За 6 месяцев 2010г. по сравнению с 6 мес. 2009г. выручка от реализации энергетических углей </w:t>
      </w:r>
      <w:r w:rsidR="00D91BC4">
        <w:rPr>
          <w:rStyle w:val="Subst"/>
          <w:rFonts w:eastAsiaTheme="minorEastAsia"/>
          <w:bCs w:val="0"/>
          <w:iCs w:val="0"/>
        </w:rPr>
        <w:t xml:space="preserve"> </w:t>
      </w:r>
      <w:r>
        <w:rPr>
          <w:rStyle w:val="Subst"/>
          <w:rFonts w:eastAsiaTheme="minorEastAsia"/>
          <w:bCs w:val="0"/>
          <w:iCs w:val="0"/>
        </w:rPr>
        <w:t>изменилась менее, чем на 10%</w:t>
      </w:r>
    </w:p>
    <w:p w:rsidR="00D91BC4" w:rsidRDefault="00D91BC4" w:rsidP="00BC0237">
      <w:pPr>
        <w:ind w:left="426"/>
        <w:jc w:val="both"/>
        <w:rPr>
          <w:rFonts w:eastAsiaTheme="minorEastAsia"/>
        </w:rPr>
      </w:pPr>
    </w:p>
    <w:p w:rsidR="00F026B9" w:rsidRDefault="00F026B9" w:rsidP="00D91BC4">
      <w:pPr>
        <w:ind w:left="400" w:hanging="258"/>
        <w:rPr>
          <w:rFonts w:eastAsiaTheme="minorEastAsia"/>
        </w:rPr>
      </w:pPr>
      <w:r>
        <w:rPr>
          <w:rFonts w:eastAsiaTheme="minorEastAsia"/>
        </w:rPr>
        <w:t>Наименование вида продукции (работ, услуг):</w:t>
      </w:r>
      <w:r>
        <w:rPr>
          <w:rStyle w:val="Subst"/>
          <w:rFonts w:eastAsiaTheme="minorEastAsia"/>
          <w:bCs w:val="0"/>
          <w:iCs w:val="0"/>
        </w:rPr>
        <w:t xml:space="preserve"> реализация металла</w:t>
      </w:r>
    </w:p>
    <w:tbl>
      <w:tblPr>
        <w:tblW w:w="9286" w:type="dxa"/>
        <w:tblLayout w:type="fixed"/>
        <w:tblCellMar>
          <w:left w:w="72" w:type="dxa"/>
          <w:right w:w="72" w:type="dxa"/>
        </w:tblCellMar>
        <w:tblLook w:val="0000"/>
      </w:tblPr>
      <w:tblGrid>
        <w:gridCol w:w="3900"/>
        <w:gridCol w:w="2976"/>
        <w:gridCol w:w="2410"/>
      </w:tblGrid>
      <w:tr w:rsidR="00F026B9" w:rsidTr="0021093B">
        <w:tc>
          <w:tcPr>
            <w:tcW w:w="3900"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976"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41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21093B">
        <w:tc>
          <w:tcPr>
            <w:tcW w:w="3900"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 xml:space="preserve">Объем выручки (доходов) от данного вида хозяйственной деятельности, </w:t>
            </w:r>
            <w:r w:rsidR="004F177A">
              <w:rPr>
                <w:rFonts w:eastAsiaTheme="minorEastAsia"/>
              </w:rPr>
              <w:t xml:space="preserve">тыс. </w:t>
            </w:r>
            <w:r>
              <w:rPr>
                <w:rFonts w:eastAsiaTheme="minorEastAsia"/>
              </w:rPr>
              <w:t>руб.</w:t>
            </w:r>
          </w:p>
        </w:tc>
        <w:tc>
          <w:tcPr>
            <w:tcW w:w="2976"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1 556 470</w:t>
            </w:r>
          </w:p>
        </w:tc>
        <w:tc>
          <w:tcPr>
            <w:tcW w:w="241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432 853</w:t>
            </w:r>
          </w:p>
        </w:tc>
      </w:tr>
      <w:tr w:rsidR="00F026B9" w:rsidTr="0021093B">
        <w:tc>
          <w:tcPr>
            <w:tcW w:w="3900"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Доля объема выручки (доходов) от данного вида хозяйственной деятельности в общем объеме выручки (доходов) эмитента, %</w:t>
            </w:r>
          </w:p>
        </w:tc>
        <w:tc>
          <w:tcPr>
            <w:tcW w:w="2976" w:type="dxa"/>
            <w:tcBorders>
              <w:top w:val="single" w:sz="6" w:space="0" w:color="auto"/>
              <w:left w:val="single" w:sz="6" w:space="0" w:color="auto"/>
              <w:bottom w:val="double" w:sz="6" w:space="0" w:color="auto"/>
              <w:right w:val="single" w:sz="6" w:space="0" w:color="auto"/>
            </w:tcBorders>
          </w:tcPr>
          <w:p w:rsidR="00F026B9" w:rsidRDefault="00397648">
            <w:pPr>
              <w:jc w:val="right"/>
              <w:rPr>
                <w:rFonts w:eastAsiaTheme="minorEastAsia"/>
              </w:rPr>
            </w:pPr>
            <w:r>
              <w:rPr>
                <w:rFonts w:eastAsiaTheme="minorEastAsia"/>
              </w:rPr>
              <w:t>23,</w:t>
            </w:r>
            <w:r w:rsidR="00F026B9">
              <w:rPr>
                <w:rFonts w:eastAsiaTheme="minorEastAsia"/>
              </w:rPr>
              <w:t>8</w:t>
            </w:r>
          </w:p>
        </w:tc>
        <w:tc>
          <w:tcPr>
            <w:tcW w:w="241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5</w:t>
            </w:r>
          </w:p>
        </w:tc>
      </w:tr>
    </w:tbl>
    <w:p w:rsidR="00B108E3" w:rsidRDefault="00B108E3" w:rsidP="00B108E3">
      <w:pPr>
        <w:pStyle w:val="SubHeading"/>
        <w:spacing w:before="0"/>
        <w:ind w:left="400"/>
        <w:jc w:val="both"/>
        <w:rPr>
          <w:rFonts w:eastAsiaTheme="minorEastAsia"/>
        </w:rPr>
      </w:pPr>
    </w:p>
    <w:p w:rsidR="00F026B9" w:rsidRDefault="00F026B9" w:rsidP="00D91BC4">
      <w:pPr>
        <w:pStyle w:val="SubHeading"/>
        <w:spacing w:before="0"/>
        <w:ind w:left="142"/>
        <w:jc w:val="both"/>
        <w:rPr>
          <w:rFonts w:eastAsiaTheme="minorEastAsia"/>
        </w:rPr>
      </w:pPr>
      <w:r>
        <w:rPr>
          <w:rFonts w:eastAsiaTheme="minorEastAsia"/>
        </w:rPr>
        <w:t>Изменения размера выручки (доходов) эмитента от основной хозяйственной деятельности на 10 и более процентов по сравнению с соответствующим отчетным периодом предшествующего года и причины таких изменений</w:t>
      </w:r>
      <w:r w:rsidR="0021093B">
        <w:rPr>
          <w:rFonts w:eastAsiaTheme="minorEastAsia"/>
        </w:rPr>
        <w:t>:</w:t>
      </w:r>
    </w:p>
    <w:p w:rsidR="00B108E3" w:rsidRPr="00B108E3" w:rsidRDefault="00B108E3" w:rsidP="00D91BC4">
      <w:pPr>
        <w:pStyle w:val="SubHeading"/>
        <w:spacing w:before="0"/>
        <w:ind w:left="567" w:hanging="284"/>
        <w:jc w:val="both"/>
        <w:rPr>
          <w:rFonts w:eastAsiaTheme="minorEastAsia"/>
          <w:b/>
          <w:i/>
        </w:rPr>
      </w:pPr>
      <w:r>
        <w:rPr>
          <w:rFonts w:eastAsiaTheme="minorEastAsia"/>
          <w:b/>
          <w:i/>
        </w:rPr>
        <w:t xml:space="preserve"> </w:t>
      </w:r>
      <w:r w:rsidR="00BC0237">
        <w:rPr>
          <w:rFonts w:eastAsiaTheme="minorEastAsia"/>
          <w:b/>
          <w:i/>
        </w:rPr>
        <w:t xml:space="preserve">     </w:t>
      </w:r>
      <w:r>
        <w:rPr>
          <w:rFonts w:eastAsiaTheme="minorEastAsia"/>
          <w:b/>
          <w:i/>
        </w:rPr>
        <w:t>За 6 месяцев 2010г. по сравнению с 6 мес. 2009г. выручка уменьшилась на 72% за счет    прекращения эмитентом деятельности данного вида</w:t>
      </w:r>
    </w:p>
    <w:p w:rsidR="00B108E3" w:rsidRDefault="00B108E3" w:rsidP="00B108E3">
      <w:pPr>
        <w:pStyle w:val="SubHeading"/>
        <w:spacing w:before="0"/>
        <w:ind w:left="200"/>
        <w:jc w:val="both"/>
        <w:rPr>
          <w:rFonts w:eastAsiaTheme="minorEastAsia"/>
        </w:rPr>
      </w:pPr>
    </w:p>
    <w:p w:rsidR="00F026B9" w:rsidRDefault="00F026B9" w:rsidP="00B108E3">
      <w:pPr>
        <w:pStyle w:val="SubHeading"/>
        <w:spacing w:before="0"/>
        <w:ind w:left="200"/>
        <w:jc w:val="both"/>
        <w:rPr>
          <w:rFonts w:eastAsiaTheme="minorEastAsia"/>
        </w:rPr>
      </w:pPr>
      <w:r>
        <w:rPr>
          <w:rFonts w:eastAsiaTheme="minorEastAsia"/>
        </w:rPr>
        <w:t>Сезонный характер основной хозяйственной деятельности эмитента</w:t>
      </w:r>
      <w:r w:rsidR="0021093B">
        <w:rPr>
          <w:rFonts w:eastAsiaTheme="minorEastAsia"/>
        </w:rPr>
        <w:t>:</w:t>
      </w:r>
    </w:p>
    <w:p w:rsidR="00F026B9" w:rsidRDefault="00F026B9" w:rsidP="00D91BC4">
      <w:pPr>
        <w:ind w:left="567"/>
        <w:jc w:val="both"/>
        <w:rPr>
          <w:rFonts w:eastAsiaTheme="minorEastAsia"/>
        </w:rPr>
      </w:pPr>
      <w:r>
        <w:rPr>
          <w:rStyle w:val="Subst"/>
          <w:rFonts w:eastAsiaTheme="minorEastAsia"/>
          <w:bCs w:val="0"/>
          <w:iCs w:val="0"/>
        </w:rPr>
        <w:t xml:space="preserve">Деятельность </w:t>
      </w:r>
      <w:r w:rsidR="00B108E3">
        <w:rPr>
          <w:rStyle w:val="Subst"/>
          <w:rFonts w:eastAsiaTheme="minorEastAsia"/>
          <w:bCs w:val="0"/>
          <w:iCs w:val="0"/>
        </w:rPr>
        <w:t xml:space="preserve"> не имеет сезонного характера</w:t>
      </w:r>
      <w:r>
        <w:rPr>
          <w:rStyle w:val="Subst"/>
          <w:rFonts w:eastAsiaTheme="minorEastAsia"/>
          <w:bCs w:val="0"/>
          <w:iCs w:val="0"/>
        </w:rPr>
        <w:t>.</w:t>
      </w:r>
    </w:p>
    <w:p w:rsidR="00F026B9" w:rsidRDefault="00F026B9">
      <w:pPr>
        <w:pStyle w:val="SubHeading"/>
        <w:ind w:left="200"/>
        <w:rPr>
          <w:rFonts w:eastAsiaTheme="minorEastAsia"/>
        </w:rPr>
      </w:pPr>
      <w:r>
        <w:rPr>
          <w:rFonts w:eastAsiaTheme="minorEastAsia"/>
        </w:rPr>
        <w:t>Общая структура себестоимости эмитента</w:t>
      </w:r>
      <w:r w:rsidR="00D91BC4">
        <w:rPr>
          <w:rFonts w:eastAsiaTheme="minorEastAsia"/>
        </w:rPr>
        <w:t>:</w:t>
      </w:r>
    </w:p>
    <w:tbl>
      <w:tblPr>
        <w:tblW w:w="9286" w:type="dxa"/>
        <w:tblLayout w:type="fixed"/>
        <w:tblCellMar>
          <w:left w:w="72" w:type="dxa"/>
          <w:right w:w="72" w:type="dxa"/>
        </w:tblCellMar>
        <w:tblLook w:val="0000"/>
      </w:tblPr>
      <w:tblGrid>
        <w:gridCol w:w="6876"/>
        <w:gridCol w:w="2410"/>
      </w:tblGrid>
      <w:tr w:rsidR="00F026B9" w:rsidTr="0021093B">
        <w:tc>
          <w:tcPr>
            <w:tcW w:w="6876"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41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 кв. 2010</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Сырье и материалы, %</w:t>
            </w:r>
          </w:p>
        </w:tc>
        <w:tc>
          <w:tcPr>
            <w:tcW w:w="241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60.6</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Приобретенные комплектующие изделия, полуфабрикаты, %</w:t>
            </w:r>
          </w:p>
        </w:tc>
        <w:tc>
          <w:tcPr>
            <w:tcW w:w="2410" w:type="dxa"/>
            <w:tcBorders>
              <w:top w:val="single" w:sz="6" w:space="0" w:color="auto"/>
              <w:left w:val="single" w:sz="6" w:space="0" w:color="auto"/>
              <w:bottom w:val="single" w:sz="6" w:space="0" w:color="auto"/>
              <w:right w:val="double" w:sz="6" w:space="0" w:color="auto"/>
            </w:tcBorders>
          </w:tcPr>
          <w:p w:rsidR="00F026B9" w:rsidRDefault="00F62360" w:rsidP="00F62360">
            <w:pPr>
              <w:jc w:val="right"/>
              <w:rPr>
                <w:rFonts w:eastAsiaTheme="minorEastAsia"/>
              </w:rPr>
            </w:pPr>
            <w:r>
              <w:rPr>
                <w:rFonts w:eastAsiaTheme="minorEastAsia"/>
              </w:rPr>
              <w:t>-</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Работы и услуги производственного характера, выполненные сторонними организациями,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27,</w:t>
            </w:r>
            <w:r w:rsidR="00F026B9">
              <w:rPr>
                <w:rFonts w:eastAsiaTheme="minorEastAsia"/>
              </w:rPr>
              <w:t>7</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Топливо, %</w:t>
            </w:r>
          </w:p>
        </w:tc>
        <w:tc>
          <w:tcPr>
            <w:tcW w:w="2410" w:type="dxa"/>
            <w:tcBorders>
              <w:top w:val="single" w:sz="6" w:space="0" w:color="auto"/>
              <w:left w:val="single" w:sz="6" w:space="0" w:color="auto"/>
              <w:bottom w:val="single" w:sz="6" w:space="0" w:color="auto"/>
              <w:right w:val="double" w:sz="6" w:space="0" w:color="auto"/>
            </w:tcBorders>
          </w:tcPr>
          <w:p w:rsidR="00F026B9" w:rsidRDefault="00F62360" w:rsidP="00F62360">
            <w:pPr>
              <w:jc w:val="right"/>
              <w:rPr>
                <w:rFonts w:eastAsiaTheme="minorEastAsia"/>
              </w:rPr>
            </w:pPr>
            <w:r>
              <w:rPr>
                <w:rFonts w:eastAsiaTheme="minorEastAsia"/>
              </w:rPr>
              <w:t>-</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Энергия,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1,</w:t>
            </w:r>
            <w:r w:rsidR="00F026B9">
              <w:rPr>
                <w:rFonts w:eastAsiaTheme="minorEastAsia"/>
              </w:rPr>
              <w:t>3</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Затраты на оплату труда,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7,</w:t>
            </w:r>
            <w:r w:rsidR="00F026B9">
              <w:rPr>
                <w:rFonts w:eastAsiaTheme="minorEastAsia"/>
              </w:rPr>
              <w:t>9</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Проценты по кредитам,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1,</w:t>
            </w:r>
            <w:r w:rsidR="00F026B9">
              <w:rPr>
                <w:rFonts w:eastAsiaTheme="minorEastAsia"/>
              </w:rPr>
              <w:t>9</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Арендная плата,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1</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Отчисления на социальные нужды,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2</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Амортизация основных средств,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1</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Налоги, включаемые в себестоимость продукции, %</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2</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затраты (пояснить)</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2</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содержание Московского филиала</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1</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хозяйственные затраты</w:t>
            </w:r>
          </w:p>
        </w:tc>
        <w:tc>
          <w:tcPr>
            <w:tcW w:w="2410" w:type="dxa"/>
            <w:tcBorders>
              <w:top w:val="single" w:sz="6" w:space="0" w:color="auto"/>
              <w:left w:val="single" w:sz="6" w:space="0" w:color="auto"/>
              <w:bottom w:val="single" w:sz="6" w:space="0" w:color="auto"/>
              <w:right w:val="double" w:sz="6" w:space="0" w:color="auto"/>
            </w:tcBorders>
          </w:tcPr>
          <w:p w:rsidR="00F026B9" w:rsidRDefault="00397648">
            <w:pPr>
              <w:jc w:val="right"/>
              <w:rPr>
                <w:rFonts w:eastAsiaTheme="minorEastAsia"/>
              </w:rPr>
            </w:pPr>
            <w:r>
              <w:rPr>
                <w:rFonts w:eastAsiaTheme="minorEastAsia"/>
              </w:rPr>
              <w:t>0,</w:t>
            </w:r>
            <w:r w:rsidR="00F026B9">
              <w:rPr>
                <w:rFonts w:eastAsiaTheme="minorEastAsia"/>
              </w:rPr>
              <w:t>2</w:t>
            </w:r>
          </w:p>
        </w:tc>
      </w:tr>
      <w:tr w:rsidR="00F026B9" w:rsidTr="0021093B">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затраты на  производство и продажу продукции (работ, услуг) (себестоимость), %</w:t>
            </w:r>
          </w:p>
        </w:tc>
        <w:tc>
          <w:tcPr>
            <w:tcW w:w="241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100</w:t>
            </w:r>
          </w:p>
        </w:tc>
      </w:tr>
      <w:tr w:rsidR="00F026B9" w:rsidTr="0021093B">
        <w:tc>
          <w:tcPr>
            <w:tcW w:w="6876"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Справочно: Выручка  от  продажи  продукции (работ, услуг), %</w:t>
            </w:r>
          </w:p>
        </w:tc>
        <w:tc>
          <w:tcPr>
            <w:tcW w:w="2410" w:type="dxa"/>
            <w:tcBorders>
              <w:top w:val="single" w:sz="6" w:space="0" w:color="auto"/>
              <w:left w:val="single" w:sz="6" w:space="0" w:color="auto"/>
              <w:bottom w:val="double" w:sz="6" w:space="0" w:color="auto"/>
              <w:right w:val="double" w:sz="6" w:space="0" w:color="auto"/>
            </w:tcBorders>
          </w:tcPr>
          <w:p w:rsidR="00F026B9" w:rsidRDefault="00397648">
            <w:pPr>
              <w:jc w:val="right"/>
              <w:rPr>
                <w:rFonts w:eastAsiaTheme="minorEastAsia"/>
              </w:rPr>
            </w:pPr>
            <w:r>
              <w:rPr>
                <w:rFonts w:eastAsiaTheme="minorEastAsia"/>
              </w:rPr>
              <w:t>121,</w:t>
            </w:r>
            <w:r w:rsidR="00F026B9">
              <w:rPr>
                <w:rFonts w:eastAsiaTheme="minorEastAsia"/>
              </w:rPr>
              <w:t>1</w:t>
            </w:r>
          </w:p>
        </w:tc>
      </w:tr>
    </w:tbl>
    <w:p w:rsidR="00F026B9" w:rsidRDefault="00F026B9" w:rsidP="0021093B">
      <w:pPr>
        <w:pStyle w:val="SubHeading"/>
        <w:ind w:left="200"/>
        <w:jc w:val="both"/>
        <w:rPr>
          <w:rFonts w:eastAsiaTheme="minorEastAsia"/>
        </w:rPr>
      </w:pPr>
      <w:r>
        <w:rPr>
          <w:rFonts w:eastAsiaTheme="minorEastAsia"/>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w:t>
      </w:r>
      <w:r w:rsidR="006F78C9">
        <w:rPr>
          <w:rFonts w:eastAsiaTheme="minorEastAsia"/>
        </w:rPr>
        <w:t xml:space="preserve"> видов </w:t>
      </w:r>
      <w:r w:rsidR="006F78C9">
        <w:rPr>
          <w:rFonts w:eastAsiaTheme="minorEastAsia"/>
        </w:rPr>
        <w:lastRenderedPageBreak/>
        <w:t>продукции (работ, услуг):</w:t>
      </w:r>
    </w:p>
    <w:p w:rsidR="00F62360" w:rsidRPr="00F62360" w:rsidRDefault="00F62360" w:rsidP="00F62360">
      <w:pPr>
        <w:spacing w:after="0"/>
        <w:ind w:left="400"/>
        <w:jc w:val="both"/>
        <w:rPr>
          <w:rStyle w:val="Subst"/>
          <w:bCs w:val="0"/>
          <w:iCs w:val="0"/>
        </w:rPr>
      </w:pPr>
      <w:r w:rsidRPr="00F62360">
        <w:rPr>
          <w:rStyle w:val="Subst"/>
          <w:bCs w:val="0"/>
          <w:iCs w:val="0"/>
        </w:rPr>
        <w:t>Имеющие существенное значение новые виды продукции (работ, услуг), предлагаемые эмитентом на рынке его основной деятельности:</w:t>
      </w:r>
      <w:r w:rsidRPr="00F62360">
        <w:rPr>
          <w:rStyle w:val="Subst"/>
          <w:bCs w:val="0"/>
          <w:iCs w:val="0"/>
        </w:rPr>
        <w:br/>
        <w:t xml:space="preserve">В угольном бизнесе – новых видов продукции на сегодняшний день нет. </w:t>
      </w:r>
    </w:p>
    <w:p w:rsidR="00F62360" w:rsidRDefault="00F62360" w:rsidP="00F62360">
      <w:pPr>
        <w:spacing w:after="0"/>
        <w:ind w:left="400"/>
        <w:jc w:val="both"/>
        <w:rPr>
          <w:rStyle w:val="Subst"/>
          <w:bCs w:val="0"/>
          <w:iCs w:val="0"/>
        </w:rPr>
      </w:pPr>
      <w:r w:rsidRPr="00F62360">
        <w:rPr>
          <w:rStyle w:val="Subst"/>
          <w:bCs w:val="0"/>
          <w:iCs w:val="0"/>
        </w:rPr>
        <w:t xml:space="preserve">Кроме того, в настоящее время ведутся научно-исследовательские и опытно-конструкторские работы, связанные с изучением процессов глубокой переработки угля, угольного концентрата и отходов угольного производства и получением ряда продуктов глубокой переработки (хим. продукция, ферросплавы, топливные брикеты, формованный кокс, цемент, дизельное топливо и др.). </w:t>
      </w:r>
    </w:p>
    <w:p w:rsidR="00F026B9" w:rsidRDefault="00F026B9" w:rsidP="0021093B">
      <w:pPr>
        <w:ind w:left="200"/>
        <w:jc w:val="both"/>
        <w:rPr>
          <w:rFonts w:eastAsiaTheme="minorEastAsia"/>
        </w:rPr>
      </w:pPr>
      <w:r>
        <w:rPr>
          <w:rFonts w:eastAsiaTheme="minorEastAsia"/>
        </w:rPr>
        <w:t>Стандарты (правила), в соответствии с которыми подготовлена бухгалтерская отчетность и произведены расчеты, отраженные в настоящем пункте ежеквартального отчета:</w:t>
      </w:r>
      <w:r>
        <w:rPr>
          <w:rFonts w:eastAsiaTheme="minorEastAsia"/>
        </w:rPr>
        <w:br/>
      </w:r>
      <w:r>
        <w:rPr>
          <w:rStyle w:val="Subst"/>
          <w:rFonts w:eastAsiaTheme="minorEastAsia"/>
          <w:bCs w:val="0"/>
          <w:iCs w:val="0"/>
        </w:rPr>
        <w:t>•</w:t>
      </w:r>
      <w:r>
        <w:rPr>
          <w:rStyle w:val="Subst"/>
          <w:rFonts w:eastAsiaTheme="minorEastAsia"/>
          <w:bCs w:val="0"/>
          <w:iCs w:val="0"/>
        </w:rPr>
        <w:tab/>
        <w:t>Положение по бухгалтерскому учету «Доходы организации» ПБУ 9/99, утвержденное приказом Минфина РФ от 6 мая 1999 года № 32н – с изменениями от 30 декабря 1999 года, 30 марта 2001 года;</w:t>
      </w:r>
      <w:r>
        <w:rPr>
          <w:rStyle w:val="Subst"/>
          <w:rFonts w:eastAsiaTheme="minorEastAsia"/>
          <w:bCs w:val="0"/>
          <w:iCs w:val="0"/>
        </w:rPr>
        <w:br/>
        <w:t>•</w:t>
      </w:r>
      <w:r>
        <w:rPr>
          <w:rStyle w:val="Subst"/>
          <w:rFonts w:eastAsiaTheme="minorEastAsia"/>
          <w:bCs w:val="0"/>
          <w:iCs w:val="0"/>
        </w:rPr>
        <w:tab/>
        <w:t>Положение по бухгалтерскому учету «Расходы организации» ПБУ 10/99, утвержденное приказом Минфина РФ от 6 мая 1999 года № 33н – с изменениями от 30 декабря 1999 года, 30 марта 2001 года.</w:t>
      </w:r>
      <w:r>
        <w:rPr>
          <w:rStyle w:val="Subst"/>
          <w:rFonts w:eastAsiaTheme="minorEastAsia"/>
          <w:bCs w:val="0"/>
          <w:iCs w:val="0"/>
        </w:rPr>
        <w:br/>
        <w:t>Действующие правила бухгалтерского учета, утвержденные Министерством ф</w:t>
      </w:r>
      <w:r w:rsidR="004F177A">
        <w:rPr>
          <w:rStyle w:val="Subst"/>
          <w:rFonts w:eastAsiaTheme="minorEastAsia"/>
          <w:bCs w:val="0"/>
          <w:iCs w:val="0"/>
        </w:rPr>
        <w:t>инансов:</w:t>
      </w:r>
      <w:r w:rsidR="004F177A">
        <w:rPr>
          <w:rStyle w:val="Subst"/>
          <w:rFonts w:eastAsiaTheme="minorEastAsia"/>
          <w:bCs w:val="0"/>
          <w:iCs w:val="0"/>
        </w:rPr>
        <w:br/>
      </w:r>
      <w:r>
        <w:rPr>
          <w:rStyle w:val="Subst"/>
          <w:rFonts w:eastAsiaTheme="minorEastAsia"/>
          <w:bCs w:val="0"/>
          <w:iCs w:val="0"/>
        </w:rPr>
        <w:t>•</w:t>
      </w:r>
      <w:r>
        <w:rPr>
          <w:rStyle w:val="Subst"/>
          <w:rFonts w:eastAsiaTheme="minorEastAsia"/>
          <w:bCs w:val="0"/>
          <w:iCs w:val="0"/>
        </w:rPr>
        <w:tab/>
        <w:t>ПБУ 9/99 «Доходы организации», утвержденное Приказом Минфина РФ от 6.05.1999 № 32н;</w:t>
      </w:r>
      <w:r>
        <w:rPr>
          <w:rStyle w:val="Subst"/>
          <w:rFonts w:eastAsiaTheme="minorEastAsia"/>
          <w:bCs w:val="0"/>
          <w:iCs w:val="0"/>
        </w:rPr>
        <w:br/>
        <w:t>•</w:t>
      </w:r>
      <w:r>
        <w:rPr>
          <w:rStyle w:val="Subst"/>
          <w:rFonts w:eastAsiaTheme="minorEastAsia"/>
          <w:bCs w:val="0"/>
          <w:iCs w:val="0"/>
        </w:rPr>
        <w:tab/>
        <w:t>ПБУ 4/99 «Бухгалтерская отчетность организации», утвержденное Приказом Минфина РФ от 6.07.1999 № 43н;</w:t>
      </w:r>
      <w:r>
        <w:rPr>
          <w:rStyle w:val="Subst"/>
          <w:rFonts w:eastAsiaTheme="minorEastAsia"/>
          <w:bCs w:val="0"/>
          <w:iCs w:val="0"/>
        </w:rPr>
        <w:br/>
        <w:t>•</w:t>
      </w:r>
      <w:r>
        <w:rPr>
          <w:rStyle w:val="Subst"/>
          <w:rFonts w:eastAsiaTheme="minorEastAsia"/>
          <w:bCs w:val="0"/>
          <w:iCs w:val="0"/>
        </w:rPr>
        <w:tab/>
        <w:t>ПБУ 10/99 «Расходы организации», утвержденное Приказом Минфина РФ от 6.05.1999 № 33н.</w:t>
      </w:r>
    </w:p>
    <w:p w:rsidR="00F026B9" w:rsidRDefault="00F026B9">
      <w:pPr>
        <w:pStyle w:val="2"/>
        <w:rPr>
          <w:rFonts w:eastAsiaTheme="minorEastAsia"/>
          <w:bCs w:val="0"/>
          <w:szCs w:val="20"/>
        </w:rPr>
      </w:pPr>
      <w:bookmarkStart w:id="36" w:name="_Toc268873512"/>
      <w:r>
        <w:rPr>
          <w:rFonts w:eastAsiaTheme="minorEastAsia"/>
          <w:bCs w:val="0"/>
          <w:szCs w:val="20"/>
        </w:rPr>
        <w:t>3.2.3. Материалы, товары (сырье) и поставщики эмитента</w:t>
      </w:r>
      <w:bookmarkEnd w:id="36"/>
    </w:p>
    <w:p w:rsidR="00F026B9" w:rsidRDefault="00F026B9" w:rsidP="00D91BC4">
      <w:pPr>
        <w:pStyle w:val="SubHeading"/>
        <w:ind w:left="200" w:hanging="58"/>
        <w:jc w:val="both"/>
        <w:rPr>
          <w:rFonts w:eastAsiaTheme="minorEastAsia"/>
        </w:rPr>
      </w:pPr>
      <w:r>
        <w:rPr>
          <w:rFonts w:eastAsiaTheme="minorEastAsia"/>
        </w:rPr>
        <w:t>За отчетный квартал</w:t>
      </w:r>
    </w:p>
    <w:p w:rsidR="00F026B9" w:rsidRDefault="00F026B9" w:rsidP="00BC0237">
      <w:pPr>
        <w:ind w:left="142"/>
        <w:jc w:val="both"/>
        <w:rPr>
          <w:rFonts w:eastAsiaTheme="minorEastAsia"/>
        </w:rPr>
      </w:pPr>
      <w:r>
        <w:rPr>
          <w:rFonts w:eastAsiaTheme="minorEastAsia"/>
        </w:rPr>
        <w:t>Поставщики эмитента, на которых приходится не менее 10 процентов всех поставок материалов и товаров (сырья)</w:t>
      </w:r>
      <w:r w:rsidR="0021093B">
        <w:rPr>
          <w:rFonts w:eastAsiaTheme="minorEastAsia"/>
        </w:rPr>
        <w:t>:</w:t>
      </w:r>
    </w:p>
    <w:p w:rsidR="00F026B9" w:rsidRPr="00F026B9" w:rsidRDefault="00F026B9" w:rsidP="00BC0237">
      <w:pPr>
        <w:ind w:left="400" w:hanging="258"/>
        <w:jc w:val="both"/>
        <w:rPr>
          <w:rFonts w:eastAsiaTheme="minorEastAsia"/>
          <w:lang w:val="en-US"/>
        </w:rPr>
      </w:pPr>
      <w:r>
        <w:rPr>
          <w:rFonts w:eastAsiaTheme="minorEastAsia"/>
        </w:rPr>
        <w:t>Полное</w:t>
      </w:r>
      <w:r w:rsidRPr="00F026B9">
        <w:rPr>
          <w:rFonts w:eastAsiaTheme="minorEastAsia"/>
          <w:lang w:val="en-US"/>
        </w:rPr>
        <w:t xml:space="preserve"> </w:t>
      </w:r>
      <w:r>
        <w:rPr>
          <w:rFonts w:eastAsiaTheme="minorEastAsia"/>
        </w:rPr>
        <w:t>фирменное</w:t>
      </w:r>
      <w:r w:rsidRPr="00F026B9">
        <w:rPr>
          <w:rFonts w:eastAsiaTheme="minorEastAsia"/>
          <w:lang w:val="en-US"/>
        </w:rPr>
        <w:t xml:space="preserve"> </w:t>
      </w:r>
      <w:r>
        <w:rPr>
          <w:rFonts w:eastAsiaTheme="minorEastAsia"/>
        </w:rPr>
        <w:t>наименование</w:t>
      </w:r>
      <w:r w:rsidRPr="00F026B9">
        <w:rPr>
          <w:rFonts w:eastAsiaTheme="minorEastAsia"/>
          <w:lang w:val="en-US"/>
        </w:rPr>
        <w:t>:</w:t>
      </w:r>
      <w:r w:rsidRPr="00F026B9">
        <w:rPr>
          <w:rStyle w:val="Subst"/>
          <w:rFonts w:eastAsiaTheme="minorEastAsia"/>
          <w:bCs w:val="0"/>
          <w:iCs w:val="0"/>
          <w:lang w:val="en-US"/>
        </w:rPr>
        <w:t xml:space="preserve"> ZHENGZHOU COAL MINING MACHINERY (GROUP) CO, LTD CHINA</w:t>
      </w:r>
    </w:p>
    <w:p w:rsidR="00F026B9" w:rsidRDefault="00F026B9" w:rsidP="00BC0237">
      <w:pPr>
        <w:ind w:left="400" w:hanging="258"/>
        <w:jc w:val="both"/>
        <w:rPr>
          <w:rFonts w:eastAsiaTheme="minorEastAsia"/>
        </w:rPr>
      </w:pPr>
      <w:r>
        <w:rPr>
          <w:rFonts w:eastAsiaTheme="minorEastAsia"/>
        </w:rPr>
        <w:t>Место нахождения:</w:t>
      </w:r>
    </w:p>
    <w:p w:rsidR="00F026B9" w:rsidRDefault="00F026B9" w:rsidP="00BC0237">
      <w:pPr>
        <w:ind w:left="400" w:hanging="258"/>
        <w:jc w:val="both"/>
        <w:rPr>
          <w:rStyle w:val="Subst"/>
          <w:rFonts w:eastAsiaTheme="minorEastAsia"/>
          <w:bCs w:val="0"/>
          <w:iCs w:val="0"/>
        </w:rPr>
      </w:pPr>
      <w:r>
        <w:rPr>
          <w:rFonts w:eastAsiaTheme="minorEastAsia"/>
        </w:rPr>
        <w:t>Доля в общем объеме поставок</w:t>
      </w:r>
      <w:r w:rsidR="00785EA8">
        <w:rPr>
          <w:rFonts w:eastAsiaTheme="minorEastAsia"/>
        </w:rPr>
        <w:t xml:space="preserve"> МТС</w:t>
      </w:r>
      <w:r>
        <w:rPr>
          <w:rFonts w:eastAsiaTheme="minorEastAsia"/>
        </w:rPr>
        <w:t>, %:</w:t>
      </w:r>
      <w:r>
        <w:rPr>
          <w:rStyle w:val="Subst"/>
          <w:rFonts w:eastAsiaTheme="minorEastAsia"/>
          <w:bCs w:val="0"/>
          <w:iCs w:val="0"/>
        </w:rPr>
        <w:t xml:space="preserve"> 20</w:t>
      </w:r>
    </w:p>
    <w:p w:rsidR="00F00E33" w:rsidRDefault="00F00E33" w:rsidP="00BC0237">
      <w:pPr>
        <w:ind w:left="400" w:hanging="258"/>
        <w:jc w:val="both"/>
        <w:rPr>
          <w:rFonts w:eastAsiaTheme="minorEastAsia"/>
        </w:rPr>
      </w:pPr>
    </w:p>
    <w:p w:rsidR="00BC0237" w:rsidRDefault="00F026B9" w:rsidP="00F00E33">
      <w:pPr>
        <w:pStyle w:val="SubHeading"/>
        <w:spacing w:before="0"/>
        <w:ind w:left="142"/>
        <w:jc w:val="both"/>
        <w:rPr>
          <w:rFonts w:eastAsiaTheme="minorEastAsia"/>
        </w:rPr>
      </w:pPr>
      <w:r>
        <w:rPr>
          <w:rFonts w:eastAsiaTheme="minorEastAsia"/>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r w:rsidR="00BC0237">
        <w:rPr>
          <w:rFonts w:eastAsiaTheme="minorEastAsia"/>
        </w:rPr>
        <w:t>:</w:t>
      </w:r>
    </w:p>
    <w:p w:rsidR="00F026B9" w:rsidRDefault="00F026B9" w:rsidP="00F00E33">
      <w:pPr>
        <w:pStyle w:val="SubHeading"/>
        <w:spacing w:before="0"/>
        <w:ind w:left="142"/>
        <w:jc w:val="both"/>
        <w:rPr>
          <w:rStyle w:val="Subst"/>
          <w:rFonts w:eastAsiaTheme="minorEastAsia"/>
          <w:bCs w:val="0"/>
          <w:iCs w:val="0"/>
        </w:rPr>
      </w:pPr>
      <w:r>
        <w:rPr>
          <w:rStyle w:val="Subst"/>
          <w:rFonts w:eastAsiaTheme="minorEastAsia"/>
          <w:bCs w:val="0"/>
          <w:iCs w:val="0"/>
        </w:rPr>
        <w:t>Коксующиеся угли:</w:t>
      </w:r>
      <w:r>
        <w:rPr>
          <w:rStyle w:val="Subst"/>
          <w:rFonts w:eastAsiaTheme="minorEastAsia"/>
          <w:bCs w:val="0"/>
          <w:iCs w:val="0"/>
        </w:rPr>
        <w:br/>
        <w:t>Среднегодовая цена за 1 т, в руб</w:t>
      </w:r>
      <w:r w:rsidR="004F177A">
        <w:rPr>
          <w:rStyle w:val="Subst"/>
          <w:rFonts w:eastAsiaTheme="minorEastAsia"/>
          <w:bCs w:val="0"/>
          <w:iCs w:val="0"/>
        </w:rPr>
        <w:t>.</w:t>
      </w:r>
      <w:r w:rsidR="00F00E33">
        <w:rPr>
          <w:rStyle w:val="Subst"/>
          <w:rFonts w:eastAsiaTheme="minorEastAsia"/>
          <w:bCs w:val="0"/>
          <w:iCs w:val="0"/>
        </w:rPr>
        <w:t>: 930,94 (2 квартал 2009); 1 314,53</w:t>
      </w:r>
      <w:r>
        <w:rPr>
          <w:rStyle w:val="Subst"/>
          <w:rFonts w:eastAsiaTheme="minorEastAsia"/>
          <w:bCs w:val="0"/>
          <w:iCs w:val="0"/>
        </w:rPr>
        <w:t xml:space="preserve"> (2 квартал 2010)</w:t>
      </w:r>
      <w:r>
        <w:rPr>
          <w:rStyle w:val="Subst"/>
          <w:rFonts w:eastAsiaTheme="minorEastAsia"/>
          <w:bCs w:val="0"/>
          <w:iCs w:val="0"/>
        </w:rPr>
        <w:br/>
        <w:t xml:space="preserve">Темп роста: </w:t>
      </w:r>
      <w:r w:rsidR="00F00E33">
        <w:rPr>
          <w:rStyle w:val="Subst"/>
          <w:rFonts w:eastAsiaTheme="minorEastAsia"/>
          <w:bCs w:val="0"/>
          <w:iCs w:val="0"/>
        </w:rPr>
        <w:t>41,2</w:t>
      </w:r>
      <w:r>
        <w:rPr>
          <w:rStyle w:val="Subst"/>
          <w:rFonts w:eastAsiaTheme="minorEastAsia"/>
          <w:bCs w:val="0"/>
          <w:iCs w:val="0"/>
        </w:rPr>
        <w:t>%</w:t>
      </w:r>
      <w:r>
        <w:rPr>
          <w:rStyle w:val="Subst"/>
          <w:rFonts w:eastAsiaTheme="minorEastAsia"/>
          <w:bCs w:val="0"/>
          <w:iCs w:val="0"/>
        </w:rPr>
        <w:br/>
        <w:t>Энергетические угли</w:t>
      </w:r>
      <w:r>
        <w:rPr>
          <w:rStyle w:val="Subst"/>
          <w:rFonts w:eastAsiaTheme="minorEastAsia"/>
          <w:bCs w:val="0"/>
          <w:iCs w:val="0"/>
        </w:rPr>
        <w:br/>
        <w:t>Среднегодовая цена за 1 т, в руб</w:t>
      </w:r>
      <w:r w:rsidR="004F177A">
        <w:rPr>
          <w:rStyle w:val="Subst"/>
          <w:rFonts w:eastAsiaTheme="minorEastAsia"/>
          <w:bCs w:val="0"/>
          <w:iCs w:val="0"/>
        </w:rPr>
        <w:t>.</w:t>
      </w:r>
      <w:r>
        <w:rPr>
          <w:rStyle w:val="Subst"/>
          <w:rFonts w:eastAsiaTheme="minorEastAsia"/>
          <w:bCs w:val="0"/>
          <w:iCs w:val="0"/>
        </w:rPr>
        <w:t xml:space="preserve">: </w:t>
      </w:r>
      <w:r w:rsidR="00F00E33">
        <w:rPr>
          <w:rStyle w:val="Subst"/>
          <w:rFonts w:eastAsiaTheme="minorEastAsia"/>
          <w:bCs w:val="0"/>
          <w:iCs w:val="0"/>
        </w:rPr>
        <w:t>370</w:t>
      </w:r>
      <w:r>
        <w:rPr>
          <w:rStyle w:val="Subst"/>
          <w:rFonts w:eastAsiaTheme="minorEastAsia"/>
          <w:bCs w:val="0"/>
          <w:iCs w:val="0"/>
        </w:rPr>
        <w:t xml:space="preserve"> (2 квартал 2009); </w:t>
      </w:r>
      <w:r w:rsidR="00F00E33">
        <w:rPr>
          <w:rStyle w:val="Subst"/>
          <w:rFonts w:eastAsiaTheme="minorEastAsia"/>
          <w:bCs w:val="0"/>
          <w:iCs w:val="0"/>
        </w:rPr>
        <w:t>664</w:t>
      </w:r>
      <w:r>
        <w:rPr>
          <w:rStyle w:val="Subst"/>
          <w:rFonts w:eastAsiaTheme="minorEastAsia"/>
          <w:bCs w:val="0"/>
          <w:iCs w:val="0"/>
        </w:rPr>
        <w:t xml:space="preserve"> (2 квартал 2010)</w:t>
      </w:r>
      <w:r>
        <w:rPr>
          <w:rStyle w:val="Subst"/>
          <w:rFonts w:eastAsiaTheme="minorEastAsia"/>
          <w:bCs w:val="0"/>
          <w:iCs w:val="0"/>
        </w:rPr>
        <w:br/>
        <w:t xml:space="preserve">Темп роста: </w:t>
      </w:r>
      <w:r w:rsidR="00F00E33">
        <w:rPr>
          <w:rStyle w:val="Subst"/>
          <w:rFonts w:eastAsiaTheme="minorEastAsia"/>
          <w:bCs w:val="0"/>
          <w:iCs w:val="0"/>
        </w:rPr>
        <w:t>79,46</w:t>
      </w:r>
      <w:r>
        <w:rPr>
          <w:rStyle w:val="Subst"/>
          <w:rFonts w:eastAsiaTheme="minorEastAsia"/>
          <w:bCs w:val="0"/>
          <w:iCs w:val="0"/>
        </w:rPr>
        <w:t>%</w:t>
      </w:r>
    </w:p>
    <w:p w:rsidR="00F00E33" w:rsidRDefault="00F00E33" w:rsidP="00F00E33">
      <w:pPr>
        <w:pStyle w:val="SubHeading"/>
        <w:spacing w:before="0"/>
        <w:ind w:left="142"/>
        <w:jc w:val="both"/>
        <w:rPr>
          <w:rStyle w:val="Subst"/>
          <w:rFonts w:eastAsiaTheme="minorEastAsia"/>
          <w:bCs w:val="0"/>
          <w:iCs w:val="0"/>
        </w:rPr>
      </w:pPr>
    </w:p>
    <w:p w:rsidR="00F026B9" w:rsidRDefault="00F026B9" w:rsidP="00F00E33">
      <w:pPr>
        <w:pStyle w:val="SubHeading"/>
        <w:spacing w:before="0"/>
        <w:ind w:left="142"/>
        <w:jc w:val="both"/>
        <w:rPr>
          <w:rFonts w:eastAsiaTheme="minorEastAsia"/>
        </w:rPr>
      </w:pPr>
      <w:r>
        <w:rPr>
          <w:rFonts w:eastAsiaTheme="minorEastAsia"/>
        </w:rPr>
        <w:t>Доля импорта в поставках материалов и товаров, прогноз доступности источников импорта в будущем и возможные альтернативные источники</w:t>
      </w:r>
      <w:r w:rsidR="0021093B">
        <w:rPr>
          <w:rFonts w:eastAsiaTheme="minorEastAsia"/>
        </w:rPr>
        <w:t>:</w:t>
      </w:r>
    </w:p>
    <w:p w:rsidR="00F026B9" w:rsidRDefault="00F026B9" w:rsidP="00BC0237">
      <w:pPr>
        <w:ind w:left="600" w:hanging="258"/>
        <w:jc w:val="both"/>
        <w:rPr>
          <w:rFonts w:eastAsiaTheme="minorEastAsia"/>
        </w:rPr>
      </w:pPr>
      <w:r>
        <w:rPr>
          <w:rStyle w:val="Subst"/>
          <w:rFonts w:eastAsiaTheme="minorEastAsia"/>
          <w:bCs w:val="0"/>
          <w:iCs w:val="0"/>
        </w:rPr>
        <w:t>Импортные поставки отсутствуют</w:t>
      </w:r>
    </w:p>
    <w:p w:rsidR="00F026B9" w:rsidRDefault="00F026B9">
      <w:pPr>
        <w:pStyle w:val="2"/>
        <w:rPr>
          <w:rFonts w:eastAsiaTheme="minorEastAsia"/>
          <w:bCs w:val="0"/>
          <w:szCs w:val="20"/>
        </w:rPr>
      </w:pPr>
      <w:bookmarkStart w:id="37" w:name="_Toc268873513"/>
      <w:r>
        <w:rPr>
          <w:rFonts w:eastAsiaTheme="minorEastAsia"/>
          <w:bCs w:val="0"/>
          <w:szCs w:val="20"/>
        </w:rPr>
        <w:t>3.2.4. Рынки сбыта продукции (работ, услуг) эмитента</w:t>
      </w:r>
      <w:bookmarkEnd w:id="37"/>
    </w:p>
    <w:p w:rsidR="00F00E33" w:rsidRDefault="00F026B9" w:rsidP="00F00E33">
      <w:pPr>
        <w:ind w:left="200"/>
        <w:jc w:val="both"/>
        <w:rPr>
          <w:rStyle w:val="Subst"/>
          <w:rFonts w:eastAsiaTheme="minorEastAsia"/>
          <w:iCs w:val="0"/>
        </w:rPr>
      </w:pPr>
      <w:r>
        <w:rPr>
          <w:rFonts w:eastAsiaTheme="minorEastAsia"/>
        </w:rPr>
        <w:t>Основные рынки, на которых эмитент осуществляет свою деятельность:</w:t>
      </w:r>
      <w:r>
        <w:rPr>
          <w:rFonts w:eastAsiaTheme="minorEastAsia"/>
        </w:rPr>
        <w:br/>
      </w:r>
      <w:r>
        <w:rPr>
          <w:rStyle w:val="Subst"/>
          <w:rFonts w:eastAsiaTheme="minorEastAsia"/>
          <w:bCs w:val="0"/>
          <w:iCs w:val="0"/>
        </w:rPr>
        <w:t>Рынки сбыта угольного концентрата: Липецкая область (Открытое акционерное общество  «Новолипецкий металлургический комбинат»), Челябинская область (ОАО «ММК»), Алтайский край (ОАО «Алтай-кокс»).</w:t>
      </w:r>
      <w:r>
        <w:rPr>
          <w:rStyle w:val="Subst"/>
          <w:rFonts w:eastAsiaTheme="minorEastAsia"/>
          <w:bCs w:val="0"/>
          <w:iCs w:val="0"/>
        </w:rPr>
        <w:br/>
      </w:r>
      <w:r w:rsidR="00F00E33" w:rsidRPr="00F00E33">
        <w:rPr>
          <w:rStyle w:val="Subst"/>
          <w:rFonts w:eastAsiaTheme="minorEastAsia"/>
          <w:iCs w:val="0"/>
        </w:rPr>
        <w:t>Рынки сбыта энергетического угля: внутренний рынок РФ, страны Центральной и Восточной Европы,    (основные потребители- предприятия коммунально-бытового сектора, а также предприятия теплоэлектроэнергетики)</w:t>
      </w:r>
    </w:p>
    <w:p w:rsidR="00F00E33" w:rsidRPr="00F00E33" w:rsidRDefault="00F00E33" w:rsidP="00F00E33">
      <w:pPr>
        <w:spacing w:after="0"/>
        <w:ind w:left="200"/>
        <w:jc w:val="both"/>
      </w:pPr>
      <w:r w:rsidRPr="00F00E33">
        <w:t>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F00E33" w:rsidRPr="00726CDC" w:rsidRDefault="00F00E33" w:rsidP="00F00E33">
      <w:pPr>
        <w:spacing w:after="0"/>
        <w:ind w:left="200"/>
        <w:jc w:val="both"/>
        <w:rPr>
          <w:rStyle w:val="Subst"/>
          <w:b w:val="0"/>
          <w:bCs w:val="0"/>
          <w:i w:val="0"/>
          <w:iCs w:val="0"/>
        </w:rPr>
      </w:pPr>
      <w:r w:rsidRPr="00D91BC4">
        <w:rPr>
          <w:b/>
          <w:i/>
        </w:rPr>
        <w:t>Г</w:t>
      </w:r>
      <w:r w:rsidRPr="00D91BC4">
        <w:rPr>
          <w:rStyle w:val="Subst"/>
          <w:bCs w:val="0"/>
          <w:iCs w:val="0"/>
        </w:rPr>
        <w:t>ос</w:t>
      </w:r>
      <w:r w:rsidRPr="00726CDC">
        <w:rPr>
          <w:rStyle w:val="Subst"/>
          <w:bCs w:val="0"/>
          <w:iCs w:val="0"/>
        </w:rPr>
        <w:t>ударственное регулирование в отношении естественных монополий ведет к снижению цен на коксующийся</w:t>
      </w:r>
      <w:r>
        <w:rPr>
          <w:rStyle w:val="Subst"/>
          <w:bCs w:val="0"/>
          <w:iCs w:val="0"/>
        </w:rPr>
        <w:t xml:space="preserve"> и энергетический</w:t>
      </w:r>
      <w:r w:rsidRPr="00726CDC">
        <w:rPr>
          <w:rStyle w:val="Subst"/>
          <w:bCs w:val="0"/>
          <w:iCs w:val="0"/>
        </w:rPr>
        <w:t xml:space="preserve"> уголь с одновременным ростом издержек по транспортировке </w:t>
      </w:r>
      <w:r w:rsidRPr="00726CDC">
        <w:rPr>
          <w:rStyle w:val="Subst"/>
          <w:bCs w:val="0"/>
          <w:iCs w:val="0"/>
        </w:rPr>
        <w:lastRenderedPageBreak/>
        <w:t>железнодорожным транспортом.</w:t>
      </w:r>
    </w:p>
    <w:p w:rsidR="00F00E33" w:rsidRPr="00726CDC" w:rsidRDefault="00F00E33" w:rsidP="00F00E33">
      <w:pPr>
        <w:spacing w:after="0"/>
        <w:ind w:left="200"/>
        <w:jc w:val="both"/>
        <w:rPr>
          <w:rStyle w:val="Subst"/>
          <w:b w:val="0"/>
          <w:bCs w:val="0"/>
          <w:i w:val="0"/>
          <w:iCs w:val="0"/>
        </w:rPr>
      </w:pPr>
      <w:r w:rsidRPr="00726CDC">
        <w:rPr>
          <w:rStyle w:val="Subst"/>
          <w:bCs w:val="0"/>
          <w:iCs w:val="0"/>
        </w:rPr>
        <w:t>Возможные действия Эмитента по уменьшению влияния негативных факторов: расширение договорных отношений с независимыми компаниями, оказывающими услуги по железнодорожной перевозке.</w:t>
      </w:r>
    </w:p>
    <w:p w:rsidR="00F00E33" w:rsidRPr="00F00E33" w:rsidRDefault="00F00E33" w:rsidP="00F00E33">
      <w:pPr>
        <w:ind w:left="200"/>
        <w:jc w:val="both"/>
        <w:rPr>
          <w:rStyle w:val="Subst"/>
          <w:rFonts w:eastAsiaTheme="minorEastAsia"/>
          <w:iCs w:val="0"/>
        </w:rPr>
      </w:pPr>
    </w:p>
    <w:p w:rsidR="00F026B9" w:rsidRDefault="00F026B9">
      <w:pPr>
        <w:pStyle w:val="2"/>
        <w:rPr>
          <w:rFonts w:eastAsiaTheme="minorEastAsia"/>
          <w:bCs w:val="0"/>
          <w:szCs w:val="20"/>
        </w:rPr>
      </w:pPr>
      <w:bookmarkStart w:id="38" w:name="_Toc268873514"/>
      <w:r>
        <w:rPr>
          <w:rFonts w:eastAsiaTheme="minorEastAsia"/>
          <w:bCs w:val="0"/>
          <w:szCs w:val="20"/>
        </w:rPr>
        <w:t>3.2.5. Сведения о наличии у эмитента лицензий</w:t>
      </w:r>
      <w:bookmarkEnd w:id="38"/>
    </w:p>
    <w:p w:rsidR="00D91BC4" w:rsidRDefault="00D91BC4" w:rsidP="0021093B">
      <w:pPr>
        <w:ind w:left="200"/>
        <w:jc w:val="both"/>
        <w:rPr>
          <w:rFonts w:eastAsiaTheme="minorEastAsia"/>
        </w:rPr>
      </w:pPr>
    </w:p>
    <w:p w:rsidR="00F026B9" w:rsidRDefault="00F026B9" w:rsidP="0021093B">
      <w:pPr>
        <w:ind w:left="200"/>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Министерство природных ресурсов России</w:t>
      </w:r>
    </w:p>
    <w:p w:rsidR="00F026B9" w:rsidRDefault="00F026B9" w:rsidP="0021093B">
      <w:pPr>
        <w:ind w:left="200"/>
        <w:jc w:val="both"/>
        <w:rPr>
          <w:rFonts w:eastAsiaTheme="minorEastAsia"/>
        </w:rPr>
      </w:pPr>
      <w:r>
        <w:rPr>
          <w:rFonts w:eastAsiaTheme="minorEastAsia"/>
        </w:rPr>
        <w:t>Номер:</w:t>
      </w:r>
      <w:r>
        <w:rPr>
          <w:rStyle w:val="Subst"/>
          <w:rFonts w:eastAsiaTheme="minorEastAsia"/>
          <w:bCs w:val="0"/>
          <w:iCs w:val="0"/>
        </w:rPr>
        <w:t xml:space="preserve"> КЕМ 12923 ТЭ</w:t>
      </w:r>
    </w:p>
    <w:p w:rsidR="00F026B9" w:rsidRDefault="00F026B9" w:rsidP="0021093B">
      <w:pPr>
        <w:ind w:left="200"/>
        <w:jc w:val="both"/>
        <w:rPr>
          <w:rFonts w:eastAsiaTheme="minorEastAsia"/>
        </w:rPr>
      </w:pPr>
      <w:r>
        <w:rPr>
          <w:rFonts w:eastAsiaTheme="minorEastAsia"/>
        </w:rPr>
        <w:t>Наименование вида (видов) деятельности:</w:t>
      </w:r>
      <w:r>
        <w:rPr>
          <w:rStyle w:val="Subst"/>
          <w:rFonts w:eastAsiaTheme="minorEastAsia"/>
          <w:bCs w:val="0"/>
          <w:iCs w:val="0"/>
        </w:rPr>
        <w:t xml:space="preserve"> геологическое изучение, разведка и добыча каменного угля на участке «Новобачатский» Краснобродского каменноугольного месторождения</w:t>
      </w:r>
    </w:p>
    <w:p w:rsidR="00F026B9" w:rsidRDefault="00F026B9" w:rsidP="0021093B">
      <w:pPr>
        <w:ind w:left="200"/>
        <w:jc w:val="both"/>
        <w:rPr>
          <w:rFonts w:eastAsiaTheme="minorEastAsia"/>
        </w:rPr>
      </w:pPr>
      <w:r>
        <w:rPr>
          <w:rFonts w:eastAsiaTheme="minorEastAsia"/>
        </w:rPr>
        <w:t>Дата выдачи:</w:t>
      </w:r>
      <w:r>
        <w:rPr>
          <w:rStyle w:val="Subst"/>
          <w:rFonts w:eastAsiaTheme="minorEastAsia"/>
          <w:bCs w:val="0"/>
          <w:iCs w:val="0"/>
        </w:rPr>
        <w:t xml:space="preserve"> 22.12.2004</w:t>
      </w:r>
    </w:p>
    <w:p w:rsidR="00F026B9" w:rsidRDefault="00F026B9" w:rsidP="0021093B">
      <w:pPr>
        <w:ind w:left="200"/>
        <w:jc w:val="both"/>
        <w:rPr>
          <w:rFonts w:eastAsiaTheme="minorEastAsia"/>
        </w:rPr>
      </w:pPr>
      <w:r>
        <w:rPr>
          <w:rFonts w:eastAsiaTheme="minorEastAsia"/>
        </w:rPr>
        <w:t>Дата окончания действия:</w:t>
      </w:r>
      <w:r>
        <w:rPr>
          <w:rStyle w:val="Subst"/>
          <w:rFonts w:eastAsiaTheme="minorEastAsia"/>
          <w:bCs w:val="0"/>
          <w:iCs w:val="0"/>
        </w:rPr>
        <w:t xml:space="preserve"> 25.12.2024</w:t>
      </w:r>
    </w:p>
    <w:p w:rsidR="00F026B9" w:rsidRDefault="00F026B9" w:rsidP="0021093B">
      <w:pPr>
        <w:ind w:left="200"/>
        <w:jc w:val="both"/>
        <w:rPr>
          <w:rFonts w:eastAsiaTheme="minorEastAsia"/>
        </w:rPr>
      </w:pPr>
    </w:p>
    <w:p w:rsidR="00F026B9" w:rsidRDefault="00F026B9" w:rsidP="0021093B">
      <w:pPr>
        <w:ind w:left="200"/>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Министерство природных ресурсов России</w:t>
      </w:r>
    </w:p>
    <w:p w:rsidR="00F026B9" w:rsidRDefault="00F026B9" w:rsidP="0021093B">
      <w:pPr>
        <w:ind w:left="200"/>
        <w:jc w:val="both"/>
        <w:rPr>
          <w:rFonts w:eastAsiaTheme="minorEastAsia"/>
        </w:rPr>
      </w:pPr>
      <w:r>
        <w:rPr>
          <w:rFonts w:eastAsiaTheme="minorEastAsia"/>
        </w:rPr>
        <w:t>Номер:</w:t>
      </w:r>
      <w:r>
        <w:rPr>
          <w:rStyle w:val="Subst"/>
          <w:rFonts w:eastAsiaTheme="minorEastAsia"/>
          <w:bCs w:val="0"/>
          <w:iCs w:val="0"/>
        </w:rPr>
        <w:t xml:space="preserve"> КЕМ 13103 ТЭ</w:t>
      </w:r>
    </w:p>
    <w:p w:rsidR="00F026B9" w:rsidRDefault="00F026B9" w:rsidP="0021093B">
      <w:pPr>
        <w:ind w:left="200"/>
        <w:jc w:val="both"/>
        <w:rPr>
          <w:rFonts w:eastAsiaTheme="minorEastAsia"/>
        </w:rPr>
      </w:pPr>
      <w:r>
        <w:rPr>
          <w:rFonts w:eastAsiaTheme="minorEastAsia"/>
        </w:rPr>
        <w:t>Наименование вида (видов) деятельности:</w:t>
      </w:r>
      <w:r>
        <w:rPr>
          <w:rStyle w:val="Subst"/>
          <w:rFonts w:eastAsiaTheme="minorEastAsia"/>
          <w:bCs w:val="0"/>
          <w:iCs w:val="0"/>
        </w:rPr>
        <w:t xml:space="preserve"> геологическое изучение, разведка и добыча каменного угля на участке «Новобачатский – 2» Краснобродского каменноугольного месторождения</w:t>
      </w:r>
    </w:p>
    <w:p w:rsidR="00F026B9" w:rsidRDefault="00F026B9" w:rsidP="0021093B">
      <w:pPr>
        <w:ind w:left="200"/>
        <w:jc w:val="both"/>
        <w:rPr>
          <w:rFonts w:eastAsiaTheme="minorEastAsia"/>
        </w:rPr>
      </w:pPr>
      <w:r>
        <w:rPr>
          <w:rFonts w:eastAsiaTheme="minorEastAsia"/>
        </w:rPr>
        <w:t>Дата выдачи:</w:t>
      </w:r>
      <w:r>
        <w:rPr>
          <w:rStyle w:val="Subst"/>
          <w:rFonts w:eastAsiaTheme="minorEastAsia"/>
          <w:bCs w:val="0"/>
          <w:iCs w:val="0"/>
        </w:rPr>
        <w:t xml:space="preserve"> 05.04.2005</w:t>
      </w:r>
    </w:p>
    <w:p w:rsidR="00F026B9" w:rsidRDefault="00F026B9" w:rsidP="0021093B">
      <w:pPr>
        <w:ind w:left="200"/>
        <w:jc w:val="both"/>
        <w:rPr>
          <w:rFonts w:eastAsiaTheme="minorEastAsia"/>
        </w:rPr>
      </w:pPr>
      <w:r>
        <w:rPr>
          <w:rFonts w:eastAsiaTheme="minorEastAsia"/>
        </w:rPr>
        <w:t>Дата окончания действия:</w:t>
      </w:r>
      <w:r>
        <w:rPr>
          <w:rStyle w:val="Subst"/>
          <w:rFonts w:eastAsiaTheme="minorEastAsia"/>
          <w:bCs w:val="0"/>
          <w:iCs w:val="0"/>
        </w:rPr>
        <w:t xml:space="preserve"> 01.04.2028</w:t>
      </w:r>
    </w:p>
    <w:p w:rsidR="00F026B9" w:rsidRDefault="00F026B9" w:rsidP="0021093B">
      <w:pPr>
        <w:ind w:left="200"/>
        <w:jc w:val="both"/>
        <w:rPr>
          <w:rFonts w:eastAsiaTheme="minorEastAsia"/>
        </w:rPr>
      </w:pPr>
    </w:p>
    <w:p w:rsidR="00F026B9" w:rsidRDefault="00F026B9" w:rsidP="0021093B">
      <w:pPr>
        <w:ind w:left="200"/>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Федеральная служба по экологическому, технологическому и атомному надзору</w:t>
      </w:r>
    </w:p>
    <w:p w:rsidR="00F026B9" w:rsidRDefault="00F026B9" w:rsidP="0021093B">
      <w:pPr>
        <w:ind w:left="200"/>
        <w:jc w:val="both"/>
        <w:rPr>
          <w:rFonts w:eastAsiaTheme="minorEastAsia"/>
        </w:rPr>
      </w:pPr>
      <w:r>
        <w:rPr>
          <w:rFonts w:eastAsiaTheme="minorEastAsia"/>
        </w:rPr>
        <w:t>Номер:</w:t>
      </w:r>
      <w:r>
        <w:rPr>
          <w:rStyle w:val="Subst"/>
          <w:rFonts w:eastAsiaTheme="minorEastAsia"/>
          <w:bCs w:val="0"/>
          <w:iCs w:val="0"/>
        </w:rPr>
        <w:t xml:space="preserve"> ЭВ-60-000147 (Х)</w:t>
      </w:r>
    </w:p>
    <w:p w:rsidR="00F026B9" w:rsidRDefault="00F026B9" w:rsidP="0021093B">
      <w:pPr>
        <w:ind w:left="200"/>
        <w:jc w:val="both"/>
        <w:rPr>
          <w:rFonts w:eastAsiaTheme="minorEastAsia"/>
        </w:rPr>
      </w:pPr>
      <w:r>
        <w:rPr>
          <w:rFonts w:eastAsiaTheme="minorEastAsia"/>
        </w:rPr>
        <w:t>Наименование вида (видов) деятельности:</w:t>
      </w:r>
      <w:r>
        <w:rPr>
          <w:rStyle w:val="Subst"/>
          <w:rFonts w:eastAsiaTheme="minorEastAsia"/>
          <w:bCs w:val="0"/>
          <w:iCs w:val="0"/>
        </w:rPr>
        <w:t xml:space="preserve"> Эксплуатация взрывоопасных производственных объектов</w:t>
      </w:r>
    </w:p>
    <w:p w:rsidR="00F026B9" w:rsidRDefault="00F026B9" w:rsidP="0021093B">
      <w:pPr>
        <w:ind w:left="200"/>
        <w:jc w:val="both"/>
        <w:rPr>
          <w:rFonts w:eastAsiaTheme="minorEastAsia"/>
        </w:rPr>
      </w:pPr>
      <w:r>
        <w:rPr>
          <w:rFonts w:eastAsiaTheme="minorEastAsia"/>
        </w:rPr>
        <w:t>Дата выдачи:</w:t>
      </w:r>
      <w:r>
        <w:rPr>
          <w:rStyle w:val="Subst"/>
          <w:rFonts w:eastAsiaTheme="minorEastAsia"/>
          <w:bCs w:val="0"/>
          <w:iCs w:val="0"/>
        </w:rPr>
        <w:t xml:space="preserve"> 08.11.2005</w:t>
      </w:r>
    </w:p>
    <w:p w:rsidR="00F026B9" w:rsidRDefault="00F026B9" w:rsidP="0021093B">
      <w:pPr>
        <w:ind w:left="200"/>
        <w:jc w:val="both"/>
        <w:rPr>
          <w:rFonts w:eastAsiaTheme="minorEastAsia"/>
        </w:rPr>
      </w:pPr>
      <w:r>
        <w:rPr>
          <w:rFonts w:eastAsiaTheme="minorEastAsia"/>
        </w:rPr>
        <w:t>Дата окончания действия:</w:t>
      </w:r>
      <w:r>
        <w:rPr>
          <w:rStyle w:val="Subst"/>
          <w:rFonts w:eastAsiaTheme="minorEastAsia"/>
          <w:bCs w:val="0"/>
          <w:iCs w:val="0"/>
        </w:rPr>
        <w:t xml:space="preserve"> 08.11.2010</w:t>
      </w:r>
    </w:p>
    <w:p w:rsidR="00F026B9" w:rsidRDefault="00F026B9" w:rsidP="0021093B">
      <w:pPr>
        <w:ind w:left="200"/>
        <w:jc w:val="both"/>
        <w:rPr>
          <w:rFonts w:eastAsiaTheme="minorEastAsia"/>
        </w:rPr>
      </w:pPr>
    </w:p>
    <w:p w:rsidR="00F026B9" w:rsidRDefault="00F026B9" w:rsidP="0021093B">
      <w:pPr>
        <w:ind w:left="200"/>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Департамент потребительского рынка и лицензирования Администрации Кемеровской области</w:t>
      </w:r>
    </w:p>
    <w:p w:rsidR="00F026B9" w:rsidRDefault="00F026B9" w:rsidP="0021093B">
      <w:pPr>
        <w:ind w:left="200"/>
        <w:jc w:val="both"/>
        <w:rPr>
          <w:rFonts w:eastAsiaTheme="minorEastAsia"/>
        </w:rPr>
      </w:pPr>
      <w:r>
        <w:rPr>
          <w:rFonts w:eastAsiaTheme="minorEastAsia"/>
        </w:rPr>
        <w:t>Номер:</w:t>
      </w:r>
      <w:r>
        <w:rPr>
          <w:rStyle w:val="Subst"/>
          <w:rFonts w:eastAsiaTheme="minorEastAsia"/>
          <w:bCs w:val="0"/>
          <w:iCs w:val="0"/>
        </w:rPr>
        <w:t xml:space="preserve"> ОЛ-147-ЛЧ</w:t>
      </w:r>
    </w:p>
    <w:p w:rsidR="00F026B9" w:rsidRDefault="00F026B9" w:rsidP="0021093B">
      <w:pPr>
        <w:ind w:left="200"/>
        <w:jc w:val="both"/>
        <w:rPr>
          <w:rFonts w:eastAsiaTheme="minorEastAsia"/>
        </w:rPr>
      </w:pPr>
      <w:r>
        <w:rPr>
          <w:rFonts w:eastAsiaTheme="minorEastAsia"/>
        </w:rPr>
        <w:t>Наименование вида (видов) деятельности:</w:t>
      </w:r>
      <w:r>
        <w:rPr>
          <w:rStyle w:val="Subst"/>
          <w:rFonts w:eastAsiaTheme="minorEastAsia"/>
          <w:bCs w:val="0"/>
          <w:iCs w:val="0"/>
        </w:rPr>
        <w:t xml:space="preserve"> заготовка, переработка и реализация лома черных металлов</w:t>
      </w:r>
    </w:p>
    <w:p w:rsidR="00F026B9" w:rsidRDefault="00F026B9" w:rsidP="0021093B">
      <w:pPr>
        <w:ind w:left="200"/>
        <w:jc w:val="both"/>
        <w:rPr>
          <w:rFonts w:eastAsiaTheme="minorEastAsia"/>
        </w:rPr>
      </w:pPr>
      <w:r>
        <w:rPr>
          <w:rFonts w:eastAsiaTheme="minorEastAsia"/>
        </w:rPr>
        <w:t>Дата выдачи:</w:t>
      </w:r>
      <w:r>
        <w:rPr>
          <w:rStyle w:val="Subst"/>
          <w:rFonts w:eastAsiaTheme="minorEastAsia"/>
          <w:bCs w:val="0"/>
          <w:iCs w:val="0"/>
        </w:rPr>
        <w:t xml:space="preserve"> 25.11.2005</w:t>
      </w:r>
    </w:p>
    <w:p w:rsidR="00F026B9" w:rsidRDefault="00F026B9" w:rsidP="0021093B">
      <w:pPr>
        <w:ind w:left="200"/>
        <w:jc w:val="both"/>
        <w:rPr>
          <w:rFonts w:eastAsiaTheme="minorEastAsia"/>
        </w:rPr>
      </w:pPr>
      <w:r>
        <w:rPr>
          <w:rFonts w:eastAsiaTheme="minorEastAsia"/>
        </w:rPr>
        <w:t>Дата окончания действия:</w:t>
      </w:r>
      <w:r>
        <w:rPr>
          <w:rStyle w:val="Subst"/>
          <w:rFonts w:eastAsiaTheme="minorEastAsia"/>
          <w:bCs w:val="0"/>
          <w:iCs w:val="0"/>
        </w:rPr>
        <w:t xml:space="preserve"> 16.08.2010</w:t>
      </w:r>
    </w:p>
    <w:p w:rsidR="00F026B9" w:rsidRDefault="00F026B9" w:rsidP="0021093B">
      <w:pPr>
        <w:ind w:left="200"/>
        <w:jc w:val="both"/>
        <w:rPr>
          <w:rFonts w:eastAsiaTheme="minorEastAsia"/>
        </w:rPr>
      </w:pPr>
      <w:r>
        <w:rPr>
          <w:rFonts w:eastAsiaTheme="minorEastAsia"/>
        </w:rPr>
        <w:t>Наименование органа, выдавшего лицензию:</w:t>
      </w:r>
      <w:r w:rsidR="004F177A">
        <w:rPr>
          <w:rStyle w:val="Subst"/>
          <w:rFonts w:eastAsiaTheme="minorEastAsia"/>
          <w:bCs w:val="0"/>
          <w:iCs w:val="0"/>
        </w:rPr>
        <w:t xml:space="preserve"> Мини</w:t>
      </w:r>
      <w:r>
        <w:rPr>
          <w:rStyle w:val="Subst"/>
          <w:rFonts w:eastAsiaTheme="minorEastAsia"/>
          <w:bCs w:val="0"/>
          <w:iCs w:val="0"/>
        </w:rPr>
        <w:t>стерство природных ресурсов России</w:t>
      </w:r>
    </w:p>
    <w:p w:rsidR="00F026B9" w:rsidRDefault="00F026B9" w:rsidP="0021093B">
      <w:pPr>
        <w:ind w:left="200"/>
        <w:jc w:val="both"/>
        <w:rPr>
          <w:rFonts w:eastAsiaTheme="minorEastAsia"/>
        </w:rPr>
      </w:pPr>
      <w:r>
        <w:rPr>
          <w:rFonts w:eastAsiaTheme="minorEastAsia"/>
        </w:rPr>
        <w:t>Номер:</w:t>
      </w:r>
      <w:r>
        <w:rPr>
          <w:rStyle w:val="Subst"/>
          <w:rFonts w:eastAsiaTheme="minorEastAsia"/>
          <w:bCs w:val="0"/>
          <w:iCs w:val="0"/>
        </w:rPr>
        <w:t xml:space="preserve"> КЕМ- 14057-ТЭ</w:t>
      </w:r>
    </w:p>
    <w:p w:rsidR="00F026B9" w:rsidRDefault="00F026B9" w:rsidP="0021093B">
      <w:pPr>
        <w:ind w:left="200"/>
        <w:jc w:val="both"/>
        <w:rPr>
          <w:rFonts w:eastAsiaTheme="minorEastAsia"/>
        </w:rPr>
      </w:pPr>
      <w:r>
        <w:rPr>
          <w:rFonts w:eastAsiaTheme="minorEastAsia"/>
        </w:rPr>
        <w:t>Наименование вида (видов) деятельности:</w:t>
      </w:r>
      <w:r>
        <w:rPr>
          <w:rStyle w:val="Subst"/>
          <w:rFonts w:eastAsiaTheme="minorEastAsia"/>
          <w:bCs w:val="0"/>
          <w:iCs w:val="0"/>
        </w:rPr>
        <w:t xml:space="preserve"> разведка и добыча каменного угля на участке Новобачатский-3 Краснобродского каменноугольного месторождения</w:t>
      </w:r>
    </w:p>
    <w:p w:rsidR="00F026B9" w:rsidRDefault="00F026B9" w:rsidP="0021093B">
      <w:pPr>
        <w:ind w:left="200"/>
        <w:jc w:val="both"/>
        <w:rPr>
          <w:rFonts w:eastAsiaTheme="minorEastAsia"/>
        </w:rPr>
      </w:pPr>
      <w:r>
        <w:rPr>
          <w:rFonts w:eastAsiaTheme="minorEastAsia"/>
        </w:rPr>
        <w:t>Дата выдачи:</w:t>
      </w:r>
      <w:r>
        <w:rPr>
          <w:rStyle w:val="Subst"/>
          <w:rFonts w:eastAsiaTheme="minorEastAsia"/>
          <w:bCs w:val="0"/>
          <w:iCs w:val="0"/>
        </w:rPr>
        <w:t xml:space="preserve"> 10.05.2007</w:t>
      </w:r>
    </w:p>
    <w:p w:rsidR="00F026B9" w:rsidRDefault="00F026B9" w:rsidP="0021093B">
      <w:pPr>
        <w:ind w:left="200"/>
        <w:jc w:val="both"/>
        <w:rPr>
          <w:rFonts w:eastAsiaTheme="minorEastAsia"/>
        </w:rPr>
      </w:pPr>
      <w:r>
        <w:rPr>
          <w:rFonts w:eastAsiaTheme="minorEastAsia"/>
        </w:rPr>
        <w:t>Дата окончания действия:</w:t>
      </w:r>
      <w:r>
        <w:rPr>
          <w:rStyle w:val="Subst"/>
          <w:rFonts w:eastAsiaTheme="minorEastAsia"/>
          <w:bCs w:val="0"/>
          <w:iCs w:val="0"/>
        </w:rPr>
        <w:t xml:space="preserve"> 10.05.2027</w:t>
      </w:r>
    </w:p>
    <w:p w:rsidR="00F026B9" w:rsidRDefault="00F026B9" w:rsidP="0021093B">
      <w:pPr>
        <w:ind w:left="200"/>
        <w:jc w:val="both"/>
        <w:rPr>
          <w:rFonts w:eastAsiaTheme="minorEastAsia"/>
        </w:rPr>
      </w:pPr>
    </w:p>
    <w:p w:rsidR="00F026B9" w:rsidRDefault="00F026B9">
      <w:pPr>
        <w:pStyle w:val="2"/>
        <w:rPr>
          <w:rFonts w:eastAsiaTheme="minorEastAsia"/>
          <w:bCs w:val="0"/>
          <w:szCs w:val="20"/>
        </w:rPr>
      </w:pPr>
      <w:bookmarkStart w:id="39" w:name="_Toc268873515"/>
      <w:r>
        <w:rPr>
          <w:rFonts w:eastAsiaTheme="minorEastAsia"/>
          <w:bCs w:val="0"/>
          <w:szCs w:val="20"/>
        </w:rPr>
        <w:t>3.2.6. Совместная деятельность эмитента</w:t>
      </w:r>
      <w:bookmarkEnd w:id="39"/>
    </w:p>
    <w:p w:rsidR="00F026B9" w:rsidRDefault="00F026B9" w:rsidP="0021093B">
      <w:pPr>
        <w:ind w:left="200"/>
        <w:jc w:val="both"/>
        <w:rPr>
          <w:rFonts w:eastAsiaTheme="minorEastAsia"/>
        </w:rPr>
      </w:pPr>
      <w:r>
        <w:rPr>
          <w:rStyle w:val="Subst"/>
          <w:rFonts w:eastAsiaTheme="minorEastAsia"/>
          <w:bCs w:val="0"/>
          <w:iCs w:val="0"/>
        </w:rPr>
        <w:t>Совместная деятельность эмитента: Договор простого  товарищества с ООО «Строительные технологии»</w:t>
      </w:r>
      <w:r>
        <w:rPr>
          <w:rStyle w:val="Subst"/>
          <w:rFonts w:eastAsiaTheme="minorEastAsia"/>
          <w:bCs w:val="0"/>
          <w:iCs w:val="0"/>
        </w:rPr>
        <w:br/>
        <w:t>Величина вложений: 44 794 тыс. рублей</w:t>
      </w:r>
      <w:r>
        <w:rPr>
          <w:rStyle w:val="Subst"/>
          <w:rFonts w:eastAsiaTheme="minorEastAsia"/>
          <w:bCs w:val="0"/>
          <w:iCs w:val="0"/>
        </w:rPr>
        <w:br/>
        <w:t>Цель вложения: получение доходов путем осуществления строительства многофункционального общественно-торгового комплекса и последующая его эксплуатация  либо продажа</w:t>
      </w:r>
      <w:r>
        <w:rPr>
          <w:rStyle w:val="Subst"/>
          <w:rFonts w:eastAsiaTheme="minorEastAsia"/>
          <w:bCs w:val="0"/>
          <w:iCs w:val="0"/>
        </w:rPr>
        <w:br/>
        <w:t>Финансовый результат за последний завершенный финансовый год: отсутствует,  т.к. идет строительство многофункционального общественно-торгового комплекса</w:t>
      </w:r>
      <w:r>
        <w:rPr>
          <w:rStyle w:val="Subst"/>
          <w:rFonts w:eastAsiaTheme="minorEastAsia"/>
          <w:bCs w:val="0"/>
          <w:iCs w:val="0"/>
        </w:rPr>
        <w:br/>
        <w:t>Финансовый результат за отчетный квартал: финансовый результат за 1 полугодие 2010 года отсутствует, т.к. идет строительство многофункционального общественно-торгового комплекса</w:t>
      </w:r>
    </w:p>
    <w:p w:rsidR="00F026B9" w:rsidRDefault="00F026B9" w:rsidP="00F20B1E">
      <w:pPr>
        <w:pStyle w:val="2"/>
        <w:jc w:val="both"/>
        <w:rPr>
          <w:rFonts w:eastAsiaTheme="minorEastAsia"/>
          <w:bCs w:val="0"/>
          <w:szCs w:val="20"/>
        </w:rPr>
      </w:pPr>
      <w:bookmarkStart w:id="40" w:name="_Toc268873516"/>
      <w:r>
        <w:rPr>
          <w:rFonts w:eastAsiaTheme="minorEastAsia"/>
          <w:bCs w:val="0"/>
          <w:szCs w:val="20"/>
        </w:rPr>
        <w:lastRenderedPageBreak/>
        <w:t>3.2.8. Дополнительные требования к эмитентам, основной деятельностью которых является добыча полезных ископаемых</w:t>
      </w:r>
      <w:bookmarkEnd w:id="40"/>
    </w:p>
    <w:p w:rsidR="00F026B9" w:rsidRDefault="00F026B9" w:rsidP="00F20B1E">
      <w:pPr>
        <w:pStyle w:val="SubHeading"/>
        <w:ind w:left="200"/>
        <w:jc w:val="both"/>
        <w:rPr>
          <w:rFonts w:eastAsiaTheme="minorEastAsia"/>
        </w:rPr>
      </w:pPr>
      <w:r>
        <w:rPr>
          <w:rFonts w:eastAsiaTheme="minorEastAsia"/>
        </w:rPr>
        <w:t>а) Запасы полезных ископаемых</w:t>
      </w:r>
    </w:p>
    <w:p w:rsidR="00F026B9" w:rsidRDefault="00F026B9" w:rsidP="00F20B1E">
      <w:pPr>
        <w:pStyle w:val="SubHeading"/>
        <w:ind w:left="400"/>
        <w:jc w:val="both"/>
        <w:rPr>
          <w:rFonts w:eastAsiaTheme="minorEastAsia"/>
        </w:rPr>
      </w:pPr>
      <w:r>
        <w:rPr>
          <w:rFonts w:eastAsiaTheme="minorEastAsia"/>
        </w:rPr>
        <w:t>Перечень месторождений полезных ископаемых, права пользования которыми принадлежат эмитенту, его дочерним или зависимым обществам</w:t>
      </w:r>
    </w:p>
    <w:p w:rsidR="00F026B9" w:rsidRDefault="00F026B9" w:rsidP="00785C9F">
      <w:pPr>
        <w:ind w:left="600" w:hanging="174"/>
        <w:jc w:val="both"/>
        <w:rPr>
          <w:rFonts w:eastAsiaTheme="minorEastAsia"/>
        </w:rPr>
      </w:pPr>
      <w:r>
        <w:rPr>
          <w:rFonts w:eastAsiaTheme="minorEastAsia"/>
        </w:rPr>
        <w:t>Наименование месторождения:</w:t>
      </w:r>
      <w:r>
        <w:rPr>
          <w:rStyle w:val="Subst"/>
          <w:rFonts w:eastAsiaTheme="minorEastAsia"/>
          <w:bCs w:val="0"/>
          <w:iCs w:val="0"/>
        </w:rPr>
        <w:t xml:space="preserve"> Краснобродское каменноугольное месторождение</w:t>
      </w:r>
    </w:p>
    <w:p w:rsidR="00F026B9" w:rsidRDefault="00F026B9" w:rsidP="00785C9F">
      <w:pPr>
        <w:pStyle w:val="SubHeading"/>
        <w:ind w:left="600" w:hanging="174"/>
        <w:jc w:val="both"/>
        <w:rPr>
          <w:rFonts w:eastAsiaTheme="minorEastAsia"/>
        </w:rPr>
      </w:pPr>
      <w:r>
        <w:rPr>
          <w:rFonts w:eastAsiaTheme="minorEastAsia"/>
        </w:rPr>
        <w:t>Владелец прав на месторождение</w:t>
      </w:r>
    </w:p>
    <w:p w:rsidR="00F026B9" w:rsidRDefault="00F026B9" w:rsidP="00785C9F">
      <w:pPr>
        <w:ind w:left="800" w:hanging="374"/>
        <w:jc w:val="both"/>
        <w:rPr>
          <w:rFonts w:eastAsiaTheme="minorEastAsia"/>
        </w:rPr>
      </w:pPr>
      <w:r>
        <w:rPr>
          <w:rFonts w:eastAsiaTheme="minorEastAsia"/>
        </w:rPr>
        <w:t>Наименование:</w:t>
      </w:r>
      <w:r>
        <w:rPr>
          <w:rStyle w:val="Subst"/>
          <w:rFonts w:eastAsiaTheme="minorEastAsia"/>
          <w:bCs w:val="0"/>
          <w:iCs w:val="0"/>
        </w:rPr>
        <w:t xml:space="preserve"> ОАО "Белон"</w:t>
      </w:r>
    </w:p>
    <w:p w:rsidR="00F026B9" w:rsidRDefault="00F026B9" w:rsidP="00785C9F">
      <w:pPr>
        <w:ind w:left="600" w:hanging="174"/>
        <w:jc w:val="both"/>
        <w:rPr>
          <w:rFonts w:eastAsiaTheme="minorEastAsia"/>
        </w:rPr>
      </w:pPr>
      <w:r>
        <w:rPr>
          <w:rFonts w:eastAsiaTheme="minorEastAsia"/>
        </w:rPr>
        <w:t>Вид полезного ископаемого:</w:t>
      </w:r>
      <w:r>
        <w:rPr>
          <w:rStyle w:val="Subst"/>
          <w:rFonts w:eastAsiaTheme="minorEastAsia"/>
          <w:bCs w:val="0"/>
          <w:iCs w:val="0"/>
        </w:rPr>
        <w:t xml:space="preserve"> каменный уголь</w:t>
      </w:r>
    </w:p>
    <w:p w:rsidR="00F026B9" w:rsidRDefault="00F026B9" w:rsidP="00D91BC4">
      <w:pPr>
        <w:ind w:left="426"/>
        <w:jc w:val="both"/>
        <w:rPr>
          <w:rFonts w:eastAsiaTheme="minorEastAsia"/>
        </w:rPr>
      </w:pPr>
      <w:r>
        <w:rPr>
          <w:rFonts w:eastAsiaTheme="minorEastAsia"/>
        </w:rPr>
        <w:t>Размер доказанных запасов либо предварительная оценка запасов с указанием методики оценки:</w:t>
      </w:r>
      <w:r>
        <w:rPr>
          <w:rStyle w:val="Subst"/>
          <w:rFonts w:eastAsiaTheme="minorEastAsia"/>
          <w:bCs w:val="0"/>
          <w:iCs w:val="0"/>
        </w:rPr>
        <w:t xml:space="preserve"> Участок «Новобачатский»: Запасы утверждены протоколом ТКЗ № 926 от 28.12.2007г., по состоянию на 1.01.2007г., балансовые запасы составили 1733 тыс. тонн, из них окисленных - 67 тыс. тонн и марочных для коксования - 1666 тыс.тонн. Подсчет производился методом геологических блоков. Участок «Новобачатский - 2»: Запасы утверждены протоколом ТКЗ № 934 от 16.05.2008г., по состоянию на 1.01.2008г., балансовые запасы составили 2828 тыс. тонн, из них окисленных - 86 тыс.</w:t>
      </w:r>
      <w:r w:rsidR="004F177A">
        <w:rPr>
          <w:rStyle w:val="Subst"/>
          <w:rFonts w:eastAsiaTheme="minorEastAsia"/>
          <w:bCs w:val="0"/>
          <w:iCs w:val="0"/>
        </w:rPr>
        <w:t xml:space="preserve"> </w:t>
      </w:r>
      <w:r>
        <w:rPr>
          <w:rStyle w:val="Subst"/>
          <w:rFonts w:eastAsiaTheme="minorEastAsia"/>
          <w:bCs w:val="0"/>
          <w:iCs w:val="0"/>
        </w:rPr>
        <w:t>тонн и марочных - 2742 тыс.тонн.(ГЖО – 33, КО-217,К-2074,КС-418). Подсчет производился методом геологических блоков. Промышленные запасы на 1.01.10г. составили – 1 915 тыс. тонн. Горный отвод участка «Новобачатский-3» является продолжением горного отвода участка «Новобачатский» как по простиранию на север, так и по глубине до горизонта +150 м. Запасы утверждены протоколом ТКЗ № 926 от 28.12.2007г., по состоянию на 1.01.2007г., балансовые запасы составили 8914 тыс. тонн, из них окисленных - 60 тыс.тонн и марочных для коксования - 8854 тыс.тонн. Подсчет производился методом геологических блоков.</w:t>
      </w:r>
    </w:p>
    <w:p w:rsidR="00F026B9" w:rsidRDefault="00F026B9" w:rsidP="00785C9F">
      <w:pPr>
        <w:ind w:left="600" w:hanging="174"/>
        <w:jc w:val="both"/>
        <w:rPr>
          <w:rFonts w:eastAsiaTheme="minorEastAsia"/>
        </w:rPr>
      </w:pPr>
      <w:r>
        <w:rPr>
          <w:rFonts w:eastAsiaTheme="minorEastAsia"/>
        </w:rPr>
        <w:t>Уровень добычи:</w:t>
      </w:r>
      <w:r>
        <w:rPr>
          <w:rStyle w:val="Subst"/>
          <w:rFonts w:eastAsiaTheme="minorEastAsia"/>
          <w:bCs w:val="0"/>
          <w:iCs w:val="0"/>
        </w:rPr>
        <w:t xml:space="preserve"> за I полугодие 2010 года, составил 264 тыс. тонн</w:t>
      </w:r>
    </w:p>
    <w:p w:rsidR="00F026B9" w:rsidRDefault="00F026B9" w:rsidP="00F20B1E">
      <w:pPr>
        <w:ind w:left="600"/>
        <w:jc w:val="both"/>
        <w:rPr>
          <w:rFonts w:eastAsiaTheme="minorEastAsia"/>
        </w:rPr>
      </w:pPr>
    </w:p>
    <w:p w:rsidR="00F026B9" w:rsidRDefault="00F026B9" w:rsidP="00785C9F">
      <w:pPr>
        <w:ind w:left="600" w:hanging="174"/>
        <w:jc w:val="both"/>
        <w:rPr>
          <w:rFonts w:eastAsiaTheme="minorEastAsia"/>
        </w:rPr>
      </w:pPr>
      <w:r>
        <w:rPr>
          <w:rFonts w:eastAsiaTheme="minorEastAsia"/>
        </w:rPr>
        <w:t>Наименование месторождения:</w:t>
      </w:r>
      <w:r>
        <w:rPr>
          <w:rStyle w:val="Subst"/>
          <w:rFonts w:eastAsiaTheme="minorEastAsia"/>
          <w:bCs w:val="0"/>
          <w:iCs w:val="0"/>
        </w:rPr>
        <w:t xml:space="preserve"> Егозово-Красноярское каменноугольное месторождение</w:t>
      </w:r>
    </w:p>
    <w:p w:rsidR="00F026B9" w:rsidRDefault="00F026B9" w:rsidP="00785C9F">
      <w:pPr>
        <w:pStyle w:val="SubHeading"/>
        <w:ind w:left="600" w:hanging="174"/>
        <w:jc w:val="both"/>
        <w:rPr>
          <w:rFonts w:eastAsiaTheme="minorEastAsia"/>
        </w:rPr>
      </w:pPr>
      <w:r>
        <w:rPr>
          <w:rFonts w:eastAsiaTheme="minorEastAsia"/>
        </w:rPr>
        <w:t>Владелец прав на месторождение</w:t>
      </w:r>
    </w:p>
    <w:p w:rsidR="00F026B9" w:rsidRDefault="00F026B9" w:rsidP="00785C9F">
      <w:pPr>
        <w:ind w:left="800" w:hanging="374"/>
        <w:jc w:val="both"/>
        <w:rPr>
          <w:rFonts w:eastAsiaTheme="minorEastAsia"/>
        </w:rPr>
      </w:pPr>
      <w:r>
        <w:rPr>
          <w:rFonts w:eastAsiaTheme="minorEastAsia"/>
        </w:rPr>
        <w:t>Наименование:</w:t>
      </w:r>
      <w:r>
        <w:rPr>
          <w:rStyle w:val="Subst"/>
          <w:rFonts w:eastAsiaTheme="minorEastAsia"/>
          <w:bCs w:val="0"/>
          <w:iCs w:val="0"/>
        </w:rPr>
        <w:t xml:space="preserve"> ООО "Шахта "Листвяжная"</w:t>
      </w:r>
    </w:p>
    <w:p w:rsidR="00F026B9" w:rsidRDefault="00F026B9" w:rsidP="00785C9F">
      <w:pPr>
        <w:ind w:left="600" w:hanging="174"/>
        <w:jc w:val="both"/>
        <w:rPr>
          <w:rFonts w:eastAsiaTheme="minorEastAsia"/>
        </w:rPr>
      </w:pPr>
      <w:r>
        <w:rPr>
          <w:rFonts w:eastAsiaTheme="minorEastAsia"/>
        </w:rPr>
        <w:t>Вид полезного ископаемого:</w:t>
      </w:r>
      <w:r>
        <w:rPr>
          <w:rStyle w:val="Subst"/>
          <w:rFonts w:eastAsiaTheme="minorEastAsia"/>
          <w:bCs w:val="0"/>
          <w:iCs w:val="0"/>
        </w:rPr>
        <w:t xml:space="preserve"> каменный уголь</w:t>
      </w:r>
    </w:p>
    <w:p w:rsidR="00F026B9" w:rsidRDefault="00F026B9" w:rsidP="00D91BC4">
      <w:pPr>
        <w:ind w:left="426"/>
        <w:jc w:val="both"/>
        <w:rPr>
          <w:rFonts w:eastAsiaTheme="minorEastAsia"/>
        </w:rPr>
      </w:pPr>
      <w:r>
        <w:rPr>
          <w:rFonts w:eastAsiaTheme="minorEastAsia"/>
        </w:rPr>
        <w:t>Размер доказанных запасов либо предварительная оценка запасов с указанием методики оценки:</w:t>
      </w:r>
      <w:r>
        <w:rPr>
          <w:rStyle w:val="Subst"/>
          <w:rFonts w:eastAsiaTheme="minorEastAsia"/>
          <w:bCs w:val="0"/>
          <w:iCs w:val="0"/>
        </w:rPr>
        <w:t xml:space="preserve"> Шахтное поле детально разведано, отнесено к  1-ой группе сложности геологического строения. Уголь марки  Д и Г в пологих средней мощности и мощных пластах. Числящиеся промышленные запасы при согласованном уровне добычи 4000тыс. т в год обеспечивают функционирование угледобывающего предприятия в течение более 50 лет. Запасы утверждены протоколами ГКЗ № 7247 от 23.02.1953г., №6324 от 01.09.1971 г., №3908 от 23.09.1983 г., суммарные балансовые запасы составили 406 390 тыс. тонн, из них марка Д – 212 227 тыс. тонн и марки Г – 194 163 тыс.тонн. Промышленные запасы на 1.01.10г. составили – 217 774 тыс. тонн.</w:t>
      </w:r>
    </w:p>
    <w:p w:rsidR="00F026B9" w:rsidRDefault="00F026B9" w:rsidP="00785C9F">
      <w:pPr>
        <w:ind w:left="600" w:hanging="174"/>
        <w:jc w:val="both"/>
        <w:rPr>
          <w:rFonts w:eastAsiaTheme="minorEastAsia"/>
        </w:rPr>
      </w:pPr>
      <w:r>
        <w:rPr>
          <w:rFonts w:eastAsiaTheme="minorEastAsia"/>
        </w:rPr>
        <w:t>Уровень добычи:</w:t>
      </w:r>
      <w:r>
        <w:rPr>
          <w:rStyle w:val="Subst"/>
          <w:rFonts w:eastAsiaTheme="minorEastAsia"/>
          <w:bCs w:val="0"/>
          <w:iCs w:val="0"/>
        </w:rPr>
        <w:t xml:space="preserve"> За I полугодие 2010 года, составила 1853 тыс. тонн</w:t>
      </w:r>
    </w:p>
    <w:p w:rsidR="00F026B9" w:rsidRDefault="00F026B9" w:rsidP="00F20B1E">
      <w:pPr>
        <w:ind w:left="600"/>
        <w:jc w:val="both"/>
        <w:rPr>
          <w:rFonts w:eastAsiaTheme="minorEastAsia"/>
        </w:rPr>
      </w:pPr>
    </w:p>
    <w:p w:rsidR="00F026B9" w:rsidRDefault="00F026B9" w:rsidP="00785C9F">
      <w:pPr>
        <w:ind w:left="600" w:hanging="174"/>
        <w:jc w:val="both"/>
        <w:rPr>
          <w:rFonts w:eastAsiaTheme="minorEastAsia"/>
        </w:rPr>
      </w:pPr>
      <w:r>
        <w:rPr>
          <w:rFonts w:eastAsiaTheme="minorEastAsia"/>
        </w:rPr>
        <w:t>Наименование месторождения:</w:t>
      </w:r>
      <w:r>
        <w:rPr>
          <w:rStyle w:val="Subst"/>
          <w:rFonts w:eastAsiaTheme="minorEastAsia"/>
          <w:bCs w:val="0"/>
          <w:iCs w:val="0"/>
        </w:rPr>
        <w:t xml:space="preserve"> Никитинское каменноугольное месторождение</w:t>
      </w:r>
    </w:p>
    <w:p w:rsidR="00F026B9" w:rsidRDefault="00F026B9" w:rsidP="00785C9F">
      <w:pPr>
        <w:pStyle w:val="SubHeading"/>
        <w:ind w:left="600" w:hanging="174"/>
        <w:jc w:val="both"/>
        <w:rPr>
          <w:rFonts w:eastAsiaTheme="minorEastAsia"/>
        </w:rPr>
      </w:pPr>
      <w:r>
        <w:rPr>
          <w:rFonts w:eastAsiaTheme="minorEastAsia"/>
        </w:rPr>
        <w:t>Владелец прав на месторождение</w:t>
      </w:r>
    </w:p>
    <w:p w:rsidR="00F026B9" w:rsidRDefault="00F026B9" w:rsidP="00D91BC4">
      <w:pPr>
        <w:ind w:left="426"/>
        <w:jc w:val="both"/>
        <w:rPr>
          <w:rFonts w:eastAsiaTheme="minorEastAsia"/>
        </w:rPr>
      </w:pPr>
      <w:r>
        <w:rPr>
          <w:rFonts w:eastAsiaTheme="minorEastAsia"/>
        </w:rPr>
        <w:t>Наименование:</w:t>
      </w:r>
      <w:r>
        <w:rPr>
          <w:rStyle w:val="Subst"/>
          <w:rFonts w:eastAsiaTheme="minorEastAsia"/>
          <w:bCs w:val="0"/>
          <w:iCs w:val="0"/>
        </w:rPr>
        <w:t xml:space="preserve"> ЗАО "Шахта "КОСТРОМОВСКАЯ"</w:t>
      </w:r>
    </w:p>
    <w:p w:rsidR="00F026B9" w:rsidRDefault="00F026B9" w:rsidP="00785C9F">
      <w:pPr>
        <w:ind w:left="600" w:hanging="174"/>
        <w:jc w:val="both"/>
        <w:rPr>
          <w:rFonts w:eastAsiaTheme="minorEastAsia"/>
        </w:rPr>
      </w:pPr>
      <w:r>
        <w:rPr>
          <w:rFonts w:eastAsiaTheme="minorEastAsia"/>
        </w:rPr>
        <w:t>Вид полезного ископаемого:</w:t>
      </w:r>
      <w:r>
        <w:rPr>
          <w:rStyle w:val="Subst"/>
          <w:rFonts w:eastAsiaTheme="minorEastAsia"/>
          <w:bCs w:val="0"/>
          <w:iCs w:val="0"/>
        </w:rPr>
        <w:t xml:space="preserve"> каменный уголь</w:t>
      </w:r>
    </w:p>
    <w:p w:rsidR="00F026B9" w:rsidRDefault="00F026B9" w:rsidP="00D91BC4">
      <w:pPr>
        <w:ind w:left="426"/>
        <w:jc w:val="both"/>
        <w:rPr>
          <w:rFonts w:eastAsiaTheme="minorEastAsia"/>
        </w:rPr>
      </w:pPr>
      <w:r>
        <w:rPr>
          <w:rFonts w:eastAsiaTheme="minorEastAsia"/>
        </w:rPr>
        <w:t>Размер доказанных запасов либо предварительная оценка запасов с указанием методики оценки:</w:t>
      </w:r>
      <w:r>
        <w:rPr>
          <w:rStyle w:val="Subst"/>
          <w:rFonts w:eastAsiaTheme="minorEastAsia"/>
          <w:bCs w:val="0"/>
          <w:iCs w:val="0"/>
        </w:rPr>
        <w:t xml:space="preserve"> Поле шахты расположено на двух геологических  участках: Никитинский 1-3 (поле шахты «Никитинской 1» - восточная часть) и Никитинский 4-5 – западная часть. Пласт 19 преимущественно сложного строения, содержит 1-2 прослоя алевролита. Средняя мощность пласта 1.68 м, (на поле шахты «Никитинской 1») и несколько меньше на участке Никитинский 4-5. В целом изменяется от 1.0 до 2.36 м.Запасы утверждены протоколом №1168 от 17.04.2006г., балансовые запасы составили -  27 660 тыс. тонн. Марка - Ж. Промышленные запасы на 1.01.10г. составили – 16 773 тыс. тонн.</w:t>
      </w:r>
    </w:p>
    <w:p w:rsidR="00F026B9" w:rsidRDefault="00F026B9" w:rsidP="00D91BC4">
      <w:pPr>
        <w:ind w:left="426"/>
        <w:jc w:val="both"/>
        <w:rPr>
          <w:rFonts w:eastAsiaTheme="minorEastAsia"/>
        </w:rPr>
      </w:pPr>
      <w:r>
        <w:rPr>
          <w:rFonts w:eastAsiaTheme="minorEastAsia"/>
        </w:rPr>
        <w:t>Уровень добычи:</w:t>
      </w:r>
      <w:r>
        <w:rPr>
          <w:rStyle w:val="Subst"/>
          <w:rFonts w:eastAsiaTheme="minorEastAsia"/>
          <w:bCs w:val="0"/>
          <w:iCs w:val="0"/>
        </w:rPr>
        <w:t xml:space="preserve"> За I полугодие 2010 года, составила 1199 тыс. тонн</w:t>
      </w:r>
    </w:p>
    <w:p w:rsidR="00F026B9" w:rsidRDefault="00F026B9" w:rsidP="00F20B1E">
      <w:pPr>
        <w:ind w:left="600"/>
        <w:jc w:val="both"/>
        <w:rPr>
          <w:rFonts w:eastAsiaTheme="minorEastAsia"/>
        </w:rPr>
      </w:pPr>
    </w:p>
    <w:p w:rsidR="00F026B9" w:rsidRDefault="00F026B9" w:rsidP="00785C9F">
      <w:pPr>
        <w:ind w:left="600" w:hanging="174"/>
        <w:jc w:val="both"/>
        <w:rPr>
          <w:rFonts w:eastAsiaTheme="minorEastAsia"/>
        </w:rPr>
      </w:pPr>
      <w:r>
        <w:rPr>
          <w:rFonts w:eastAsiaTheme="minorEastAsia"/>
        </w:rPr>
        <w:lastRenderedPageBreak/>
        <w:t>Наименование месторождения:</w:t>
      </w:r>
      <w:r>
        <w:rPr>
          <w:rStyle w:val="Subst"/>
          <w:rFonts w:eastAsiaTheme="minorEastAsia"/>
          <w:bCs w:val="0"/>
          <w:iCs w:val="0"/>
        </w:rPr>
        <w:t xml:space="preserve"> Чертинское каменноугольное месторождение</w:t>
      </w:r>
    </w:p>
    <w:p w:rsidR="00F026B9" w:rsidRDefault="00F026B9" w:rsidP="00785C9F">
      <w:pPr>
        <w:pStyle w:val="SubHeading"/>
        <w:ind w:left="600" w:hanging="174"/>
        <w:jc w:val="both"/>
        <w:rPr>
          <w:rFonts w:eastAsiaTheme="minorEastAsia"/>
        </w:rPr>
      </w:pPr>
      <w:r>
        <w:rPr>
          <w:rFonts w:eastAsiaTheme="minorEastAsia"/>
        </w:rPr>
        <w:t>Владелец прав на месторождение</w:t>
      </w:r>
    </w:p>
    <w:p w:rsidR="00F026B9" w:rsidRDefault="00F026B9" w:rsidP="00785C9F">
      <w:pPr>
        <w:ind w:left="800" w:hanging="374"/>
        <w:jc w:val="both"/>
        <w:rPr>
          <w:rFonts w:eastAsiaTheme="minorEastAsia"/>
        </w:rPr>
      </w:pPr>
      <w:r>
        <w:rPr>
          <w:rFonts w:eastAsiaTheme="minorEastAsia"/>
        </w:rPr>
        <w:t>Наименование:</w:t>
      </w:r>
      <w:r>
        <w:rPr>
          <w:rStyle w:val="Subst"/>
          <w:rFonts w:eastAsiaTheme="minorEastAsia"/>
          <w:bCs w:val="0"/>
          <w:iCs w:val="0"/>
        </w:rPr>
        <w:t xml:space="preserve"> ООО "Шахта Чертинская-Коксовая", ООО "Шахта "Чертинская-Южная"</w:t>
      </w:r>
    </w:p>
    <w:p w:rsidR="00F026B9" w:rsidRDefault="00F026B9" w:rsidP="00785C9F">
      <w:pPr>
        <w:ind w:left="600" w:hanging="174"/>
        <w:jc w:val="both"/>
        <w:rPr>
          <w:rFonts w:eastAsiaTheme="minorEastAsia"/>
        </w:rPr>
      </w:pPr>
      <w:r>
        <w:rPr>
          <w:rFonts w:eastAsiaTheme="minorEastAsia"/>
        </w:rPr>
        <w:t>Вид полезного ископаемого:</w:t>
      </w:r>
      <w:r>
        <w:rPr>
          <w:rStyle w:val="Subst"/>
          <w:rFonts w:eastAsiaTheme="minorEastAsia"/>
          <w:bCs w:val="0"/>
          <w:iCs w:val="0"/>
        </w:rPr>
        <w:t xml:space="preserve"> каменный уголь</w:t>
      </w:r>
    </w:p>
    <w:p w:rsidR="00F026B9" w:rsidRDefault="00F026B9" w:rsidP="00D91BC4">
      <w:pPr>
        <w:ind w:left="426"/>
        <w:jc w:val="both"/>
        <w:rPr>
          <w:rFonts w:eastAsiaTheme="minorEastAsia"/>
        </w:rPr>
      </w:pPr>
      <w:r>
        <w:rPr>
          <w:rFonts w:eastAsiaTheme="minorEastAsia"/>
        </w:rPr>
        <w:t>Размер доказанных запасов либо предварительная оценка запасов с указанием методики оценки:</w:t>
      </w:r>
      <w:r>
        <w:rPr>
          <w:rStyle w:val="Subst"/>
          <w:rFonts w:eastAsiaTheme="minorEastAsia"/>
          <w:bCs w:val="0"/>
          <w:iCs w:val="0"/>
        </w:rPr>
        <w:t xml:space="preserve"> «Чертинская-Коксовая»: Запасы утверждены протоколом №5803 от 1969г., №6700 от 01.11.1972г.г., балансовые запасы составили - 156 490 тыс. тонн   Промышленные запасы на 1.01.10г. составили – 24 381 тыс. тонн.</w:t>
      </w:r>
      <w:r w:rsidR="004F177A">
        <w:rPr>
          <w:rStyle w:val="Subst"/>
          <w:rFonts w:eastAsiaTheme="minorEastAsia"/>
          <w:bCs w:val="0"/>
          <w:iCs w:val="0"/>
        </w:rPr>
        <w:t xml:space="preserve"> </w:t>
      </w:r>
      <w:r>
        <w:rPr>
          <w:rStyle w:val="Subst"/>
          <w:rFonts w:eastAsiaTheme="minorEastAsia"/>
          <w:bCs w:val="0"/>
          <w:iCs w:val="0"/>
        </w:rPr>
        <w:t>«Чертинская – Южная»: Запасы утверждены протоколом №6700 01.11.1972г.,  №6227 от 21.04.1971г., балансовые запасы составили -  53 108 тыс. тонн. Промышленные запасы на1.01.20 09г. -  3 708 тыс. тонн.</w:t>
      </w:r>
    </w:p>
    <w:p w:rsidR="00F026B9" w:rsidRDefault="00F026B9" w:rsidP="00D91BC4">
      <w:pPr>
        <w:ind w:left="426"/>
        <w:jc w:val="both"/>
        <w:rPr>
          <w:rFonts w:eastAsiaTheme="minorEastAsia"/>
        </w:rPr>
      </w:pPr>
      <w:r>
        <w:rPr>
          <w:rFonts w:eastAsiaTheme="minorEastAsia"/>
        </w:rPr>
        <w:t>Уровень добычи:</w:t>
      </w:r>
      <w:r>
        <w:rPr>
          <w:rStyle w:val="Subst"/>
          <w:rFonts w:eastAsiaTheme="minorEastAsia"/>
          <w:bCs w:val="0"/>
          <w:iCs w:val="0"/>
        </w:rPr>
        <w:t xml:space="preserve"> за I полугодие 2010 года «Чертинская-Коксовая» - 650  тыс. тонн.  «Чертинская-Южная» - 135  тыс.</w:t>
      </w:r>
      <w:r w:rsidR="004F177A">
        <w:rPr>
          <w:rStyle w:val="Subst"/>
          <w:rFonts w:eastAsiaTheme="minorEastAsia"/>
          <w:bCs w:val="0"/>
          <w:iCs w:val="0"/>
        </w:rPr>
        <w:t xml:space="preserve"> </w:t>
      </w:r>
      <w:r>
        <w:rPr>
          <w:rStyle w:val="Subst"/>
          <w:rFonts w:eastAsiaTheme="minorEastAsia"/>
          <w:bCs w:val="0"/>
          <w:iCs w:val="0"/>
        </w:rPr>
        <w:t>тонн.</w:t>
      </w:r>
    </w:p>
    <w:p w:rsidR="00F026B9" w:rsidRDefault="00F026B9" w:rsidP="00F20B1E">
      <w:pPr>
        <w:ind w:left="600"/>
        <w:jc w:val="both"/>
        <w:rPr>
          <w:rFonts w:eastAsiaTheme="minorEastAsia"/>
        </w:rPr>
      </w:pPr>
    </w:p>
    <w:p w:rsidR="00F026B9" w:rsidRDefault="00F026B9" w:rsidP="00D91BC4">
      <w:pPr>
        <w:ind w:left="426"/>
        <w:jc w:val="both"/>
        <w:rPr>
          <w:rFonts w:eastAsiaTheme="minorEastAsia"/>
        </w:rPr>
      </w:pPr>
      <w:r>
        <w:rPr>
          <w:rFonts w:eastAsiaTheme="minorEastAsia"/>
        </w:rPr>
        <w:t>Наименование месторождения:</w:t>
      </w:r>
      <w:r>
        <w:rPr>
          <w:rStyle w:val="Subst"/>
          <w:rFonts w:eastAsiaTheme="minorEastAsia"/>
          <w:bCs w:val="0"/>
          <w:iCs w:val="0"/>
        </w:rPr>
        <w:t xml:space="preserve"> Ерунаковское каменноугольное месторождение</w:t>
      </w:r>
    </w:p>
    <w:p w:rsidR="00F026B9" w:rsidRDefault="00F026B9" w:rsidP="00D91BC4">
      <w:pPr>
        <w:pStyle w:val="SubHeading"/>
        <w:ind w:left="426"/>
        <w:jc w:val="both"/>
        <w:rPr>
          <w:rFonts w:eastAsiaTheme="minorEastAsia"/>
        </w:rPr>
      </w:pPr>
      <w:r>
        <w:rPr>
          <w:rFonts w:eastAsiaTheme="minorEastAsia"/>
        </w:rPr>
        <w:t>Владелец прав на месторождение</w:t>
      </w:r>
    </w:p>
    <w:p w:rsidR="00F026B9" w:rsidRDefault="00B33440" w:rsidP="00D91BC4">
      <w:pPr>
        <w:ind w:left="426"/>
        <w:jc w:val="both"/>
        <w:rPr>
          <w:rFonts w:eastAsiaTheme="minorEastAsia"/>
        </w:rPr>
      </w:pPr>
      <w:r>
        <w:rPr>
          <w:rFonts w:eastAsiaTheme="minorEastAsia"/>
        </w:rPr>
        <w:t xml:space="preserve"> </w:t>
      </w:r>
      <w:r w:rsidR="00F026B9">
        <w:rPr>
          <w:rFonts w:eastAsiaTheme="minorEastAsia"/>
        </w:rPr>
        <w:t>Наименование:</w:t>
      </w:r>
      <w:r w:rsidR="00F026B9">
        <w:rPr>
          <w:rStyle w:val="Subst"/>
          <w:rFonts w:eastAsiaTheme="minorEastAsia"/>
          <w:bCs w:val="0"/>
          <w:iCs w:val="0"/>
        </w:rPr>
        <w:t xml:space="preserve"> ООО "Ресурс-Уголь"</w:t>
      </w:r>
    </w:p>
    <w:p w:rsidR="00F026B9" w:rsidRDefault="00D91BC4" w:rsidP="00D91BC4">
      <w:pPr>
        <w:ind w:left="426"/>
        <w:jc w:val="both"/>
        <w:rPr>
          <w:rFonts w:eastAsiaTheme="minorEastAsia"/>
        </w:rPr>
      </w:pPr>
      <w:r>
        <w:rPr>
          <w:rFonts w:eastAsiaTheme="minorEastAsia"/>
        </w:rPr>
        <w:t xml:space="preserve"> </w:t>
      </w:r>
      <w:r w:rsidR="00F026B9">
        <w:rPr>
          <w:rFonts w:eastAsiaTheme="minorEastAsia"/>
        </w:rPr>
        <w:t>Вид полезного ископаемого:</w:t>
      </w:r>
      <w:r w:rsidR="00F026B9">
        <w:rPr>
          <w:rStyle w:val="Subst"/>
          <w:rFonts w:eastAsiaTheme="minorEastAsia"/>
          <w:bCs w:val="0"/>
          <w:iCs w:val="0"/>
        </w:rPr>
        <w:t xml:space="preserve"> каменный уголь</w:t>
      </w:r>
    </w:p>
    <w:p w:rsidR="00F026B9" w:rsidRDefault="00D91BC4" w:rsidP="00D91BC4">
      <w:pPr>
        <w:ind w:left="426"/>
        <w:jc w:val="both"/>
        <w:rPr>
          <w:rFonts w:eastAsiaTheme="minorEastAsia"/>
        </w:rPr>
      </w:pPr>
      <w:r>
        <w:rPr>
          <w:rFonts w:eastAsiaTheme="minorEastAsia"/>
        </w:rPr>
        <w:t xml:space="preserve"> </w:t>
      </w:r>
      <w:r w:rsidR="00F026B9">
        <w:rPr>
          <w:rFonts w:eastAsiaTheme="minorEastAsia"/>
        </w:rPr>
        <w:t>Размер доказанных запасов либо предварительная оценка запасов с указанием методики оценки:</w:t>
      </w:r>
      <w:r w:rsidR="00F026B9">
        <w:rPr>
          <w:rStyle w:val="Subst"/>
          <w:rFonts w:eastAsiaTheme="minorEastAsia"/>
          <w:bCs w:val="0"/>
          <w:iCs w:val="0"/>
        </w:rPr>
        <w:t xml:space="preserve"> Запасы утверждены протоколом ГКЗ №1615 от 11.04.2008г. Балансовые запасы на 1.01.2008г., </w:t>
      </w:r>
      <w:r>
        <w:rPr>
          <w:rStyle w:val="Subst"/>
          <w:rFonts w:eastAsiaTheme="minorEastAsia"/>
          <w:bCs w:val="0"/>
          <w:iCs w:val="0"/>
        </w:rPr>
        <w:t xml:space="preserve">  </w:t>
      </w:r>
      <w:r w:rsidR="00F026B9">
        <w:rPr>
          <w:rStyle w:val="Subst"/>
          <w:rFonts w:eastAsiaTheme="minorEastAsia"/>
          <w:bCs w:val="0"/>
          <w:iCs w:val="0"/>
        </w:rPr>
        <w:t>составили 83 748 тыс. тонн, из них окисленных – 7 656 тыс. тонн, ГЖО – 76092 тыс. тонн.</w:t>
      </w:r>
    </w:p>
    <w:p w:rsidR="00F026B9" w:rsidRDefault="00D91BC4" w:rsidP="00D91BC4">
      <w:pPr>
        <w:ind w:left="426"/>
        <w:jc w:val="both"/>
        <w:rPr>
          <w:rFonts w:eastAsiaTheme="minorEastAsia"/>
        </w:rPr>
      </w:pPr>
      <w:r>
        <w:rPr>
          <w:rFonts w:eastAsiaTheme="minorEastAsia"/>
        </w:rPr>
        <w:t xml:space="preserve"> </w:t>
      </w:r>
      <w:r w:rsidR="00F026B9">
        <w:rPr>
          <w:rFonts w:eastAsiaTheme="minorEastAsia"/>
        </w:rPr>
        <w:t>Уровень добычи:</w:t>
      </w:r>
      <w:r w:rsidR="00F026B9">
        <w:rPr>
          <w:rStyle w:val="Subst"/>
          <w:rFonts w:eastAsiaTheme="minorEastAsia"/>
          <w:bCs w:val="0"/>
          <w:iCs w:val="0"/>
        </w:rPr>
        <w:t xml:space="preserve"> В настоящее время разрабатывается проект отработки данного месторождения, работы по добыче угля не ведутся.</w:t>
      </w:r>
    </w:p>
    <w:p w:rsidR="00F026B9" w:rsidRDefault="00F026B9" w:rsidP="00F20B1E">
      <w:pPr>
        <w:ind w:left="600"/>
        <w:jc w:val="both"/>
        <w:rPr>
          <w:rFonts w:eastAsiaTheme="minorEastAsia"/>
        </w:rPr>
      </w:pPr>
    </w:p>
    <w:p w:rsidR="00F026B9" w:rsidRDefault="00F026B9" w:rsidP="00F20B1E">
      <w:pPr>
        <w:pStyle w:val="SubHeading"/>
        <w:ind w:left="400"/>
        <w:jc w:val="both"/>
        <w:rPr>
          <w:rFonts w:eastAsiaTheme="minorEastAsia"/>
        </w:rPr>
      </w:pPr>
      <w:r>
        <w:rPr>
          <w:rFonts w:eastAsiaTheme="minorEastAsia"/>
        </w:rPr>
        <w:t>Лицензии на пользование недрами, полученные эмитентом, его дочерними или зависимыми обществами, для использования указанных месторождений</w:t>
      </w:r>
    </w:p>
    <w:p w:rsidR="00F026B9" w:rsidRDefault="00D91BC4" w:rsidP="00D91BC4">
      <w:pPr>
        <w:pStyle w:val="SubHeading"/>
        <w:ind w:left="600" w:hanging="174"/>
        <w:jc w:val="both"/>
        <w:rPr>
          <w:rFonts w:eastAsiaTheme="minorEastAsia"/>
        </w:rPr>
      </w:pPr>
      <w:r>
        <w:rPr>
          <w:rFonts w:eastAsiaTheme="minorEastAsia"/>
        </w:rPr>
        <w:t xml:space="preserve">   </w:t>
      </w:r>
      <w:r w:rsidR="00F026B9">
        <w:rPr>
          <w:rFonts w:eastAsiaTheme="minorEastAsia"/>
        </w:rPr>
        <w:t>Юридическое лицо, получившее лицензию</w:t>
      </w:r>
    </w:p>
    <w:p w:rsidR="00F026B9" w:rsidRDefault="00F026B9" w:rsidP="00D91BC4">
      <w:pPr>
        <w:ind w:left="709" w:hanging="83"/>
        <w:jc w:val="both"/>
        <w:rPr>
          <w:rFonts w:eastAsiaTheme="minorEastAsia"/>
        </w:rPr>
      </w:pPr>
      <w:r>
        <w:rPr>
          <w:rStyle w:val="Subst"/>
          <w:rFonts w:eastAsiaTheme="minorEastAsia"/>
          <w:bCs w:val="0"/>
          <w:iCs w:val="0"/>
        </w:rPr>
        <w:t>Эмитент</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Описание участка недр:</w:t>
      </w:r>
      <w:r w:rsidR="00F026B9">
        <w:rPr>
          <w:rStyle w:val="Subst"/>
          <w:rFonts w:eastAsiaTheme="minorEastAsia"/>
          <w:bCs w:val="0"/>
          <w:iCs w:val="0"/>
        </w:rPr>
        <w:t xml:space="preserve"> Участок «Новобачатский» расположен в Беловском районе Кемеровской области. Населенных пунктов на территории участка нет. Площадь участка 0,85 км2. На указанном участке  установлена группа угольных пластов  верхнебалахонской подсерии, смятых в острые крутые складки. Мощности пластов 2-5 м, строение сложное. Разведочными работами установлено, что, по крайней мере,  один пласт – Характерный, обладает мощностью более 3 м и залегает в условиях, пригодных для добычи открытым способом. Кроме того, есть вероятность обнаружения выхода на наносы пласта Горелого с мощностью 10-15 м. С поверхности коренные породы перекрыты чехлом рыхлых четвертичных отложений, мощность которых составляет от 10-20 м. Ресурсы углей в пределах участка  оценить достаточно трудно. Их количество зависит от наличия (количество запасов угля около 6 млн.т.) или отсутствия (количество запасов не превысит 2 млн.т.) пласта Горелого.  Марочный состав угля пластов изучен слабо. По предварительным данным он относится к коксовым отощенным.</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Номер лицензии:</w:t>
      </w:r>
      <w:r w:rsidR="00F026B9">
        <w:rPr>
          <w:rStyle w:val="Subst"/>
          <w:rFonts w:eastAsiaTheme="minorEastAsia"/>
          <w:bCs w:val="0"/>
          <w:iCs w:val="0"/>
        </w:rPr>
        <w:t xml:space="preserve"> КЕМ № 12923 ТЭ</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Дата выдачи:</w:t>
      </w:r>
      <w:r w:rsidR="00F026B9">
        <w:rPr>
          <w:rStyle w:val="Subst"/>
          <w:rFonts w:eastAsiaTheme="minorEastAsia"/>
          <w:bCs w:val="0"/>
          <w:iCs w:val="0"/>
        </w:rPr>
        <w:t xml:space="preserve"> 22.12.2004</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Дата окончания действия:</w:t>
      </w:r>
      <w:r w:rsidR="00F026B9">
        <w:rPr>
          <w:rStyle w:val="Subst"/>
          <w:rFonts w:eastAsiaTheme="minorEastAsia"/>
          <w:bCs w:val="0"/>
          <w:iCs w:val="0"/>
        </w:rPr>
        <w:t xml:space="preserve"> 25.12.2024</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Вид лицензии и целевое назначение:</w:t>
      </w:r>
      <w:r w:rsidR="00F026B9">
        <w:rPr>
          <w:rStyle w:val="Subst"/>
          <w:rFonts w:eastAsiaTheme="minorEastAsia"/>
          <w:bCs w:val="0"/>
          <w:iCs w:val="0"/>
        </w:rPr>
        <w:t xml:space="preserve"> Лицензия на право пользования недрами с целью разведки и добычи каменного угля на участке "Новобачатский" Краснобродского каменноугольного месторождения</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Основание выдачи лицензии:</w:t>
      </w:r>
      <w:r w:rsidR="00F026B9">
        <w:rPr>
          <w:rStyle w:val="Subst"/>
          <w:rFonts w:eastAsiaTheme="minorEastAsia"/>
          <w:bCs w:val="0"/>
          <w:iCs w:val="0"/>
        </w:rPr>
        <w:t xml:space="preserve"> Постановление Федерального агентства по недропользованию и Администрации Кемеровской области № 262 от 10.12.2004 (г. Кемерово) № 078-п от 03.12.2004 (г. Москва).</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Основные положения лицензии:</w:t>
      </w:r>
      <w:r w:rsidR="00F026B9">
        <w:rPr>
          <w:rStyle w:val="Subst"/>
          <w:rFonts w:eastAsiaTheme="minorEastAsia"/>
          <w:bCs w:val="0"/>
          <w:iCs w:val="0"/>
        </w:rPr>
        <w:t xml:space="preserve"> Недропользователь осуществляет геологическое изучение, разведку и добычу каменного угля на Лицензионном участке в соответствии с нижеследующими основными условиями пользования: 4.1. По объемам, основным видам работ и срокам их проведения Недропользователъ обязуется обеспечить:</w:t>
      </w:r>
      <w:r w:rsidR="004F177A">
        <w:rPr>
          <w:rStyle w:val="Subst"/>
          <w:rFonts w:eastAsiaTheme="minorEastAsia"/>
          <w:bCs w:val="0"/>
          <w:iCs w:val="0"/>
        </w:rPr>
        <w:t xml:space="preserve"> </w:t>
      </w:r>
      <w:r w:rsidR="00F026B9">
        <w:rPr>
          <w:rStyle w:val="Subst"/>
          <w:rFonts w:eastAsiaTheme="minorEastAsia"/>
          <w:bCs w:val="0"/>
          <w:iCs w:val="0"/>
        </w:rPr>
        <w:t>а) разработку, согласование и проведение государственной экологической экспертизы проекта на геологическое изучение (оценка) на лицензионном участке не позднее 25.09.05 г.</w:t>
      </w:r>
      <w:r w:rsidR="00E73185">
        <w:rPr>
          <w:rStyle w:val="Subst"/>
          <w:rFonts w:eastAsiaTheme="minorEastAsia"/>
          <w:bCs w:val="0"/>
          <w:iCs w:val="0"/>
        </w:rPr>
        <w:t xml:space="preserve">; </w:t>
      </w:r>
      <w:r w:rsidR="00F026B9">
        <w:rPr>
          <w:rStyle w:val="Subst"/>
          <w:rFonts w:eastAsiaTheme="minorEastAsia"/>
          <w:bCs w:val="0"/>
          <w:iCs w:val="0"/>
        </w:rPr>
        <w:t xml:space="preserve">б) Начало </w:t>
      </w:r>
      <w:r w:rsidR="00F026B9">
        <w:rPr>
          <w:rStyle w:val="Subst"/>
          <w:rFonts w:eastAsiaTheme="minorEastAsia"/>
          <w:bCs w:val="0"/>
          <w:iCs w:val="0"/>
        </w:rPr>
        <w:lastRenderedPageBreak/>
        <w:t>геологоразведочных работ по оценке участка не позднее 25.12.05 г.</w:t>
      </w:r>
      <w:r w:rsidR="00E73185">
        <w:rPr>
          <w:rStyle w:val="Subst"/>
          <w:rFonts w:eastAsiaTheme="minorEastAsia"/>
          <w:bCs w:val="0"/>
          <w:iCs w:val="0"/>
        </w:rPr>
        <w:t xml:space="preserve">; </w:t>
      </w:r>
      <w:r w:rsidR="00F026B9">
        <w:rPr>
          <w:rStyle w:val="Subst"/>
          <w:rFonts w:eastAsiaTheme="minorEastAsia"/>
          <w:bCs w:val="0"/>
          <w:iCs w:val="0"/>
        </w:rPr>
        <w:t>в) Завершение оценочных работ и представление подготовленного в установленном порядке геологического отчета с подсчетом запасов угля по категориям Р1 и С2 на государственную геологическую эк</w:t>
      </w:r>
      <w:r w:rsidR="00E73185">
        <w:rPr>
          <w:rStyle w:val="Subst"/>
          <w:rFonts w:eastAsiaTheme="minorEastAsia"/>
          <w:bCs w:val="0"/>
          <w:iCs w:val="0"/>
        </w:rPr>
        <w:t>спертизу не позднее 25.06.07</w:t>
      </w:r>
      <w:r w:rsidR="00F026B9">
        <w:rPr>
          <w:rStyle w:val="Subst"/>
          <w:rFonts w:eastAsiaTheme="minorEastAsia"/>
          <w:bCs w:val="0"/>
          <w:iCs w:val="0"/>
        </w:rPr>
        <w:t>г</w:t>
      </w:r>
      <w:r w:rsidR="00E73185">
        <w:rPr>
          <w:rStyle w:val="Subst"/>
          <w:rFonts w:eastAsiaTheme="minorEastAsia"/>
          <w:bCs w:val="0"/>
          <w:iCs w:val="0"/>
        </w:rPr>
        <w:t xml:space="preserve">.; </w:t>
      </w:r>
      <w:r w:rsidR="00F026B9">
        <w:rPr>
          <w:rStyle w:val="Subst"/>
          <w:rFonts w:eastAsiaTheme="minorEastAsia"/>
          <w:bCs w:val="0"/>
          <w:iCs w:val="0"/>
        </w:rPr>
        <w:t>г) Разработку, согласование и проведение государственной экологической экспертизы проекта на проведение разведочных работ на лицензион</w:t>
      </w:r>
      <w:r w:rsidR="00E73185">
        <w:rPr>
          <w:rStyle w:val="Subst"/>
          <w:rFonts w:eastAsiaTheme="minorEastAsia"/>
          <w:bCs w:val="0"/>
          <w:iCs w:val="0"/>
        </w:rPr>
        <w:t>ном участке не позднее 25.12.07</w:t>
      </w:r>
      <w:r w:rsidR="00F026B9">
        <w:rPr>
          <w:rStyle w:val="Subst"/>
          <w:rFonts w:eastAsiaTheme="minorEastAsia"/>
          <w:bCs w:val="0"/>
          <w:iCs w:val="0"/>
        </w:rPr>
        <w:t>г.</w:t>
      </w:r>
      <w:r w:rsidR="00E73185">
        <w:rPr>
          <w:rStyle w:val="Subst"/>
          <w:rFonts w:eastAsiaTheme="minorEastAsia"/>
          <w:bCs w:val="0"/>
          <w:iCs w:val="0"/>
        </w:rPr>
        <w:t xml:space="preserve">; </w:t>
      </w:r>
      <w:r w:rsidR="00F026B9">
        <w:rPr>
          <w:rStyle w:val="Subst"/>
          <w:rFonts w:eastAsiaTheme="minorEastAsia"/>
          <w:bCs w:val="0"/>
          <w:iCs w:val="0"/>
        </w:rPr>
        <w:t>д) Начало разведки кам</w:t>
      </w:r>
      <w:r w:rsidR="00E73185">
        <w:rPr>
          <w:rStyle w:val="Subst"/>
          <w:rFonts w:eastAsiaTheme="minorEastAsia"/>
          <w:bCs w:val="0"/>
          <w:iCs w:val="0"/>
        </w:rPr>
        <w:t>енного угля не позднее 25.04.08</w:t>
      </w:r>
      <w:r w:rsidR="00F026B9">
        <w:rPr>
          <w:rStyle w:val="Subst"/>
          <w:rFonts w:eastAsiaTheme="minorEastAsia"/>
          <w:bCs w:val="0"/>
          <w:iCs w:val="0"/>
        </w:rPr>
        <w:t>г.</w:t>
      </w:r>
      <w:r w:rsidR="00E73185">
        <w:rPr>
          <w:rStyle w:val="Subst"/>
          <w:rFonts w:eastAsiaTheme="minorEastAsia"/>
          <w:bCs w:val="0"/>
          <w:iCs w:val="0"/>
        </w:rPr>
        <w:t xml:space="preserve">; </w:t>
      </w:r>
      <w:r w:rsidR="00F026B9">
        <w:rPr>
          <w:rStyle w:val="Subst"/>
          <w:rFonts w:eastAsiaTheme="minorEastAsia"/>
          <w:bCs w:val="0"/>
          <w:iCs w:val="0"/>
        </w:rPr>
        <w:t>е) завершение геологоразведочных работ и представление подготовленного в установленном порядке геологического отчета с подсчетом запасов каменного угля по категориям B+C1+C2 на государственную геологическую экспертизу</w:t>
      </w:r>
      <w:r w:rsidR="00E73185">
        <w:rPr>
          <w:rStyle w:val="Subst"/>
          <w:rFonts w:eastAsiaTheme="minorEastAsia"/>
          <w:bCs w:val="0"/>
          <w:iCs w:val="0"/>
        </w:rPr>
        <w:t xml:space="preserve"> не позднее 25 декабря 2009г.</w:t>
      </w:r>
      <w:r w:rsidR="00F026B9">
        <w:rPr>
          <w:rStyle w:val="Subst"/>
          <w:rFonts w:eastAsiaTheme="minorEastAsia"/>
          <w:bCs w:val="0"/>
          <w:iCs w:val="0"/>
        </w:rPr>
        <w:t>;</w:t>
      </w:r>
      <w:r w:rsidR="00E73185">
        <w:rPr>
          <w:rStyle w:val="Subst"/>
          <w:rFonts w:eastAsiaTheme="minorEastAsia"/>
          <w:bCs w:val="0"/>
          <w:iCs w:val="0"/>
        </w:rPr>
        <w:t xml:space="preserve"> </w:t>
      </w:r>
      <w:r w:rsidR="00F026B9">
        <w:rPr>
          <w:rStyle w:val="Subst"/>
          <w:rFonts w:eastAsiaTheme="minorEastAsia"/>
          <w:bCs w:val="0"/>
          <w:iCs w:val="0"/>
        </w:rPr>
        <w:t>ж) подготовку, согласование и экспертизу в установленном порядке проекта разработки Лицензионного участка, в том числе проведения экспертизы промышленной безопасности и государственной экологической эксперт</w:t>
      </w:r>
      <w:r w:rsidR="00E73185">
        <w:rPr>
          <w:rStyle w:val="Subst"/>
          <w:rFonts w:eastAsiaTheme="minorEastAsia"/>
          <w:bCs w:val="0"/>
          <w:iCs w:val="0"/>
        </w:rPr>
        <w:t>изы не позднее 25 июня 2010г.</w:t>
      </w:r>
      <w:r w:rsidR="00F026B9">
        <w:rPr>
          <w:rStyle w:val="Subst"/>
          <w:rFonts w:eastAsiaTheme="minorEastAsia"/>
          <w:bCs w:val="0"/>
          <w:iCs w:val="0"/>
        </w:rPr>
        <w:t>; з) начало строительства объектов инфраструктуры горнодобывающего предприятия</w:t>
      </w:r>
      <w:r w:rsidR="00E73185">
        <w:rPr>
          <w:rStyle w:val="Subst"/>
          <w:rFonts w:eastAsiaTheme="minorEastAsia"/>
          <w:bCs w:val="0"/>
          <w:iCs w:val="0"/>
        </w:rPr>
        <w:t xml:space="preserve"> не позднее 25 октября 2010 г.</w:t>
      </w:r>
      <w:r w:rsidR="00F026B9">
        <w:rPr>
          <w:rStyle w:val="Subst"/>
          <w:rFonts w:eastAsiaTheme="minorEastAsia"/>
          <w:bCs w:val="0"/>
          <w:iCs w:val="0"/>
        </w:rPr>
        <w:t>;</w:t>
      </w:r>
      <w:r w:rsidR="00E73185">
        <w:rPr>
          <w:rStyle w:val="Subst"/>
          <w:rFonts w:eastAsiaTheme="minorEastAsia"/>
          <w:bCs w:val="0"/>
          <w:iCs w:val="0"/>
        </w:rPr>
        <w:t xml:space="preserve"> </w:t>
      </w:r>
      <w:r w:rsidR="00F026B9">
        <w:rPr>
          <w:rStyle w:val="Subst"/>
          <w:rFonts w:eastAsiaTheme="minorEastAsia"/>
          <w:bCs w:val="0"/>
          <w:iCs w:val="0"/>
        </w:rPr>
        <w:t>и) начало промышленной добычи угля не позднее 25 декабря 2011года; к) выход на проектную мощность с производительностью не менее 100 тыс. тонн угля в год не позднее 25 и</w:t>
      </w:r>
      <w:r w:rsidR="00E73185">
        <w:rPr>
          <w:rStyle w:val="Subst"/>
          <w:rFonts w:eastAsiaTheme="minorEastAsia"/>
          <w:bCs w:val="0"/>
          <w:iCs w:val="0"/>
        </w:rPr>
        <w:t>юня 2012 г.</w:t>
      </w:r>
      <w:r w:rsidR="00F026B9">
        <w:rPr>
          <w:rStyle w:val="Subst"/>
          <w:rFonts w:eastAsiaTheme="minorEastAsia"/>
          <w:bCs w:val="0"/>
          <w:iCs w:val="0"/>
        </w:rPr>
        <w:t>; л) выход на проектную мощность с производительностью не менее 300 тыс. тонн угля в год</w:t>
      </w:r>
      <w:r w:rsidR="00E73185">
        <w:rPr>
          <w:rStyle w:val="Subst"/>
          <w:rFonts w:eastAsiaTheme="minorEastAsia"/>
          <w:bCs w:val="0"/>
          <w:iCs w:val="0"/>
        </w:rPr>
        <w:t xml:space="preserve"> не позднее 25 декабря 2014 г.</w:t>
      </w:r>
      <w:r w:rsidR="00F026B9">
        <w:rPr>
          <w:rStyle w:val="Subst"/>
          <w:rFonts w:eastAsiaTheme="minorEastAsia"/>
          <w:bCs w:val="0"/>
          <w:iCs w:val="0"/>
        </w:rPr>
        <w:t>; м) подготовку и согласование в установленном порядке проекта на ликвидацию (консервацию) угледобывающего предприятия, объектов обустройства и инфраструктуры, приведение их в состояние, исключающее вредное влияние на недра и окружающую природную среду с учетом требований промышленной безопасности и охраны недр, а также природоохранного законодательства, не позднее 6 месяцев до установленного срока завершения отработки месторождения. 4.2 По рациональному использованию запасов полезных ископаемых и охране недр Недропользователь должен обеспечить: а) соблюдение требований законодательства, а также утвержденных в установленном порядке стандартов (но</w:t>
      </w:r>
      <w:r w:rsidR="00E73185">
        <w:rPr>
          <w:rStyle w:val="Subst"/>
          <w:rFonts w:eastAsiaTheme="minorEastAsia"/>
          <w:bCs w:val="0"/>
          <w:iCs w:val="0"/>
        </w:rPr>
        <w:t>рм и правил) по технологии веде</w:t>
      </w:r>
      <w:r w:rsidR="00F026B9">
        <w:rPr>
          <w:rStyle w:val="Subst"/>
          <w:rFonts w:eastAsiaTheme="minorEastAsia"/>
          <w:bCs w:val="0"/>
          <w:iCs w:val="0"/>
        </w:rPr>
        <w:t>ния работ, связанных с пользованием недрами; б) соблюдение требований технич</w:t>
      </w:r>
      <w:r w:rsidR="00E73185">
        <w:rPr>
          <w:rStyle w:val="Subst"/>
          <w:rFonts w:eastAsiaTheme="minorEastAsia"/>
          <w:bCs w:val="0"/>
          <w:iCs w:val="0"/>
        </w:rPr>
        <w:t>еских проектов и технической до</w:t>
      </w:r>
      <w:r w:rsidR="00F026B9">
        <w:rPr>
          <w:rStyle w:val="Subst"/>
          <w:rFonts w:eastAsiaTheme="minorEastAsia"/>
          <w:bCs w:val="0"/>
          <w:iCs w:val="0"/>
        </w:rPr>
        <w:t>кументации; в) проведение опережающего геоло</w:t>
      </w:r>
      <w:r w:rsidR="00E73185">
        <w:rPr>
          <w:rStyle w:val="Subst"/>
          <w:rFonts w:eastAsiaTheme="minorEastAsia"/>
          <w:bCs w:val="0"/>
          <w:iCs w:val="0"/>
        </w:rPr>
        <w:t>гического изучения недр, обеспе</w:t>
      </w:r>
      <w:r w:rsidR="00F026B9">
        <w:rPr>
          <w:rStyle w:val="Subst"/>
          <w:rFonts w:eastAsiaTheme="minorEastAsia"/>
          <w:bCs w:val="0"/>
          <w:iCs w:val="0"/>
        </w:rPr>
        <w:t>чивающего достоверную оценку запасов полезных ископаемых; г) наиболее полное извлечение из недр запасов основных и совместно с ними залегающих полезных ископаемых и попутных компонентов, недопущение сверхнормативных потерь</w:t>
      </w:r>
      <w:r w:rsidR="00E73185">
        <w:rPr>
          <w:rStyle w:val="Subst"/>
          <w:rFonts w:eastAsiaTheme="minorEastAsia"/>
          <w:bCs w:val="0"/>
          <w:iCs w:val="0"/>
        </w:rPr>
        <w:t xml:space="preserve"> полезного ископаемого, выбороч</w:t>
      </w:r>
      <w:r w:rsidR="00F026B9">
        <w:rPr>
          <w:rStyle w:val="Subst"/>
          <w:rFonts w:eastAsiaTheme="minorEastAsia"/>
          <w:bCs w:val="0"/>
          <w:iCs w:val="0"/>
        </w:rPr>
        <w:t>ной отработки отдельных участков Лицензионного участка, которые могут привести к увеличению общих потерь полезного ископаемого в недрах; д) достоверный учет извлекаемых и оставляемых в недрах запасов основных и совместно с ними залегаю</w:t>
      </w:r>
      <w:r w:rsidR="00E73185">
        <w:rPr>
          <w:rStyle w:val="Subst"/>
          <w:rFonts w:eastAsiaTheme="minorEastAsia"/>
          <w:bCs w:val="0"/>
          <w:iCs w:val="0"/>
        </w:rPr>
        <w:t>щих полезных ископаемых и попут</w:t>
      </w:r>
      <w:r w:rsidR="00F026B9">
        <w:rPr>
          <w:rStyle w:val="Subst"/>
          <w:rFonts w:eastAsiaTheme="minorEastAsia"/>
          <w:bCs w:val="0"/>
          <w:iCs w:val="0"/>
        </w:rPr>
        <w:t>ных компонентов при разработке месторождения; е) охрану месторождений полезн</w:t>
      </w:r>
      <w:r w:rsidR="00E73185">
        <w:rPr>
          <w:rStyle w:val="Subst"/>
          <w:rFonts w:eastAsiaTheme="minorEastAsia"/>
          <w:bCs w:val="0"/>
          <w:iCs w:val="0"/>
        </w:rPr>
        <w:t>ых ископаемых от затопления, об</w:t>
      </w:r>
      <w:r w:rsidR="00F026B9">
        <w:rPr>
          <w:rStyle w:val="Subst"/>
          <w:rFonts w:eastAsiaTheme="minorEastAsia"/>
          <w:bCs w:val="0"/>
          <w:iCs w:val="0"/>
        </w:rPr>
        <w:t>воднения и других факторов, снижающих качество полезных ископаемых и промышленную ценность месторо</w:t>
      </w:r>
      <w:r w:rsidR="00E73185">
        <w:rPr>
          <w:rStyle w:val="Subst"/>
          <w:rFonts w:eastAsiaTheme="minorEastAsia"/>
          <w:bCs w:val="0"/>
          <w:iCs w:val="0"/>
        </w:rPr>
        <w:t>ждений или осложняющих их разра</w:t>
      </w:r>
      <w:r w:rsidR="00F026B9">
        <w:rPr>
          <w:rStyle w:val="Subst"/>
          <w:rFonts w:eastAsiaTheme="minorEastAsia"/>
          <w:bCs w:val="0"/>
          <w:iCs w:val="0"/>
        </w:rPr>
        <w:t xml:space="preserve">ботку; ж) предотвращение загрязнения недр при проведении работ; з) соблюдение установленного порядка консервации и ликвидации предприятий по добыче полезных ископаемых; и) предупреждение самовольной </w:t>
      </w:r>
      <w:r w:rsidR="00E73185">
        <w:rPr>
          <w:rStyle w:val="Subst"/>
          <w:rFonts w:eastAsiaTheme="minorEastAsia"/>
          <w:bCs w:val="0"/>
          <w:iCs w:val="0"/>
        </w:rPr>
        <w:t>застройки площадей залегания по</w:t>
      </w:r>
      <w:r w:rsidR="00F026B9">
        <w:rPr>
          <w:rStyle w:val="Subst"/>
          <w:rFonts w:eastAsiaTheme="minorEastAsia"/>
          <w:bCs w:val="0"/>
          <w:iCs w:val="0"/>
        </w:rPr>
        <w:t>лезных ископаемых и соблюдение установленного порядка использование этих площадей в иных целях; к) ведение геологической, маркшейдерской и иной документации в процессе добычных работ, обеспечивающей нормальный технологический цикл работ, прогнозирование опасных с</w:t>
      </w:r>
      <w:r w:rsidR="00E73185">
        <w:rPr>
          <w:rStyle w:val="Subst"/>
          <w:rFonts w:eastAsiaTheme="minorEastAsia"/>
          <w:bCs w:val="0"/>
          <w:iCs w:val="0"/>
        </w:rPr>
        <w:t>итуаций, своевременное определе</w:t>
      </w:r>
      <w:r w:rsidR="00F026B9">
        <w:rPr>
          <w:rStyle w:val="Subst"/>
          <w:rFonts w:eastAsiaTheme="minorEastAsia"/>
          <w:bCs w:val="0"/>
          <w:iCs w:val="0"/>
        </w:rPr>
        <w:t>ние и нанесение на планы горных работ опасных зон; л) согласование со смежными горнодобывающими предприятиями проектно-технической документации в части намечаемых границ горного отвода и размещения площадок под производственные объекты; м) при подработке объектов поверхности безопасное ведение горных работ на смежных угледобывающих предприятиях; н) беспрепятственный доступ к</w:t>
      </w:r>
      <w:r w:rsidR="00E73185">
        <w:rPr>
          <w:rStyle w:val="Subst"/>
          <w:rFonts w:eastAsiaTheme="minorEastAsia"/>
          <w:bCs w:val="0"/>
          <w:iCs w:val="0"/>
        </w:rPr>
        <w:t xml:space="preserve"> освоению смежных площадей зале</w:t>
      </w:r>
      <w:r w:rsidR="00F026B9">
        <w:rPr>
          <w:rStyle w:val="Subst"/>
          <w:rFonts w:eastAsiaTheme="minorEastAsia"/>
          <w:bCs w:val="0"/>
          <w:iCs w:val="0"/>
        </w:rPr>
        <w:t>гания полезных ископаемых; о) инженерно-геологическое обос</w:t>
      </w:r>
      <w:r w:rsidR="00E73185">
        <w:rPr>
          <w:rStyle w:val="Subst"/>
          <w:rFonts w:eastAsiaTheme="minorEastAsia"/>
          <w:bCs w:val="0"/>
          <w:iCs w:val="0"/>
        </w:rPr>
        <w:t>нование выбора площадок под раз</w:t>
      </w:r>
      <w:r w:rsidR="00F026B9">
        <w:rPr>
          <w:rStyle w:val="Subst"/>
          <w:rFonts w:eastAsiaTheme="minorEastAsia"/>
          <w:bCs w:val="0"/>
          <w:iCs w:val="0"/>
        </w:rPr>
        <w:t>мещение производственных объектов</w:t>
      </w:r>
      <w:r w:rsidR="00E73185">
        <w:rPr>
          <w:rStyle w:val="Subst"/>
          <w:rFonts w:eastAsiaTheme="minorEastAsia"/>
          <w:bCs w:val="0"/>
          <w:iCs w:val="0"/>
        </w:rPr>
        <w:t xml:space="preserve"> предприятия, обеспечивающее со</w:t>
      </w:r>
      <w:r w:rsidR="00F026B9">
        <w:rPr>
          <w:rStyle w:val="Subst"/>
          <w:rFonts w:eastAsiaTheme="minorEastAsia"/>
          <w:bCs w:val="0"/>
          <w:iCs w:val="0"/>
        </w:rPr>
        <w:t>хранность зданий, сооружений и природных объектов от вредного влияния горных разработок. 4.3. По промышленной безопасности и охране труда Недропользователь обязуется обеспечить: а) при проведении геологоразведочных рабо</w:t>
      </w:r>
      <w:r w:rsidR="00E73185">
        <w:rPr>
          <w:rStyle w:val="Subst"/>
          <w:rFonts w:eastAsiaTheme="minorEastAsia"/>
          <w:bCs w:val="0"/>
          <w:iCs w:val="0"/>
        </w:rPr>
        <w:t>т, строительстве угледо</w:t>
      </w:r>
      <w:r w:rsidR="00F026B9">
        <w:rPr>
          <w:rStyle w:val="Subst"/>
          <w:rFonts w:eastAsiaTheme="minorEastAsia"/>
          <w:bCs w:val="0"/>
          <w:iCs w:val="0"/>
        </w:rPr>
        <w:t>бывающего предприятия, добыче каменного угля безопасность жизни и здоровья производственного персонала; б) своевременное проектирование</w:t>
      </w:r>
      <w:r w:rsidR="00E73185">
        <w:rPr>
          <w:rStyle w:val="Subst"/>
          <w:rFonts w:eastAsiaTheme="minorEastAsia"/>
          <w:bCs w:val="0"/>
          <w:iCs w:val="0"/>
        </w:rPr>
        <w:t xml:space="preserve"> опасных производственных объек</w:t>
      </w:r>
      <w:r w:rsidR="00F026B9">
        <w:rPr>
          <w:rStyle w:val="Subst"/>
          <w:rFonts w:eastAsiaTheme="minorEastAsia"/>
          <w:bCs w:val="0"/>
          <w:iCs w:val="0"/>
        </w:rPr>
        <w:t>тов, их декларирование и экспертизу промышленной безопасности в у</w:t>
      </w:r>
      <w:r w:rsidR="00E73185">
        <w:rPr>
          <w:rStyle w:val="Subst"/>
          <w:rFonts w:eastAsiaTheme="minorEastAsia"/>
          <w:bCs w:val="0"/>
          <w:iCs w:val="0"/>
        </w:rPr>
        <w:t>ста</w:t>
      </w:r>
      <w:r w:rsidR="00F026B9">
        <w:rPr>
          <w:rStyle w:val="Subst"/>
          <w:rFonts w:eastAsiaTheme="minorEastAsia"/>
          <w:bCs w:val="0"/>
          <w:iCs w:val="0"/>
        </w:rPr>
        <w:t xml:space="preserve">новленном порядке; в) страхование гражданской ответственности за причинение ущерба третьим лицам и окружающей природной среде; г) производственный контроль </w:t>
      </w:r>
      <w:r w:rsidR="00E73185">
        <w:rPr>
          <w:rStyle w:val="Subst"/>
          <w:rFonts w:eastAsiaTheme="minorEastAsia"/>
          <w:bCs w:val="0"/>
          <w:iCs w:val="0"/>
        </w:rPr>
        <w:t>за состоянием промышленной безо</w:t>
      </w:r>
      <w:r w:rsidR="00F026B9">
        <w:rPr>
          <w:rStyle w:val="Subst"/>
          <w:rFonts w:eastAsiaTheme="minorEastAsia"/>
          <w:bCs w:val="0"/>
          <w:iCs w:val="0"/>
        </w:rPr>
        <w:t>пасности на предприятии, выполнение требований законодательства, норм, правил, технических регламентов по бе</w:t>
      </w:r>
      <w:r w:rsidR="00E73185">
        <w:rPr>
          <w:rStyle w:val="Subst"/>
          <w:rFonts w:eastAsiaTheme="minorEastAsia"/>
          <w:bCs w:val="0"/>
          <w:iCs w:val="0"/>
        </w:rPr>
        <w:t>зопасному ведению работ, связан</w:t>
      </w:r>
      <w:r w:rsidR="00F026B9">
        <w:rPr>
          <w:rStyle w:val="Subst"/>
          <w:rFonts w:eastAsiaTheme="minorEastAsia"/>
          <w:bCs w:val="0"/>
          <w:iCs w:val="0"/>
        </w:rPr>
        <w:t xml:space="preserve">ных с пользованием недрами; д) разработку и утверждение </w:t>
      </w:r>
      <w:r w:rsidR="00E73185">
        <w:rPr>
          <w:rStyle w:val="Subst"/>
          <w:rFonts w:eastAsiaTheme="minorEastAsia"/>
          <w:bCs w:val="0"/>
          <w:iCs w:val="0"/>
        </w:rPr>
        <w:t>инструкций по промышленной безо</w:t>
      </w:r>
      <w:r w:rsidR="00F026B9">
        <w:rPr>
          <w:rStyle w:val="Subst"/>
          <w:rFonts w:eastAsiaTheme="minorEastAsia"/>
          <w:bCs w:val="0"/>
          <w:iCs w:val="0"/>
        </w:rPr>
        <w:t xml:space="preserve">пасности для персонала опасного производственного объекта; е) организацию обучения и повышения квалификации руководителей и работников опасных производственных объектов; ж) снабжение лиц, </w:t>
      </w:r>
      <w:r w:rsidR="00F026B9">
        <w:rPr>
          <w:rStyle w:val="Subst"/>
          <w:rFonts w:eastAsiaTheme="minorEastAsia"/>
          <w:bCs w:val="0"/>
          <w:iCs w:val="0"/>
        </w:rPr>
        <w:lastRenderedPageBreak/>
        <w:t xml:space="preserve">занятых на опасных производственных объектах предприятия, специальной одеждой, </w:t>
      </w:r>
      <w:r w:rsidR="00E73185">
        <w:rPr>
          <w:rStyle w:val="Subst"/>
          <w:rFonts w:eastAsiaTheme="minorEastAsia"/>
          <w:bCs w:val="0"/>
          <w:iCs w:val="0"/>
        </w:rPr>
        <w:t>средствами индивидуальной и кол</w:t>
      </w:r>
      <w:r w:rsidR="00F026B9">
        <w:rPr>
          <w:rStyle w:val="Subst"/>
          <w:rFonts w:eastAsiaTheme="minorEastAsia"/>
          <w:bCs w:val="0"/>
          <w:iCs w:val="0"/>
        </w:rPr>
        <w:t>лективной защиты; з) своевременное проведение технического освидетельствования технических устройств, зданий и сооружений; и) систематический контроль с использованием технических средств за состоянием рудничной атмосфер</w:t>
      </w:r>
      <w:r w:rsidR="00E73185">
        <w:rPr>
          <w:rStyle w:val="Subst"/>
          <w:rFonts w:eastAsiaTheme="minorEastAsia"/>
          <w:bCs w:val="0"/>
          <w:iCs w:val="0"/>
        </w:rPr>
        <w:t>ы, содержанием вредных и взрыво</w:t>
      </w:r>
      <w:r w:rsidR="00F026B9">
        <w:rPr>
          <w:rStyle w:val="Subst"/>
          <w:rFonts w:eastAsiaTheme="minorEastAsia"/>
          <w:bCs w:val="0"/>
          <w:iCs w:val="0"/>
        </w:rPr>
        <w:t>опасных газов и пыли, осуществление специальных мероп</w:t>
      </w:r>
      <w:r w:rsidR="00E73185">
        <w:rPr>
          <w:rStyle w:val="Subst"/>
          <w:rFonts w:eastAsiaTheme="minorEastAsia"/>
          <w:bCs w:val="0"/>
          <w:iCs w:val="0"/>
        </w:rPr>
        <w:t>риятий по обес</w:t>
      </w:r>
      <w:r w:rsidR="00F026B9">
        <w:rPr>
          <w:rStyle w:val="Subst"/>
          <w:rFonts w:eastAsiaTheme="minorEastAsia"/>
          <w:bCs w:val="0"/>
          <w:iCs w:val="0"/>
        </w:rPr>
        <w:t>печению безопасного состояния горн</w:t>
      </w:r>
      <w:r w:rsidR="00E73185">
        <w:rPr>
          <w:rStyle w:val="Subst"/>
          <w:rFonts w:eastAsiaTheme="minorEastAsia"/>
          <w:bCs w:val="0"/>
          <w:iCs w:val="0"/>
        </w:rPr>
        <w:t>ых выработок, предупреждению вы</w:t>
      </w:r>
      <w:r w:rsidR="00F026B9">
        <w:rPr>
          <w:rStyle w:val="Subst"/>
          <w:rFonts w:eastAsiaTheme="minorEastAsia"/>
          <w:bCs w:val="0"/>
          <w:iCs w:val="0"/>
        </w:rPr>
        <w:t>броса газов, прорывов воды, горных ударов; к) при ведении взрывных работ б</w:t>
      </w:r>
      <w:r w:rsidR="00E73185">
        <w:rPr>
          <w:rStyle w:val="Subst"/>
          <w:rFonts w:eastAsiaTheme="minorEastAsia"/>
          <w:bCs w:val="0"/>
          <w:iCs w:val="0"/>
        </w:rPr>
        <w:t>езопасную эксплуатацию, располо</w:t>
      </w:r>
      <w:r w:rsidR="00F026B9">
        <w:rPr>
          <w:rStyle w:val="Subst"/>
          <w:rFonts w:eastAsiaTheme="minorEastAsia"/>
          <w:bCs w:val="0"/>
          <w:iCs w:val="0"/>
        </w:rPr>
        <w:t>женных вблизи границ участка объектов промышленной и хозяйственной деятельности (ЛЭП, автодороги и т.д.);</w:t>
      </w:r>
      <w:r w:rsidR="00E73185">
        <w:rPr>
          <w:rStyle w:val="Subst"/>
          <w:rFonts w:eastAsiaTheme="minorEastAsia"/>
          <w:bCs w:val="0"/>
          <w:iCs w:val="0"/>
        </w:rPr>
        <w:t xml:space="preserve"> </w:t>
      </w:r>
      <w:r w:rsidR="00F026B9">
        <w:rPr>
          <w:rStyle w:val="Subst"/>
          <w:rFonts w:eastAsiaTheme="minorEastAsia"/>
          <w:bCs w:val="0"/>
          <w:iCs w:val="0"/>
        </w:rPr>
        <w:t>л) обслуживание объектов строит</w:t>
      </w:r>
      <w:r w:rsidR="00E73185">
        <w:rPr>
          <w:rStyle w:val="Subst"/>
          <w:rFonts w:eastAsiaTheme="minorEastAsia"/>
          <w:bCs w:val="0"/>
          <w:iCs w:val="0"/>
        </w:rPr>
        <w:t>ельства и эксплуатации при веде</w:t>
      </w:r>
      <w:r w:rsidR="00F026B9">
        <w:rPr>
          <w:rStyle w:val="Subst"/>
          <w:rFonts w:eastAsiaTheme="minorEastAsia"/>
          <w:bCs w:val="0"/>
          <w:iCs w:val="0"/>
        </w:rPr>
        <w:t xml:space="preserve">нии горных работ на основе договоров </w:t>
      </w:r>
      <w:r w:rsidR="00E73185">
        <w:rPr>
          <w:rStyle w:val="Subst"/>
          <w:rFonts w:eastAsiaTheme="minorEastAsia"/>
          <w:bCs w:val="0"/>
          <w:iCs w:val="0"/>
        </w:rPr>
        <w:t>с подразделениями профессиональ</w:t>
      </w:r>
      <w:r w:rsidR="00F026B9">
        <w:rPr>
          <w:rStyle w:val="Subst"/>
          <w:rFonts w:eastAsiaTheme="minorEastAsia"/>
          <w:bCs w:val="0"/>
          <w:iCs w:val="0"/>
        </w:rPr>
        <w:t>ной горноспасательной службы. 4.4. По охране окружающей природной среды Недропользователь должен обеспечить: а) соблюдение установленных требований по охране окружающей среды; б) соблюдение требований нормативных документов о водоохранных зонах водных объектов и их прибрежных защитных полосах; в) принятие необходимых мер для сокращения или избежания загрязнения, вызванного деятельностью горнорудного предприятия; е) строительство и эксплуатация очистных сооружений, пылеулавливающих устройств и иных защитных сооружений, препятствующих попаданию вредных веществ, образующихся на производстве в окружающую природную среду; ж) очистку шахтных (карьерных)</w:t>
      </w:r>
      <w:r w:rsidR="00E73185">
        <w:rPr>
          <w:rStyle w:val="Subst"/>
          <w:rFonts w:eastAsiaTheme="minorEastAsia"/>
          <w:bCs w:val="0"/>
          <w:iCs w:val="0"/>
        </w:rPr>
        <w:t xml:space="preserve"> вод (подземные воды и атмосфер</w:t>
      </w:r>
      <w:r w:rsidR="00F026B9">
        <w:rPr>
          <w:rStyle w:val="Subst"/>
          <w:rFonts w:eastAsiaTheme="minorEastAsia"/>
          <w:bCs w:val="0"/>
          <w:iCs w:val="0"/>
        </w:rPr>
        <w:t>ные осадки) перед сбросом в поверхностные водные объекты до норм, утвержденных ПДС; з) размещение отвалов и отходо</w:t>
      </w:r>
      <w:r w:rsidR="00E73185">
        <w:rPr>
          <w:rStyle w:val="Subst"/>
          <w:rFonts w:eastAsiaTheme="minorEastAsia"/>
          <w:bCs w:val="0"/>
          <w:iCs w:val="0"/>
        </w:rPr>
        <w:t>в горнодобывающего и перерабаты</w:t>
      </w:r>
      <w:r w:rsidR="00F026B9">
        <w:rPr>
          <w:rStyle w:val="Subst"/>
          <w:rFonts w:eastAsiaTheme="minorEastAsia"/>
          <w:bCs w:val="0"/>
          <w:iCs w:val="0"/>
        </w:rPr>
        <w:t>вающего производства с минимальным воздействием на окружающую природную среду и осуществление сис</w:t>
      </w:r>
      <w:r w:rsidR="00E73185">
        <w:rPr>
          <w:rStyle w:val="Subst"/>
          <w:rFonts w:eastAsiaTheme="minorEastAsia"/>
          <w:bCs w:val="0"/>
          <w:iCs w:val="0"/>
        </w:rPr>
        <w:t>тематического контроля за их со</w:t>
      </w:r>
      <w:r w:rsidR="00F026B9">
        <w:rPr>
          <w:rStyle w:val="Subst"/>
          <w:rFonts w:eastAsiaTheme="minorEastAsia"/>
          <w:bCs w:val="0"/>
          <w:iCs w:val="0"/>
        </w:rPr>
        <w:t>стоянием; и) приведение горных выработок</w:t>
      </w:r>
      <w:r w:rsidR="00E73185">
        <w:rPr>
          <w:rStyle w:val="Subst"/>
          <w:rFonts w:eastAsiaTheme="minorEastAsia"/>
          <w:bCs w:val="0"/>
          <w:iCs w:val="0"/>
        </w:rPr>
        <w:t>, объектов обустройства и инфра</w:t>
      </w:r>
      <w:r w:rsidR="00F026B9">
        <w:rPr>
          <w:rStyle w:val="Subst"/>
          <w:rFonts w:eastAsiaTheme="minorEastAsia"/>
          <w:bCs w:val="0"/>
          <w:iCs w:val="0"/>
        </w:rPr>
        <w:t xml:space="preserve">структуры в состояние, исключающее </w:t>
      </w:r>
      <w:r w:rsidR="00E73185">
        <w:rPr>
          <w:rStyle w:val="Subst"/>
          <w:rFonts w:eastAsiaTheme="minorEastAsia"/>
          <w:bCs w:val="0"/>
          <w:iCs w:val="0"/>
        </w:rPr>
        <w:t>вредное влияния на недра и окру</w:t>
      </w:r>
      <w:r w:rsidR="00F026B9">
        <w:rPr>
          <w:rStyle w:val="Subst"/>
          <w:rFonts w:eastAsiaTheme="minorEastAsia"/>
          <w:bCs w:val="0"/>
          <w:iCs w:val="0"/>
        </w:rPr>
        <w:t>жающую природную среду с учетом требований промышленной безопасности и охраны недр и природоохранно</w:t>
      </w:r>
      <w:r w:rsidR="00E73185">
        <w:rPr>
          <w:rStyle w:val="Subst"/>
          <w:rFonts w:eastAsiaTheme="minorEastAsia"/>
          <w:bCs w:val="0"/>
          <w:iCs w:val="0"/>
        </w:rPr>
        <w:t>го законодательства, рекультива</w:t>
      </w:r>
      <w:r w:rsidR="00F026B9">
        <w:rPr>
          <w:rStyle w:val="Subst"/>
          <w:rFonts w:eastAsiaTheme="minorEastAsia"/>
          <w:bCs w:val="0"/>
          <w:iCs w:val="0"/>
        </w:rPr>
        <w:t>ция нарушенных земель; к) оперативное извещение Кузбасснедра и уполномоченных органов обо всех авариях, связанных с загрязнением окружающей среды. 4.5. По участию в социально-экономическом развитии региона Недропользователь должен обеспечить: а) организацию рабочих мест для населения, проживающего в районе проведения работ; б) организацию профессиональной подготовки населения с целью привлечения его к проведению работ, связанных с освоением участка недр; в) до начала строительства возмещение потерь лесного фонда, включая упущенную выгоду, и убытков владельцев земельных участков, отчуждаемых для целей освоения Лицензионного участка, в устано</w:t>
      </w:r>
      <w:r w:rsidR="00E73185">
        <w:rPr>
          <w:rStyle w:val="Subst"/>
          <w:rFonts w:eastAsiaTheme="minorEastAsia"/>
          <w:bCs w:val="0"/>
          <w:iCs w:val="0"/>
        </w:rPr>
        <w:t>вленном по</w:t>
      </w:r>
      <w:r w:rsidR="00F026B9">
        <w:rPr>
          <w:rStyle w:val="Subst"/>
          <w:rFonts w:eastAsiaTheme="minorEastAsia"/>
          <w:bCs w:val="0"/>
          <w:iCs w:val="0"/>
        </w:rPr>
        <w:t xml:space="preserve">рядке. 4.6. По другим условиям пользования недрами Недропользователь обязуется обеспечить: а) до истечения срока действия Лицензии: - завершить все виды работ на Лицензионном участке; - завершить ликвидацию или консервацию горных выработок и других объектов своей деятельности; - произвести полный расчет по платежам и налогам, связанным с пользованием недрами; - сдать в установленном порядке геологическую, </w:t>
      </w:r>
      <w:r w:rsidR="00E73185">
        <w:rPr>
          <w:rStyle w:val="Subst"/>
          <w:rFonts w:eastAsiaTheme="minorEastAsia"/>
          <w:bCs w:val="0"/>
          <w:iCs w:val="0"/>
        </w:rPr>
        <w:t xml:space="preserve"> маркшейдер</w:t>
      </w:r>
      <w:r w:rsidR="00F026B9">
        <w:rPr>
          <w:rStyle w:val="Subst"/>
          <w:rFonts w:eastAsiaTheme="minorEastAsia"/>
          <w:bCs w:val="0"/>
          <w:iCs w:val="0"/>
        </w:rPr>
        <w:t>скую и иную документацию (акты ликв</w:t>
      </w:r>
      <w:r w:rsidR="00E73185">
        <w:rPr>
          <w:rStyle w:val="Subst"/>
          <w:rFonts w:eastAsiaTheme="minorEastAsia"/>
          <w:bCs w:val="0"/>
          <w:iCs w:val="0"/>
        </w:rPr>
        <w:t>идации горных выработок, рекуль</w:t>
      </w:r>
      <w:r w:rsidR="00F026B9">
        <w:rPr>
          <w:rStyle w:val="Subst"/>
          <w:rFonts w:eastAsiaTheme="minorEastAsia"/>
          <w:bCs w:val="0"/>
          <w:iCs w:val="0"/>
        </w:rPr>
        <w:t>тивации, статистическую отчетность и др.); - возвратить Лицензию в Роснедра; б) случае досрочного прекращения прав</w:t>
      </w:r>
      <w:r w:rsidR="00E73185">
        <w:rPr>
          <w:rStyle w:val="Subst"/>
          <w:rFonts w:eastAsiaTheme="minorEastAsia"/>
          <w:bCs w:val="0"/>
          <w:iCs w:val="0"/>
        </w:rPr>
        <w:t>а пользования недрами Недрополь</w:t>
      </w:r>
      <w:r w:rsidR="00F026B9">
        <w:rPr>
          <w:rStyle w:val="Subst"/>
          <w:rFonts w:eastAsiaTheme="minorEastAsia"/>
          <w:bCs w:val="0"/>
          <w:iCs w:val="0"/>
        </w:rPr>
        <w:t>зователь не освобождается от выполнения</w:t>
      </w:r>
      <w:r w:rsidR="00E73185">
        <w:rPr>
          <w:rStyle w:val="Subst"/>
          <w:rFonts w:eastAsiaTheme="minorEastAsia"/>
          <w:bCs w:val="0"/>
          <w:iCs w:val="0"/>
        </w:rPr>
        <w:t xml:space="preserve"> тех обязательств, которые оста</w:t>
      </w:r>
      <w:r w:rsidR="00F026B9">
        <w:rPr>
          <w:rStyle w:val="Subst"/>
          <w:rFonts w:eastAsiaTheme="minorEastAsia"/>
          <w:bCs w:val="0"/>
          <w:iCs w:val="0"/>
        </w:rPr>
        <w:t>лись им не выполненными, но должны быть им выполнены в силу данного Соглашения на дату досрочного прекращения права пользования участком недр); в) при изменении организационно-правовой формы, реорганизации или ликвидации, изменении адреса ил</w:t>
      </w:r>
      <w:r w:rsidR="00E73185">
        <w:rPr>
          <w:rStyle w:val="Subst"/>
          <w:rFonts w:eastAsiaTheme="minorEastAsia"/>
          <w:bCs w:val="0"/>
          <w:iCs w:val="0"/>
        </w:rPr>
        <w:t>и контактного телефона в двухне</w:t>
      </w:r>
      <w:r w:rsidR="00F026B9">
        <w:rPr>
          <w:rStyle w:val="Subst"/>
          <w:rFonts w:eastAsiaTheme="minorEastAsia"/>
          <w:bCs w:val="0"/>
          <w:iCs w:val="0"/>
        </w:rPr>
        <w:t>дельный срок известить об этом Кузбасснедра; г) участие в совещаниях, заседани</w:t>
      </w:r>
      <w:r w:rsidR="00E73185">
        <w:rPr>
          <w:rStyle w:val="Subst"/>
          <w:rFonts w:eastAsiaTheme="minorEastAsia"/>
          <w:bCs w:val="0"/>
          <w:iCs w:val="0"/>
        </w:rPr>
        <w:t>ях комиссий и в других мероприя</w:t>
      </w:r>
      <w:r w:rsidR="00F026B9">
        <w:rPr>
          <w:rStyle w:val="Subst"/>
          <w:rFonts w:eastAsiaTheme="minorEastAsia"/>
          <w:bCs w:val="0"/>
          <w:iCs w:val="0"/>
        </w:rPr>
        <w:t>тиях по вопросам освоения Лицензионно</w:t>
      </w:r>
      <w:r w:rsidR="00E73185">
        <w:rPr>
          <w:rStyle w:val="Subst"/>
          <w:rFonts w:eastAsiaTheme="minorEastAsia"/>
          <w:bCs w:val="0"/>
          <w:iCs w:val="0"/>
        </w:rPr>
        <w:t>го участка, организуемых Роснед</w:t>
      </w:r>
      <w:r w:rsidR="00F026B9">
        <w:rPr>
          <w:rStyle w:val="Subst"/>
          <w:rFonts w:eastAsiaTheme="minorEastAsia"/>
          <w:bCs w:val="0"/>
          <w:iCs w:val="0"/>
        </w:rPr>
        <w:t>ра; д) содействие проведению Кузбасснедра, в случае необходимости, ревизии всех работ и наблюдению за всеми стадиями их проведения через своих представителей на местах выполнения работ.</w:t>
      </w:r>
    </w:p>
    <w:p w:rsidR="00F026B9" w:rsidRDefault="00D91BC4" w:rsidP="00D91BC4">
      <w:pPr>
        <w:ind w:left="600" w:hanging="174"/>
        <w:jc w:val="both"/>
        <w:rPr>
          <w:rFonts w:eastAsiaTheme="minorEastAsia"/>
        </w:rPr>
      </w:pPr>
      <w:r>
        <w:rPr>
          <w:rFonts w:eastAsiaTheme="minorEastAsia"/>
        </w:rPr>
        <w:t xml:space="preserve">    </w:t>
      </w:r>
      <w:r w:rsidR="00F026B9">
        <w:rPr>
          <w:rFonts w:eastAsiaTheme="minorEastAsia"/>
        </w:rPr>
        <w:t>Обязательные платежи, которые должны быть произведены по условиям лицензии:</w:t>
      </w:r>
      <w:r w:rsidR="00F026B9">
        <w:rPr>
          <w:rStyle w:val="Subst"/>
          <w:rFonts w:eastAsiaTheme="minorEastAsia"/>
          <w:bCs w:val="0"/>
          <w:iCs w:val="0"/>
        </w:rPr>
        <w:t xml:space="preserve"> Недропользователь при пользовании недрами уплачивает следующие платежи и налоги: Платежи за пользование недрами с целью проведения геологического изучения (оценка) полезного ископаемого устанавливаются в соответствии с законодательством Российской Федерации. Платежи за пользование недрами с целью проведения разведки полезного ископаемого (до момента введения Лицензионного участка в промышленную эксплуатацию) - размер ставки устанавливается в соответствии с законодательством Российской Федерации. Налог на добычу полезных ископаемых - размер ставки налога определяется в соответствии с налоговым законодательством Российской Федерации. Платежи за пользование водными объектами при попутном извлечении подземных вод при добыче угля устанавливаются в соответствии с законодательством Российской Федерации. Недропользователь обязан вносить в порядке и сроки, установленные законодательством Российской Федерации, другие платежи, включая плату за землю и охрану окружающей </w:t>
      </w:r>
      <w:r w:rsidR="00F026B9">
        <w:rPr>
          <w:rStyle w:val="Subst"/>
          <w:rFonts w:eastAsiaTheme="minorEastAsia"/>
          <w:bCs w:val="0"/>
          <w:iCs w:val="0"/>
        </w:rPr>
        <w:lastRenderedPageBreak/>
        <w:t>природной среды.</w:t>
      </w:r>
    </w:p>
    <w:p w:rsidR="00F026B9" w:rsidRDefault="00F026B9" w:rsidP="00F20B1E">
      <w:pPr>
        <w:ind w:left="600"/>
        <w:jc w:val="both"/>
        <w:rPr>
          <w:rFonts w:eastAsiaTheme="minorEastAsia"/>
        </w:rPr>
      </w:pP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D91BC4">
      <w:pPr>
        <w:ind w:left="800" w:hanging="233"/>
        <w:jc w:val="both"/>
        <w:rPr>
          <w:rFonts w:eastAsiaTheme="minorEastAsia"/>
        </w:rPr>
      </w:pPr>
      <w:r>
        <w:rPr>
          <w:rStyle w:val="Subst"/>
          <w:rFonts w:eastAsiaTheme="minorEastAsia"/>
          <w:bCs w:val="0"/>
          <w:iCs w:val="0"/>
        </w:rPr>
        <w:t>Эмитент</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Участок «Новобачатский-2» расположен в Беловском районе Кемеровской области. Населенных пунктов на территории участка нет. Площадь участка 1,61 км2. Участок недр приурочен к лесостепной зоне и находится в части, переходной от восточного склона Салаирского кряжа к Кузнецкой котловине. Поверхность участка  наклонная, слабоволнистая, расчлененная левыми притоками реки Черта. Несмотря на 3 группу  сложности месторождения  (по классификации ГКЗ) выявлена перспектива обнаружения  площадей  пригородных для добычи коксующихся углей  открытым способом. На участке установлено наличие группы угольных пластов верхнебалахноской подсерии, смятых в крутопадающие, напряженные складки. Мощность угольных пластов 2-5 метров, строение сложное. С поверхности коренные породы перекрыты чехлом рыхлых четвертичных отложений, мощность которых составляет 10-20 м.</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 13103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05.04.2005</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01.04.2028</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разведки </w:t>
      </w:r>
      <w:r w:rsidR="003137D1">
        <w:rPr>
          <w:rStyle w:val="Subst"/>
          <w:rFonts w:eastAsiaTheme="minorEastAsia"/>
          <w:bCs w:val="0"/>
          <w:iCs w:val="0"/>
        </w:rPr>
        <w:t>и добычи каменного угля на участи</w:t>
      </w:r>
      <w:r>
        <w:rPr>
          <w:rStyle w:val="Subst"/>
          <w:rFonts w:eastAsiaTheme="minorEastAsia"/>
          <w:bCs w:val="0"/>
          <w:iCs w:val="0"/>
        </w:rPr>
        <w:t>е "Новобачатский -2" Краснобродского каменноугольного месторождения.</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Приказ Федерального агентства по недропользованию № 209 от 03.03.2005</w:t>
      </w:r>
    </w:p>
    <w:p w:rsidR="00F026B9" w:rsidRDefault="00F026B9" w:rsidP="00F20B1E">
      <w:pPr>
        <w:ind w:left="600"/>
        <w:jc w:val="both"/>
        <w:rPr>
          <w:rFonts w:eastAsiaTheme="minorEastAsia"/>
        </w:rPr>
      </w:pPr>
      <w:r>
        <w:rPr>
          <w:rFonts w:eastAsiaTheme="minorEastAsia"/>
        </w:rPr>
        <w:t>Основные положения лицензии:</w:t>
      </w:r>
      <w:r>
        <w:rPr>
          <w:rStyle w:val="Subst"/>
          <w:rFonts w:eastAsiaTheme="minorEastAsia"/>
          <w:bCs w:val="0"/>
          <w:iCs w:val="0"/>
        </w:rPr>
        <w:t xml:space="preserve"> 4.1. По объемам, основным видам работ и срокам их проведения Недропользователъ обязуется обес</w:t>
      </w:r>
      <w:r w:rsidR="003137D1">
        <w:rPr>
          <w:rStyle w:val="Subst"/>
          <w:rFonts w:eastAsiaTheme="minorEastAsia"/>
          <w:bCs w:val="0"/>
          <w:iCs w:val="0"/>
        </w:rPr>
        <w:t>печить: а) н</w:t>
      </w:r>
      <w:r>
        <w:rPr>
          <w:rStyle w:val="Subst"/>
          <w:rFonts w:eastAsiaTheme="minorEastAsia"/>
          <w:bCs w:val="0"/>
          <w:iCs w:val="0"/>
        </w:rPr>
        <w:t>е позднее 01.04.06 подготовку и согласование проекта разведки, при этом проект должен получить положительное заключение государс</w:t>
      </w:r>
      <w:r w:rsidR="003137D1">
        <w:rPr>
          <w:rStyle w:val="Subst"/>
          <w:rFonts w:eastAsiaTheme="minorEastAsia"/>
          <w:bCs w:val="0"/>
          <w:iCs w:val="0"/>
        </w:rPr>
        <w:t>твенной экологической экспертиз; б) н</w:t>
      </w:r>
      <w:r>
        <w:rPr>
          <w:rStyle w:val="Subst"/>
          <w:rFonts w:eastAsiaTheme="minorEastAsia"/>
          <w:bCs w:val="0"/>
          <w:iCs w:val="0"/>
        </w:rPr>
        <w:t>е позднее 01.06.06 начало гео</w:t>
      </w:r>
      <w:r w:rsidR="003137D1">
        <w:rPr>
          <w:rStyle w:val="Subst"/>
          <w:rFonts w:eastAsiaTheme="minorEastAsia"/>
          <w:bCs w:val="0"/>
          <w:iCs w:val="0"/>
        </w:rPr>
        <w:t>логоразведочных работ на участке; в</w:t>
      </w:r>
      <w:r>
        <w:rPr>
          <w:rStyle w:val="Subst"/>
          <w:rFonts w:eastAsiaTheme="minorEastAsia"/>
          <w:bCs w:val="0"/>
          <w:iCs w:val="0"/>
        </w:rPr>
        <w:t>)</w:t>
      </w:r>
      <w:r w:rsidR="003137D1">
        <w:rPr>
          <w:rStyle w:val="Subst"/>
          <w:rFonts w:eastAsiaTheme="minorEastAsia"/>
          <w:bCs w:val="0"/>
          <w:iCs w:val="0"/>
        </w:rPr>
        <w:t xml:space="preserve"> н</w:t>
      </w:r>
      <w:r>
        <w:rPr>
          <w:rStyle w:val="Subst"/>
          <w:rFonts w:eastAsiaTheme="minorEastAsia"/>
          <w:bCs w:val="0"/>
          <w:iCs w:val="0"/>
        </w:rPr>
        <w:t>е позднее 01.04.08 завершение разведки и представление запасов угля на государственную геологическую экспертизу</w:t>
      </w:r>
      <w:r w:rsidR="003137D1">
        <w:rPr>
          <w:rStyle w:val="Subst"/>
          <w:rFonts w:eastAsiaTheme="minorEastAsia"/>
          <w:bCs w:val="0"/>
          <w:iCs w:val="0"/>
        </w:rPr>
        <w:t>;</w:t>
      </w:r>
      <w:r>
        <w:rPr>
          <w:rStyle w:val="Subst"/>
          <w:rFonts w:eastAsiaTheme="minorEastAsia"/>
          <w:bCs w:val="0"/>
          <w:iCs w:val="0"/>
        </w:rPr>
        <w:t xml:space="preserve">  г) не позднее 1 января 2009 года подготовку и согласование  в  установленном порядке технического проекта освоения  Лицензионного участка, при этом проект должен  получить положительные  заключения государственной экологической экспертизы и государственной экспертизы промышленной безопасности;  д) не позднее 1 апреля 2009 года начало строительства объектов  инфраструктуры  горнодобывающего предприятия; е) не позднее 1 апреля 2010 года выход на  проектную мощность  с производительностью не менее 300 тыс. тонн угля в год; ж) согласование с территориальным органом Ростехнадзора и Территориальным агентством по недропользованию по Кемеровской области (далее - Кузбасснедра) мероприятий по обеспечению промышленной безопасности, охраны недр и окружающей среды при временной приостановке добычи на срок до 6 месяцев (без консервации горных выработок); з) подготовку, согласование и экспертизу в установленном порядке проекта ликвидации угледобывающего предприятия не позднее 6 месяцев до установленного срока завершения отработки месторождения, приведение горных выработок, объектов обустройства и инфраструктуры в состояние, исключающее вредное влияние на недра и окружающую природную среду, рекультивацию нарушенных земель. 4.2. По рациональному использованию запасов полезных ископаемых и охране недр Недропользователь должен обеспечить: а) соблюдение требований законодательства, а также утвержденных в установленном порядке стандартов (но</w:t>
      </w:r>
      <w:r w:rsidR="003137D1">
        <w:rPr>
          <w:rStyle w:val="Subst"/>
          <w:rFonts w:eastAsiaTheme="minorEastAsia"/>
          <w:bCs w:val="0"/>
          <w:iCs w:val="0"/>
        </w:rPr>
        <w:t>рм и правил) по технологии веде</w:t>
      </w:r>
      <w:r>
        <w:rPr>
          <w:rStyle w:val="Subst"/>
          <w:rFonts w:eastAsiaTheme="minorEastAsia"/>
          <w:bCs w:val="0"/>
          <w:iCs w:val="0"/>
        </w:rPr>
        <w:t>ния работ, связанных с пользованием недрами; б) соблюдение требований технич</w:t>
      </w:r>
      <w:r w:rsidR="003137D1">
        <w:rPr>
          <w:rStyle w:val="Subst"/>
          <w:rFonts w:eastAsiaTheme="minorEastAsia"/>
          <w:bCs w:val="0"/>
          <w:iCs w:val="0"/>
        </w:rPr>
        <w:t>еских проектов и технической до</w:t>
      </w:r>
      <w:r>
        <w:rPr>
          <w:rStyle w:val="Subst"/>
          <w:rFonts w:eastAsiaTheme="minorEastAsia"/>
          <w:bCs w:val="0"/>
          <w:iCs w:val="0"/>
        </w:rPr>
        <w:t>кументации; в) проведение опережающего геоло</w:t>
      </w:r>
      <w:r w:rsidR="003137D1">
        <w:rPr>
          <w:rStyle w:val="Subst"/>
          <w:rFonts w:eastAsiaTheme="minorEastAsia"/>
          <w:bCs w:val="0"/>
          <w:iCs w:val="0"/>
        </w:rPr>
        <w:t>гического изучения недр, обеспе</w:t>
      </w:r>
      <w:r>
        <w:rPr>
          <w:rStyle w:val="Subst"/>
          <w:rFonts w:eastAsiaTheme="minorEastAsia"/>
          <w:bCs w:val="0"/>
          <w:iCs w:val="0"/>
        </w:rPr>
        <w:t xml:space="preserve">чивающего достоверную оценку запасов полезных ископаемых; г) наиболее полное извлечение из </w:t>
      </w:r>
      <w:r w:rsidR="003137D1">
        <w:rPr>
          <w:rStyle w:val="Subst"/>
          <w:rFonts w:eastAsiaTheme="minorEastAsia"/>
          <w:bCs w:val="0"/>
          <w:iCs w:val="0"/>
        </w:rPr>
        <w:t>недр запасов основных и совмест</w:t>
      </w:r>
      <w:r>
        <w:rPr>
          <w:rStyle w:val="Subst"/>
          <w:rFonts w:eastAsiaTheme="minorEastAsia"/>
          <w:bCs w:val="0"/>
          <w:iCs w:val="0"/>
        </w:rPr>
        <w:t>но с ними залегающих полезных ископаемых и попутных компонентов, недопущение сверхнормативных потерь</w:t>
      </w:r>
      <w:r w:rsidR="003137D1">
        <w:rPr>
          <w:rStyle w:val="Subst"/>
          <w:rFonts w:eastAsiaTheme="minorEastAsia"/>
          <w:bCs w:val="0"/>
          <w:iCs w:val="0"/>
        </w:rPr>
        <w:t xml:space="preserve"> полезного ископаемого, выбороч</w:t>
      </w:r>
      <w:r>
        <w:rPr>
          <w:rStyle w:val="Subst"/>
          <w:rFonts w:eastAsiaTheme="minorEastAsia"/>
          <w:bCs w:val="0"/>
          <w:iCs w:val="0"/>
        </w:rPr>
        <w:t>ной отработки отдельных частей Лицензионного участка, которые могут привести к увеличению общих потерь полезного ископаемого в недрах; д) достоверный учет извлекаемых и оставляемых в недрах запасов основных и совместно с ними залегаю</w:t>
      </w:r>
      <w:r w:rsidR="003137D1">
        <w:rPr>
          <w:rStyle w:val="Subst"/>
          <w:rFonts w:eastAsiaTheme="minorEastAsia"/>
          <w:bCs w:val="0"/>
          <w:iCs w:val="0"/>
        </w:rPr>
        <w:t>щих полезных ископаемых и попут</w:t>
      </w:r>
      <w:r>
        <w:rPr>
          <w:rStyle w:val="Subst"/>
          <w:rFonts w:eastAsiaTheme="minorEastAsia"/>
          <w:bCs w:val="0"/>
          <w:iCs w:val="0"/>
        </w:rPr>
        <w:t xml:space="preserve">ных компонентов при разработке месторождения; е) изыскание альтернативного источника питьевого водоснабжения взамен скважин Улусско-Каменского </w:t>
      </w:r>
      <w:r w:rsidR="003137D1">
        <w:rPr>
          <w:rStyle w:val="Subst"/>
          <w:rFonts w:eastAsiaTheme="minorEastAsia"/>
          <w:bCs w:val="0"/>
          <w:iCs w:val="0"/>
        </w:rPr>
        <w:t>водозабора, выбывающих из произ</w:t>
      </w:r>
      <w:r>
        <w:rPr>
          <w:rStyle w:val="Subst"/>
          <w:rFonts w:eastAsiaTheme="minorEastAsia"/>
          <w:bCs w:val="0"/>
          <w:iCs w:val="0"/>
        </w:rPr>
        <w:t>водственного цикла в связи с воздействием горных работ на подземные воды; ж) охрану месторождений полезн</w:t>
      </w:r>
      <w:r w:rsidR="003137D1">
        <w:rPr>
          <w:rStyle w:val="Subst"/>
          <w:rFonts w:eastAsiaTheme="minorEastAsia"/>
          <w:bCs w:val="0"/>
          <w:iCs w:val="0"/>
        </w:rPr>
        <w:t>ых ископаемых от затопления, об</w:t>
      </w:r>
      <w:r>
        <w:rPr>
          <w:rStyle w:val="Subst"/>
          <w:rFonts w:eastAsiaTheme="minorEastAsia"/>
          <w:bCs w:val="0"/>
          <w:iCs w:val="0"/>
        </w:rPr>
        <w:t xml:space="preserve">воднения и других факторов, снижающих качество полезных ископаемых и </w:t>
      </w:r>
      <w:r>
        <w:rPr>
          <w:rStyle w:val="Subst"/>
          <w:rFonts w:eastAsiaTheme="minorEastAsia"/>
          <w:bCs w:val="0"/>
          <w:iCs w:val="0"/>
        </w:rPr>
        <w:lastRenderedPageBreak/>
        <w:t>промышленную ценность месторо</w:t>
      </w:r>
      <w:r w:rsidR="003137D1">
        <w:rPr>
          <w:rStyle w:val="Subst"/>
          <w:rFonts w:eastAsiaTheme="minorEastAsia"/>
          <w:bCs w:val="0"/>
          <w:iCs w:val="0"/>
        </w:rPr>
        <w:t>ждений или осложняющих их разра</w:t>
      </w:r>
      <w:r>
        <w:rPr>
          <w:rStyle w:val="Subst"/>
          <w:rFonts w:eastAsiaTheme="minorEastAsia"/>
          <w:bCs w:val="0"/>
          <w:iCs w:val="0"/>
        </w:rPr>
        <w:t xml:space="preserve">ботку; з) предотвращение загрязнения недр при проведении работ; и) соблюдение установленного порядка консервации и ликвидации предприятий по добыче полезных ископаемых; к) предупреждение самовольной </w:t>
      </w:r>
      <w:r w:rsidR="003137D1">
        <w:rPr>
          <w:rStyle w:val="Subst"/>
          <w:rFonts w:eastAsiaTheme="minorEastAsia"/>
          <w:bCs w:val="0"/>
          <w:iCs w:val="0"/>
        </w:rPr>
        <w:t>застройки площадей залегания по</w:t>
      </w:r>
      <w:r>
        <w:rPr>
          <w:rStyle w:val="Subst"/>
          <w:rFonts w:eastAsiaTheme="minorEastAsia"/>
          <w:bCs w:val="0"/>
          <w:iCs w:val="0"/>
        </w:rPr>
        <w:t>лезных ископаемых и соблюдение установленного порядка использование этих площадей в иных целях; л) согласование со смежными горнодобывающими предприятиями проектно-технической документации на</w:t>
      </w:r>
      <w:r w:rsidR="003137D1">
        <w:rPr>
          <w:rStyle w:val="Subst"/>
          <w:rFonts w:eastAsiaTheme="minorEastAsia"/>
          <w:bCs w:val="0"/>
          <w:iCs w:val="0"/>
        </w:rPr>
        <w:t xml:space="preserve"> разработку Лицензионного участ</w:t>
      </w:r>
      <w:r>
        <w:rPr>
          <w:rStyle w:val="Subst"/>
          <w:rFonts w:eastAsiaTheme="minorEastAsia"/>
          <w:bCs w:val="0"/>
          <w:iCs w:val="0"/>
        </w:rPr>
        <w:t>ка, включая уточненные границы горного</w:t>
      </w:r>
      <w:r w:rsidR="003137D1">
        <w:rPr>
          <w:rStyle w:val="Subst"/>
          <w:rFonts w:eastAsiaTheme="minorEastAsia"/>
          <w:bCs w:val="0"/>
          <w:iCs w:val="0"/>
        </w:rPr>
        <w:t xml:space="preserve"> отвода и разработку условий от</w:t>
      </w:r>
      <w:r>
        <w:rPr>
          <w:rStyle w:val="Subst"/>
          <w:rFonts w:eastAsiaTheme="minorEastAsia"/>
          <w:bCs w:val="0"/>
          <w:iCs w:val="0"/>
        </w:rPr>
        <w:t>работки граничных запасов; м) беспрепятственный доступ к освоению смежных площадей</w:t>
      </w:r>
      <w:r w:rsidR="003137D1">
        <w:rPr>
          <w:rStyle w:val="Subst"/>
          <w:rFonts w:eastAsiaTheme="minorEastAsia"/>
          <w:bCs w:val="0"/>
          <w:iCs w:val="0"/>
        </w:rPr>
        <w:t xml:space="preserve"> зале</w:t>
      </w:r>
      <w:r>
        <w:rPr>
          <w:rStyle w:val="Subst"/>
          <w:rFonts w:eastAsiaTheme="minorEastAsia"/>
          <w:bCs w:val="0"/>
          <w:iCs w:val="0"/>
        </w:rPr>
        <w:t>гания полезных ископаемых; н) ведение геологической, маркшейдерской и иной документации в процессе добычных работ, обеспечивающей нормальный технологический цикл работ, прогнозирование опасных с</w:t>
      </w:r>
      <w:r w:rsidR="00A706AF">
        <w:rPr>
          <w:rStyle w:val="Subst"/>
          <w:rFonts w:eastAsiaTheme="minorEastAsia"/>
          <w:bCs w:val="0"/>
          <w:iCs w:val="0"/>
        </w:rPr>
        <w:t>итуаций, своевременное определе</w:t>
      </w:r>
      <w:r>
        <w:rPr>
          <w:rStyle w:val="Subst"/>
          <w:rFonts w:eastAsiaTheme="minorEastAsia"/>
          <w:bCs w:val="0"/>
          <w:iCs w:val="0"/>
        </w:rPr>
        <w:t>ние и нанесение на планы горных работ опасных зон; о) инженерно-геологическое обос</w:t>
      </w:r>
      <w:r w:rsidR="00A706AF">
        <w:rPr>
          <w:rStyle w:val="Subst"/>
          <w:rFonts w:eastAsiaTheme="minorEastAsia"/>
          <w:bCs w:val="0"/>
          <w:iCs w:val="0"/>
        </w:rPr>
        <w:t>нование выбора площадок под раз</w:t>
      </w:r>
      <w:r>
        <w:rPr>
          <w:rStyle w:val="Subst"/>
          <w:rFonts w:eastAsiaTheme="minorEastAsia"/>
          <w:bCs w:val="0"/>
          <w:iCs w:val="0"/>
        </w:rPr>
        <w:t>мещение производственных объектов</w:t>
      </w:r>
      <w:r w:rsidR="00A706AF">
        <w:rPr>
          <w:rStyle w:val="Subst"/>
          <w:rFonts w:eastAsiaTheme="minorEastAsia"/>
          <w:bCs w:val="0"/>
          <w:iCs w:val="0"/>
        </w:rPr>
        <w:t xml:space="preserve"> предприятия, обеспечивающее со</w:t>
      </w:r>
      <w:r>
        <w:rPr>
          <w:rStyle w:val="Subst"/>
          <w:rFonts w:eastAsiaTheme="minorEastAsia"/>
          <w:bCs w:val="0"/>
          <w:iCs w:val="0"/>
        </w:rPr>
        <w:t>хранность зданий, сооружений и природных объектов от вредного влияния горных разработок. 4.3. По промышленной безопасности и охране труда Недропользователь должен обеспечить: а) при проведении работ по разведке месторождения, строительству предприятия, добыче и переработке минерального сырья безопасность жизни и здоровья производственного персонала и насе</w:t>
      </w:r>
      <w:r w:rsidR="00A706AF">
        <w:rPr>
          <w:rStyle w:val="Subst"/>
          <w:rFonts w:eastAsiaTheme="minorEastAsia"/>
          <w:bCs w:val="0"/>
          <w:iCs w:val="0"/>
        </w:rPr>
        <w:t>ления, проживаю</w:t>
      </w:r>
      <w:r>
        <w:rPr>
          <w:rStyle w:val="Subst"/>
          <w:rFonts w:eastAsiaTheme="minorEastAsia"/>
          <w:bCs w:val="0"/>
          <w:iCs w:val="0"/>
        </w:rPr>
        <w:t>щего в зоне влияния работ, связанных с пользование недрами; б) своевременное проектирование производственных объектов, их декларирование и экспертизу промышлен</w:t>
      </w:r>
      <w:r w:rsidR="00A706AF">
        <w:rPr>
          <w:rStyle w:val="Subst"/>
          <w:rFonts w:eastAsiaTheme="minorEastAsia"/>
          <w:bCs w:val="0"/>
          <w:iCs w:val="0"/>
        </w:rPr>
        <w:t>ной безопасности в случаях и по</w:t>
      </w:r>
      <w:r>
        <w:rPr>
          <w:rStyle w:val="Subst"/>
          <w:rFonts w:eastAsiaTheme="minorEastAsia"/>
          <w:bCs w:val="0"/>
          <w:iCs w:val="0"/>
        </w:rPr>
        <w:t xml:space="preserve">рядке, предусмотренном законодательством Российской Федерации; в) страхование гражданской ответственности за причинение вреда жизни, здоровью или имуществу других лиц и окружающей природной среде в случае аварии на производственном объекте; г) производственный контроль </w:t>
      </w:r>
      <w:r w:rsidR="00A706AF">
        <w:rPr>
          <w:rStyle w:val="Subst"/>
          <w:rFonts w:eastAsiaTheme="minorEastAsia"/>
          <w:bCs w:val="0"/>
          <w:iCs w:val="0"/>
        </w:rPr>
        <w:t>за состоянием промышленной безо</w:t>
      </w:r>
      <w:r>
        <w:rPr>
          <w:rStyle w:val="Subst"/>
          <w:rFonts w:eastAsiaTheme="minorEastAsia"/>
          <w:bCs w:val="0"/>
          <w:iCs w:val="0"/>
        </w:rPr>
        <w:t>пасности на предприятии, выполнение требований законодательства, норм, правил, технических регламентов по бе</w:t>
      </w:r>
      <w:r w:rsidR="00A706AF">
        <w:rPr>
          <w:rStyle w:val="Subst"/>
          <w:rFonts w:eastAsiaTheme="minorEastAsia"/>
          <w:bCs w:val="0"/>
          <w:iCs w:val="0"/>
        </w:rPr>
        <w:t>зопасному ведению работ, связан</w:t>
      </w:r>
      <w:r>
        <w:rPr>
          <w:rStyle w:val="Subst"/>
          <w:rFonts w:eastAsiaTheme="minorEastAsia"/>
          <w:bCs w:val="0"/>
          <w:iCs w:val="0"/>
        </w:rPr>
        <w:t xml:space="preserve">ных с пользованием недрами; д) разработку и утверждение </w:t>
      </w:r>
      <w:r w:rsidR="00A706AF">
        <w:rPr>
          <w:rStyle w:val="Subst"/>
          <w:rFonts w:eastAsiaTheme="minorEastAsia"/>
          <w:bCs w:val="0"/>
          <w:iCs w:val="0"/>
        </w:rPr>
        <w:t>инструкций по промышленной безо</w:t>
      </w:r>
      <w:r>
        <w:rPr>
          <w:rStyle w:val="Subst"/>
          <w:rFonts w:eastAsiaTheme="minorEastAsia"/>
          <w:bCs w:val="0"/>
          <w:iCs w:val="0"/>
        </w:rPr>
        <w:t xml:space="preserve">пасности для персонала опасного производственного объекта; е) снабжение лиц, занятых на опасных производственных объектах предприятия, специальной одеждой, </w:t>
      </w:r>
      <w:r w:rsidR="00A706AF">
        <w:rPr>
          <w:rStyle w:val="Subst"/>
          <w:rFonts w:eastAsiaTheme="minorEastAsia"/>
          <w:bCs w:val="0"/>
          <w:iCs w:val="0"/>
        </w:rPr>
        <w:t>средствами индивидуальной и кол</w:t>
      </w:r>
      <w:r>
        <w:rPr>
          <w:rStyle w:val="Subst"/>
          <w:rFonts w:eastAsiaTheme="minorEastAsia"/>
          <w:bCs w:val="0"/>
          <w:iCs w:val="0"/>
        </w:rPr>
        <w:t xml:space="preserve">лективной защиты; ж) своевременное проведение технического освидетельствования технических устройств, зданий и сооружений; з) систематический контроль за состоянием рудничной атмосферы, содержанием вредных и взрывоопасных </w:t>
      </w:r>
      <w:r w:rsidR="00A706AF">
        <w:rPr>
          <w:rStyle w:val="Subst"/>
          <w:rFonts w:eastAsiaTheme="minorEastAsia"/>
          <w:bCs w:val="0"/>
          <w:iCs w:val="0"/>
        </w:rPr>
        <w:t>газов и пыли, осуществление спе</w:t>
      </w:r>
      <w:r>
        <w:rPr>
          <w:rStyle w:val="Subst"/>
          <w:rFonts w:eastAsiaTheme="minorEastAsia"/>
          <w:bCs w:val="0"/>
          <w:iCs w:val="0"/>
        </w:rPr>
        <w:t>циальных мероприятий по обеспечению безопасного состояния горных выработок, предупреждению выброса га</w:t>
      </w:r>
      <w:r w:rsidR="00A706AF">
        <w:rPr>
          <w:rStyle w:val="Subst"/>
          <w:rFonts w:eastAsiaTheme="minorEastAsia"/>
          <w:bCs w:val="0"/>
          <w:iCs w:val="0"/>
        </w:rPr>
        <w:t>зов, прорывов воды, горных уда</w:t>
      </w:r>
      <w:r>
        <w:rPr>
          <w:rStyle w:val="Subst"/>
          <w:rFonts w:eastAsiaTheme="minorEastAsia"/>
          <w:bCs w:val="0"/>
          <w:iCs w:val="0"/>
        </w:rPr>
        <w:t>ров; и) при ведении работ безопасную эксплуатацию, расположенных вблизи границ участка объектов промышленной и хозяйственной деятельности (ЛЭП, автодороги и т.д.); к) заключение договоров с подразделениями профессиональной го</w:t>
      </w:r>
      <w:r w:rsidR="00A706AF">
        <w:rPr>
          <w:rStyle w:val="Subst"/>
          <w:rFonts w:eastAsiaTheme="minorEastAsia"/>
          <w:bCs w:val="0"/>
          <w:iCs w:val="0"/>
        </w:rPr>
        <w:t>р</w:t>
      </w:r>
      <w:r>
        <w:rPr>
          <w:rStyle w:val="Subst"/>
          <w:rFonts w:eastAsiaTheme="minorEastAsia"/>
          <w:bCs w:val="0"/>
          <w:iCs w:val="0"/>
        </w:rPr>
        <w:t xml:space="preserve">носпасательной службы. 4.4. По охране окружающей природной среды Недропользователь должен обеспечить: а) соблюдение установленных требований по охране окружающей среды; б) соблюдение требований нормативных документов о водоохранных зонах водных объектов и их прибрежных защитных полосах; в) принятие необходимых мер для сокращения или избежания за-грязнения, вызванного деятельностью горнодобывающего предприятия; е) строительство и эксплуатация </w:t>
      </w:r>
      <w:r w:rsidR="00A706AF">
        <w:rPr>
          <w:rStyle w:val="Subst"/>
          <w:rFonts w:eastAsiaTheme="minorEastAsia"/>
          <w:bCs w:val="0"/>
          <w:iCs w:val="0"/>
        </w:rPr>
        <w:t>очистных сооружений, пылеулавли</w:t>
      </w:r>
      <w:r>
        <w:rPr>
          <w:rStyle w:val="Subst"/>
          <w:rFonts w:eastAsiaTheme="minorEastAsia"/>
          <w:bCs w:val="0"/>
          <w:iCs w:val="0"/>
        </w:rPr>
        <w:t xml:space="preserve">вающих устройств и иных защитных </w:t>
      </w:r>
      <w:r w:rsidR="00A706AF">
        <w:rPr>
          <w:rStyle w:val="Subst"/>
          <w:rFonts w:eastAsiaTheme="minorEastAsia"/>
          <w:bCs w:val="0"/>
          <w:iCs w:val="0"/>
        </w:rPr>
        <w:t>сооружений, препятствующих попа</w:t>
      </w:r>
      <w:r>
        <w:rPr>
          <w:rStyle w:val="Subst"/>
          <w:rFonts w:eastAsiaTheme="minorEastAsia"/>
          <w:bCs w:val="0"/>
          <w:iCs w:val="0"/>
        </w:rPr>
        <w:t>данию вредных веществ, образующихся на производстве в окружающую природную среду, централизованный сбор и безопасную утилизацию вредных отходов производства; ж) очистку шахтных вод (подземные воды и атмосферные осадки) перед сбросом в поверхностные водные объекты до норм, утвержденных пдс; з) размещение отвалов и отходо</w:t>
      </w:r>
      <w:r w:rsidR="00A706AF">
        <w:rPr>
          <w:rStyle w:val="Subst"/>
          <w:rFonts w:eastAsiaTheme="minorEastAsia"/>
          <w:bCs w:val="0"/>
          <w:iCs w:val="0"/>
        </w:rPr>
        <w:t>в горнодобывающего и перерабаты</w:t>
      </w:r>
      <w:r>
        <w:rPr>
          <w:rStyle w:val="Subst"/>
          <w:rFonts w:eastAsiaTheme="minorEastAsia"/>
          <w:bCs w:val="0"/>
          <w:iCs w:val="0"/>
        </w:rPr>
        <w:t>вающего производства с минимальным воздействием на окружающую природную среду и осуществление систематического контроля за их состоянием; и) использование вскрышных по</w:t>
      </w:r>
      <w:r w:rsidR="00A706AF">
        <w:rPr>
          <w:rStyle w:val="Subst"/>
          <w:rFonts w:eastAsiaTheme="minorEastAsia"/>
          <w:bCs w:val="0"/>
          <w:iCs w:val="0"/>
        </w:rPr>
        <w:t>род для технической и биологиче</w:t>
      </w:r>
      <w:r>
        <w:rPr>
          <w:rStyle w:val="Subst"/>
          <w:rFonts w:eastAsiaTheme="minorEastAsia"/>
          <w:bCs w:val="0"/>
          <w:iCs w:val="0"/>
        </w:rPr>
        <w:t>ской рекультивации; к) приведение горных выработок</w:t>
      </w:r>
      <w:r w:rsidR="00A706AF">
        <w:rPr>
          <w:rStyle w:val="Subst"/>
          <w:rFonts w:eastAsiaTheme="minorEastAsia"/>
          <w:bCs w:val="0"/>
          <w:iCs w:val="0"/>
        </w:rPr>
        <w:t>, объектов обустройства и инфра</w:t>
      </w:r>
      <w:r>
        <w:rPr>
          <w:rStyle w:val="Subst"/>
          <w:rFonts w:eastAsiaTheme="minorEastAsia"/>
          <w:bCs w:val="0"/>
          <w:iCs w:val="0"/>
        </w:rPr>
        <w:t>структуры в состояние, исключающее вр</w:t>
      </w:r>
      <w:r w:rsidR="00A706AF">
        <w:rPr>
          <w:rStyle w:val="Subst"/>
          <w:rFonts w:eastAsiaTheme="minorEastAsia"/>
          <w:bCs w:val="0"/>
          <w:iCs w:val="0"/>
        </w:rPr>
        <w:t>едное влияния на недра и окружа</w:t>
      </w:r>
      <w:r>
        <w:rPr>
          <w:rStyle w:val="Subst"/>
          <w:rFonts w:eastAsiaTheme="minorEastAsia"/>
          <w:bCs w:val="0"/>
          <w:iCs w:val="0"/>
        </w:rPr>
        <w:t>ющую природную среду с учетом тр</w:t>
      </w:r>
      <w:r w:rsidR="00A706AF">
        <w:rPr>
          <w:rStyle w:val="Subst"/>
          <w:rFonts w:eastAsiaTheme="minorEastAsia"/>
          <w:bCs w:val="0"/>
          <w:iCs w:val="0"/>
        </w:rPr>
        <w:t>ебований промышленной безо</w:t>
      </w:r>
      <w:r>
        <w:rPr>
          <w:rStyle w:val="Subst"/>
          <w:rFonts w:eastAsiaTheme="minorEastAsia"/>
          <w:bCs w:val="0"/>
          <w:iCs w:val="0"/>
        </w:rPr>
        <w:t>пасности и охраны недр и природоохран</w:t>
      </w:r>
      <w:r w:rsidR="00A706AF">
        <w:rPr>
          <w:rStyle w:val="Subst"/>
          <w:rFonts w:eastAsiaTheme="minorEastAsia"/>
          <w:bCs w:val="0"/>
          <w:iCs w:val="0"/>
        </w:rPr>
        <w:t>ного законодательства, рекульти</w:t>
      </w:r>
      <w:r>
        <w:rPr>
          <w:rStyle w:val="Subst"/>
          <w:rFonts w:eastAsiaTheme="minorEastAsia"/>
          <w:bCs w:val="0"/>
          <w:iCs w:val="0"/>
        </w:rPr>
        <w:t>вация нарушенных земель; л) оперативное извещение Кузбасснедра и уполномоченных органов обо всех авариях, связанных с загрязнением окружающей среды. 4.5. По участию в социально-эк</w:t>
      </w:r>
      <w:r w:rsidR="00A706AF">
        <w:rPr>
          <w:rStyle w:val="Subst"/>
          <w:rFonts w:eastAsiaTheme="minorEastAsia"/>
          <w:bCs w:val="0"/>
          <w:iCs w:val="0"/>
        </w:rPr>
        <w:t>ономическом развитии региона Не</w:t>
      </w:r>
      <w:r>
        <w:rPr>
          <w:rStyle w:val="Subst"/>
          <w:rFonts w:eastAsiaTheme="minorEastAsia"/>
          <w:bCs w:val="0"/>
          <w:iCs w:val="0"/>
        </w:rPr>
        <w:t>дропользователь должен обеспечить: а) организацию рабочих мест для населения, проживающего в районе проведения работ; б) организацию профессиональной подготовки населения с целью привлечения его к проведению работ, связанных с освоением участка недр; в) до начала строительства возмещ</w:t>
      </w:r>
      <w:r w:rsidR="00A706AF">
        <w:rPr>
          <w:rStyle w:val="Subst"/>
          <w:rFonts w:eastAsiaTheme="minorEastAsia"/>
          <w:bCs w:val="0"/>
          <w:iCs w:val="0"/>
        </w:rPr>
        <w:t>ение потерь лесного фонда, вклю</w:t>
      </w:r>
      <w:r>
        <w:rPr>
          <w:rStyle w:val="Subst"/>
          <w:rFonts w:eastAsiaTheme="minorEastAsia"/>
          <w:bCs w:val="0"/>
          <w:iCs w:val="0"/>
        </w:rPr>
        <w:t>чая упущенную выгоду, и убытков влад</w:t>
      </w:r>
      <w:r w:rsidR="00A706AF">
        <w:rPr>
          <w:rStyle w:val="Subst"/>
          <w:rFonts w:eastAsiaTheme="minorEastAsia"/>
          <w:bCs w:val="0"/>
          <w:iCs w:val="0"/>
        </w:rPr>
        <w:t>ельцев земельных участков, отчу</w:t>
      </w:r>
      <w:r>
        <w:rPr>
          <w:rStyle w:val="Subst"/>
          <w:rFonts w:eastAsiaTheme="minorEastAsia"/>
          <w:bCs w:val="0"/>
          <w:iCs w:val="0"/>
        </w:rPr>
        <w:t>ждаемых для целей освоения Лицензионн</w:t>
      </w:r>
      <w:r w:rsidR="00A706AF">
        <w:rPr>
          <w:rStyle w:val="Subst"/>
          <w:rFonts w:eastAsiaTheme="minorEastAsia"/>
          <w:bCs w:val="0"/>
          <w:iCs w:val="0"/>
        </w:rPr>
        <w:t>ого участка, в установленном по</w:t>
      </w:r>
      <w:r>
        <w:rPr>
          <w:rStyle w:val="Subst"/>
          <w:rFonts w:eastAsiaTheme="minorEastAsia"/>
          <w:bCs w:val="0"/>
          <w:iCs w:val="0"/>
        </w:rPr>
        <w:t xml:space="preserve">рядке; г) строительство нового водозабора взамен скважин Улусско-Каменского водозабора, выбывающих из производственного цикла в связи с </w:t>
      </w:r>
      <w:r>
        <w:rPr>
          <w:rStyle w:val="Subst"/>
          <w:rFonts w:eastAsiaTheme="minorEastAsia"/>
          <w:bCs w:val="0"/>
          <w:iCs w:val="0"/>
        </w:rPr>
        <w:lastRenderedPageBreak/>
        <w:t>воздействием горных работ на подземные воды. 4.6. По другим условиям пользования недрами Недрополъзователъ обязуется обеспечить: а) до истечения срока действия Лицензии: - завершить все виды работ на Лицензионном участке; - завершить ликвидацию или кон</w:t>
      </w:r>
      <w:r w:rsidR="00A706AF">
        <w:rPr>
          <w:rStyle w:val="Subst"/>
          <w:rFonts w:eastAsiaTheme="minorEastAsia"/>
          <w:bCs w:val="0"/>
          <w:iCs w:val="0"/>
        </w:rPr>
        <w:t>сервацию горных выработок и дру</w:t>
      </w:r>
      <w:r>
        <w:rPr>
          <w:rStyle w:val="Subst"/>
          <w:rFonts w:eastAsiaTheme="minorEastAsia"/>
          <w:bCs w:val="0"/>
          <w:iCs w:val="0"/>
        </w:rPr>
        <w:t>гих объектов своей деятельности; - произвести полный расчет по платежам и налогам, связанным с пользованием недрами; - сдать в установленном порядке геологическую, маркшейдерскую и иную документацию акты ликвидации горных выработок, рекультивации, статистическую отчетность и др.);- возвратить Лицензию в Роснедра; б) случае досрочного прекращения права по</w:t>
      </w:r>
      <w:r w:rsidR="00A706AF">
        <w:rPr>
          <w:rStyle w:val="Subst"/>
          <w:rFonts w:eastAsiaTheme="minorEastAsia"/>
          <w:bCs w:val="0"/>
          <w:iCs w:val="0"/>
        </w:rPr>
        <w:t>льзования недрами Недрополь</w:t>
      </w:r>
      <w:r>
        <w:rPr>
          <w:rStyle w:val="Subst"/>
          <w:rFonts w:eastAsiaTheme="minorEastAsia"/>
          <w:bCs w:val="0"/>
          <w:iCs w:val="0"/>
        </w:rPr>
        <w:t>зователь не освобождается от выполнения</w:t>
      </w:r>
      <w:r w:rsidR="00A706AF">
        <w:rPr>
          <w:rStyle w:val="Subst"/>
          <w:rFonts w:eastAsiaTheme="minorEastAsia"/>
          <w:bCs w:val="0"/>
          <w:iCs w:val="0"/>
        </w:rPr>
        <w:t xml:space="preserve"> тех обязательств, которые оста</w:t>
      </w:r>
      <w:r>
        <w:rPr>
          <w:rStyle w:val="Subst"/>
          <w:rFonts w:eastAsiaTheme="minorEastAsia"/>
          <w:bCs w:val="0"/>
          <w:iCs w:val="0"/>
        </w:rPr>
        <w:t>лись им не выполненными, но должны быть им выполнены в силу данного Соглашения на дату досрочного прекращения права пользования участком недр); в) при изменении организационно-правовой формы, реорганизации или ликвидации, изменении адреса ил</w:t>
      </w:r>
      <w:r w:rsidR="00A706AF">
        <w:rPr>
          <w:rStyle w:val="Subst"/>
          <w:rFonts w:eastAsiaTheme="minorEastAsia"/>
          <w:bCs w:val="0"/>
          <w:iCs w:val="0"/>
        </w:rPr>
        <w:t>и контактного телефона в двухне</w:t>
      </w:r>
      <w:r>
        <w:rPr>
          <w:rStyle w:val="Subst"/>
          <w:rFonts w:eastAsiaTheme="minorEastAsia"/>
          <w:bCs w:val="0"/>
          <w:iCs w:val="0"/>
        </w:rPr>
        <w:t>дельный срок известить об этом Кузбасснедра; г) участие в совещаниях, заседани</w:t>
      </w:r>
      <w:r w:rsidR="00A706AF">
        <w:rPr>
          <w:rStyle w:val="Subst"/>
          <w:rFonts w:eastAsiaTheme="minorEastAsia"/>
          <w:bCs w:val="0"/>
          <w:iCs w:val="0"/>
        </w:rPr>
        <w:t>ях комиссий и в других мероприя</w:t>
      </w:r>
      <w:r>
        <w:rPr>
          <w:rStyle w:val="Subst"/>
          <w:rFonts w:eastAsiaTheme="minorEastAsia"/>
          <w:bCs w:val="0"/>
          <w:iCs w:val="0"/>
        </w:rPr>
        <w:t>тиях по вопросам освоения Лицензионно</w:t>
      </w:r>
      <w:r w:rsidR="00A706AF">
        <w:rPr>
          <w:rStyle w:val="Subst"/>
          <w:rFonts w:eastAsiaTheme="minorEastAsia"/>
          <w:bCs w:val="0"/>
          <w:iCs w:val="0"/>
        </w:rPr>
        <w:t>го участка, организуемых Роснед</w:t>
      </w:r>
      <w:r>
        <w:rPr>
          <w:rStyle w:val="Subst"/>
          <w:rFonts w:eastAsiaTheme="minorEastAsia"/>
          <w:bCs w:val="0"/>
          <w:iCs w:val="0"/>
        </w:rPr>
        <w:t>ра; д) содействие проведению Кузбасснедра, в случае необходимости, ревизии всех работ и наблюдению за всеми стадиями их проведения через своих представителей на местах выполнения работ.</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Недропользователь при пользовании недрами уплачивает следующие платежи и налоги: 1. платежи за пользование недрами с целью проведения разведки каменного угля на всю площадь Лицензионного участка по ставкам: 7500 рублей за 1 км2 в 2007 и последующие годы действия лицензии; 2. Налог на добычу полезных ископаемых - размер ставки налога определяется в соответствии с налоговым законодательством Российской Федерации. 3. Платежи за пользование водными объектами при попутном извлечении подземных вод при добыче полезных ископаемых - размер ставки налога устанавливаются в соответствии с налоговым законодательством Российской Федерации. Недропользователь обязан вносить в порядке и сроки, установленные законодательством Российской Федерации, другие платежи, включая плату за землю и охрану окружающей природной среды.</w:t>
      </w:r>
    </w:p>
    <w:p w:rsidR="00F026B9" w:rsidRDefault="00F026B9" w:rsidP="00F20B1E">
      <w:pPr>
        <w:ind w:left="600"/>
        <w:jc w:val="both"/>
        <w:rPr>
          <w:rFonts w:eastAsiaTheme="minorEastAsia"/>
        </w:rPr>
      </w:pP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D91BC4">
      <w:pPr>
        <w:ind w:left="567"/>
        <w:jc w:val="both"/>
        <w:rPr>
          <w:rFonts w:eastAsiaTheme="minorEastAsia"/>
        </w:rPr>
      </w:pPr>
      <w:r>
        <w:rPr>
          <w:rStyle w:val="Subst"/>
          <w:rFonts w:eastAsiaTheme="minorEastAsia"/>
          <w:bCs w:val="0"/>
          <w:iCs w:val="0"/>
        </w:rPr>
        <w:t>Эмитент</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Горный отвод участка «Новобачатский-3» является продолжением горного отвода участка «Новобачатский-1» как по простиранию на север, так и по глубине до горизонта +</w:t>
      </w:r>
      <w:r w:rsidR="00A706AF">
        <w:rPr>
          <w:rStyle w:val="Subst"/>
          <w:rFonts w:eastAsiaTheme="minorEastAsia"/>
          <w:bCs w:val="0"/>
          <w:iCs w:val="0"/>
        </w:rPr>
        <w:t xml:space="preserve"> </w:t>
      </w:r>
      <w:r>
        <w:rPr>
          <w:rStyle w:val="Subst"/>
          <w:rFonts w:eastAsiaTheme="minorEastAsia"/>
          <w:bCs w:val="0"/>
          <w:iCs w:val="0"/>
        </w:rPr>
        <w:t>150 м.</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14057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10.05.2007</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10.05.2027</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разведки и добычи каменного угля на участке "Новобачатский-3" Краснобродского каменноугольного месторождения</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Приказ Федерального агентства по недропользованию № 455 от 16.04.2007</w:t>
      </w:r>
    </w:p>
    <w:p w:rsidR="00F026B9" w:rsidRDefault="00F026B9" w:rsidP="00F20B1E">
      <w:pPr>
        <w:ind w:left="600"/>
        <w:jc w:val="both"/>
        <w:rPr>
          <w:rFonts w:eastAsiaTheme="minorEastAsia"/>
        </w:rPr>
      </w:pPr>
      <w:r>
        <w:rPr>
          <w:rFonts w:eastAsiaTheme="minorEastAsia"/>
        </w:rPr>
        <w:t>Основные положения лицензии:</w:t>
      </w:r>
      <w:r>
        <w:rPr>
          <w:rStyle w:val="Subst"/>
          <w:rFonts w:eastAsiaTheme="minorEastAsia"/>
          <w:bCs w:val="0"/>
          <w:iCs w:val="0"/>
        </w:rPr>
        <w:t xml:space="preserve"> По объемам, основным видам работ и срокам их проведения, Недропользователь обязуется обеспечить:</w:t>
      </w:r>
      <w:r w:rsidR="00A706AF">
        <w:rPr>
          <w:rStyle w:val="Subst"/>
          <w:rFonts w:eastAsiaTheme="minorEastAsia"/>
          <w:bCs w:val="0"/>
          <w:iCs w:val="0"/>
        </w:rPr>
        <w:t xml:space="preserve"> -</w:t>
      </w:r>
      <w:r>
        <w:rPr>
          <w:rStyle w:val="Subst"/>
          <w:rFonts w:eastAsiaTheme="minorEastAsia"/>
          <w:bCs w:val="0"/>
          <w:iCs w:val="0"/>
        </w:rPr>
        <w:t>не позднее 10 мая 2008 года подготовку и утверждение в установленном порядке проекта разведки на Лицензионном участке, при этом проект должен получить положительные заключения необходимых г</w:t>
      </w:r>
      <w:r w:rsidR="00A706AF">
        <w:rPr>
          <w:rStyle w:val="Subst"/>
          <w:rFonts w:eastAsiaTheme="minorEastAsia"/>
          <w:bCs w:val="0"/>
          <w:iCs w:val="0"/>
        </w:rPr>
        <w:t xml:space="preserve">осударственных экспертиз; </w:t>
      </w:r>
      <w:r>
        <w:rPr>
          <w:rStyle w:val="Subst"/>
          <w:rFonts w:eastAsiaTheme="minorEastAsia"/>
          <w:bCs w:val="0"/>
          <w:iCs w:val="0"/>
        </w:rPr>
        <w:t>- не позднее 10 августа 2008 года начало геологоразведочных работ</w:t>
      </w:r>
      <w:r w:rsidR="00A706AF">
        <w:rPr>
          <w:rStyle w:val="Subst"/>
          <w:rFonts w:eastAsiaTheme="minorEastAsia"/>
          <w:bCs w:val="0"/>
          <w:iCs w:val="0"/>
        </w:rPr>
        <w:t>;</w:t>
      </w:r>
      <w:r>
        <w:rPr>
          <w:rStyle w:val="Subst"/>
          <w:rFonts w:eastAsiaTheme="minorEastAsia"/>
          <w:bCs w:val="0"/>
          <w:iCs w:val="0"/>
        </w:rPr>
        <w:t xml:space="preserve"> - не позднее 10 ноября 2010 года завершение разведки месторождения и представление в установленном порядке геологического отчета с подсчетом запасов каменного угля на государственную экспертизу запасов полезных ископаемых, при этом минимальный объем работ должен составить: - бурение скважин - не менее 1000 пог. м; - не позднее 10 ноября 2011 года подготовку и утверждение в установленном порядке технического проекта на площадях с утвержденными запасами, при этом проект должен получить положительные заключения необходим</w:t>
      </w:r>
      <w:r w:rsidR="00A706AF">
        <w:rPr>
          <w:rStyle w:val="Subst"/>
          <w:rFonts w:eastAsiaTheme="minorEastAsia"/>
          <w:bCs w:val="0"/>
          <w:iCs w:val="0"/>
        </w:rPr>
        <w:t>ых государственных экспертиз; -</w:t>
      </w:r>
      <w:r>
        <w:rPr>
          <w:rStyle w:val="Subst"/>
          <w:rFonts w:eastAsiaTheme="minorEastAsia"/>
          <w:bCs w:val="0"/>
          <w:iCs w:val="0"/>
        </w:rPr>
        <w:t xml:space="preserve"> не позднее 10 мая 2012 года начало строительства объектов инфраструктуры горнодобывающего предприятия;</w:t>
      </w:r>
      <w:r w:rsidR="00A706AF">
        <w:rPr>
          <w:rStyle w:val="Subst"/>
          <w:rFonts w:eastAsiaTheme="minorEastAsia"/>
          <w:bCs w:val="0"/>
          <w:iCs w:val="0"/>
        </w:rPr>
        <w:t xml:space="preserve"> </w:t>
      </w:r>
      <w:r>
        <w:rPr>
          <w:rStyle w:val="Subst"/>
          <w:rFonts w:eastAsiaTheme="minorEastAsia"/>
          <w:bCs w:val="0"/>
          <w:iCs w:val="0"/>
        </w:rPr>
        <w:t>- не позднее 10 мая 2012 года завершение работ по гидрогеологическому изучению влияния строительства горнодобывающего производства на запасы подземных вод Улусско-Каменского водозабора и решение вопросов возможного сокращения добычи хозяйственно-питьевых вод для потребителей</w:t>
      </w:r>
      <w:r w:rsidR="00A706AF">
        <w:rPr>
          <w:rStyle w:val="Subst"/>
          <w:rFonts w:eastAsiaTheme="minorEastAsia"/>
          <w:bCs w:val="0"/>
          <w:iCs w:val="0"/>
        </w:rPr>
        <w:t>; - н</w:t>
      </w:r>
      <w:r>
        <w:rPr>
          <w:rStyle w:val="Subst"/>
          <w:rFonts w:eastAsiaTheme="minorEastAsia"/>
          <w:bCs w:val="0"/>
          <w:iCs w:val="0"/>
        </w:rPr>
        <w:t>е позднее 10 мая 201</w:t>
      </w:r>
      <w:r w:rsidR="00A706AF">
        <w:rPr>
          <w:rStyle w:val="Subst"/>
          <w:rFonts w:eastAsiaTheme="minorEastAsia"/>
          <w:bCs w:val="0"/>
          <w:iCs w:val="0"/>
        </w:rPr>
        <w:t>3г., начало промышленной добычи;</w:t>
      </w:r>
      <w:r>
        <w:rPr>
          <w:rStyle w:val="Subst"/>
          <w:rFonts w:eastAsiaTheme="minorEastAsia"/>
          <w:bCs w:val="0"/>
          <w:iCs w:val="0"/>
        </w:rPr>
        <w:t xml:space="preserve"> - не позднее 10 мая 2014 года ввод в эксплуатацию горнодобывающего предприятия с производительностью в </w:t>
      </w:r>
      <w:r>
        <w:rPr>
          <w:rStyle w:val="Subst"/>
          <w:rFonts w:eastAsiaTheme="minorEastAsia"/>
          <w:bCs w:val="0"/>
          <w:iCs w:val="0"/>
        </w:rPr>
        <w:lastRenderedPageBreak/>
        <w:t>соответствии с техническим проектом, но не</w:t>
      </w:r>
      <w:r w:rsidR="00A706AF">
        <w:rPr>
          <w:rStyle w:val="Subst"/>
          <w:rFonts w:eastAsiaTheme="minorEastAsia"/>
          <w:bCs w:val="0"/>
          <w:iCs w:val="0"/>
        </w:rPr>
        <w:t xml:space="preserve"> менее 300 тыс. тонн угля в год; </w:t>
      </w:r>
      <w:r>
        <w:rPr>
          <w:rStyle w:val="Subst"/>
          <w:rFonts w:eastAsiaTheme="minorEastAsia"/>
          <w:bCs w:val="0"/>
          <w:iCs w:val="0"/>
        </w:rPr>
        <w:t>-  подготовку, согласование и экспертизу в установленном порядке проекта ликвидации угледобывающего предприятия не позднее 6 месяцев до установленного срока завершения отработки месторождения, приведение горных выработок, объектов обустройства и инфраструктуры в состояние, исключающее вредное влияние на недра и окружающую природную среду, рекультивацию нарушенных земель. По рациональному использованию запасов полезных ископаемых и охране недр. Недропользователь обязуется обеспечить:</w:t>
      </w:r>
      <w:r w:rsidR="00A706AF">
        <w:rPr>
          <w:rStyle w:val="Subst"/>
          <w:rFonts w:eastAsiaTheme="minorEastAsia"/>
          <w:bCs w:val="0"/>
          <w:iCs w:val="0"/>
        </w:rPr>
        <w:t xml:space="preserve"> а)</w:t>
      </w:r>
      <w:r w:rsidR="00A706AF">
        <w:rPr>
          <w:rStyle w:val="Subst"/>
          <w:rFonts w:eastAsiaTheme="minorEastAsia"/>
          <w:bCs w:val="0"/>
          <w:iCs w:val="0"/>
        </w:rPr>
        <w:tab/>
        <w:t>с</w:t>
      </w:r>
      <w:r>
        <w:rPr>
          <w:rStyle w:val="Subst"/>
          <w:rFonts w:eastAsiaTheme="minorEastAsia"/>
          <w:bCs w:val="0"/>
          <w:iCs w:val="0"/>
        </w:rPr>
        <w:t>облюдение требований законодательства, а так же утвержденных в установленном порядке стандартов (норм и прав</w:t>
      </w:r>
      <w:r w:rsidR="00A706AF">
        <w:rPr>
          <w:rStyle w:val="Subst"/>
          <w:rFonts w:eastAsiaTheme="minorEastAsia"/>
          <w:bCs w:val="0"/>
          <w:iCs w:val="0"/>
        </w:rPr>
        <w:t>ил) по технологии ведения работ;  б)</w:t>
      </w:r>
      <w:r w:rsidR="00A706AF">
        <w:rPr>
          <w:rStyle w:val="Subst"/>
          <w:rFonts w:eastAsiaTheme="minorEastAsia"/>
          <w:bCs w:val="0"/>
          <w:iCs w:val="0"/>
        </w:rPr>
        <w:tab/>
        <w:t>с</w:t>
      </w:r>
      <w:r>
        <w:rPr>
          <w:rStyle w:val="Subst"/>
          <w:rFonts w:eastAsiaTheme="minorEastAsia"/>
          <w:bCs w:val="0"/>
          <w:iCs w:val="0"/>
        </w:rPr>
        <w:t>облюдение требований технических прое</w:t>
      </w:r>
      <w:r w:rsidR="00A706AF">
        <w:rPr>
          <w:rStyle w:val="Subst"/>
          <w:rFonts w:eastAsiaTheme="minorEastAsia"/>
          <w:bCs w:val="0"/>
          <w:iCs w:val="0"/>
        </w:rPr>
        <w:t>ктов и технической документации; в)</w:t>
      </w:r>
      <w:r w:rsidR="00A706AF">
        <w:rPr>
          <w:rStyle w:val="Subst"/>
          <w:rFonts w:eastAsiaTheme="minorEastAsia"/>
          <w:bCs w:val="0"/>
          <w:iCs w:val="0"/>
        </w:rPr>
        <w:tab/>
        <w:t>п</w:t>
      </w:r>
      <w:r>
        <w:rPr>
          <w:rStyle w:val="Subst"/>
          <w:rFonts w:eastAsiaTheme="minorEastAsia"/>
          <w:bCs w:val="0"/>
          <w:iCs w:val="0"/>
        </w:rPr>
        <w:t>роведение опережающего геологического изучения недр, обеспечивающего достоверную оценку запасов полезных ископаемых</w:t>
      </w:r>
      <w:r w:rsidR="00A706AF">
        <w:rPr>
          <w:rStyle w:val="Subst"/>
          <w:rFonts w:eastAsiaTheme="minorEastAsia"/>
          <w:bCs w:val="0"/>
          <w:iCs w:val="0"/>
        </w:rPr>
        <w:t>;  д)</w:t>
      </w:r>
      <w:r w:rsidR="00A706AF">
        <w:rPr>
          <w:rStyle w:val="Subst"/>
          <w:rFonts w:eastAsiaTheme="minorEastAsia"/>
          <w:bCs w:val="0"/>
          <w:iCs w:val="0"/>
        </w:rPr>
        <w:tab/>
        <w:t>д</w:t>
      </w:r>
      <w:r>
        <w:rPr>
          <w:rStyle w:val="Subst"/>
          <w:rFonts w:eastAsiaTheme="minorEastAsia"/>
          <w:bCs w:val="0"/>
          <w:iCs w:val="0"/>
        </w:rPr>
        <w:t>остоверный учет извлекаемых и оставляемых в недрах запасов П.И.</w:t>
      </w:r>
      <w:r w:rsidR="00A706AF">
        <w:rPr>
          <w:rStyle w:val="Subst"/>
          <w:rFonts w:eastAsiaTheme="minorEastAsia"/>
          <w:bCs w:val="0"/>
          <w:iCs w:val="0"/>
        </w:rPr>
        <w:t>; е) о</w:t>
      </w:r>
      <w:r>
        <w:rPr>
          <w:rStyle w:val="Subst"/>
          <w:rFonts w:eastAsiaTheme="minorEastAsia"/>
          <w:bCs w:val="0"/>
          <w:iCs w:val="0"/>
        </w:rPr>
        <w:t>храну месторождения П.И. от затопления</w:t>
      </w:r>
      <w:r w:rsidR="00A706AF">
        <w:rPr>
          <w:rStyle w:val="Subst"/>
          <w:rFonts w:eastAsiaTheme="minorEastAsia"/>
          <w:bCs w:val="0"/>
          <w:iCs w:val="0"/>
        </w:rPr>
        <w:t>; ж)</w:t>
      </w:r>
      <w:r w:rsidR="00A706AF">
        <w:rPr>
          <w:rStyle w:val="Subst"/>
          <w:rFonts w:eastAsiaTheme="minorEastAsia"/>
          <w:bCs w:val="0"/>
          <w:iCs w:val="0"/>
        </w:rPr>
        <w:tab/>
        <w:t>п</w:t>
      </w:r>
      <w:r>
        <w:rPr>
          <w:rStyle w:val="Subst"/>
          <w:rFonts w:eastAsiaTheme="minorEastAsia"/>
          <w:bCs w:val="0"/>
          <w:iCs w:val="0"/>
        </w:rPr>
        <w:t>редотвращение загрязнения недр при отработке</w:t>
      </w:r>
      <w:r w:rsidR="00AF54A4">
        <w:rPr>
          <w:rStyle w:val="Subst"/>
          <w:rFonts w:eastAsiaTheme="minorEastAsia"/>
          <w:bCs w:val="0"/>
          <w:iCs w:val="0"/>
        </w:rPr>
        <w:t>;  и)</w:t>
      </w:r>
      <w:r w:rsidR="00AF54A4">
        <w:rPr>
          <w:rStyle w:val="Subst"/>
          <w:rFonts w:eastAsiaTheme="minorEastAsia"/>
          <w:bCs w:val="0"/>
          <w:iCs w:val="0"/>
        </w:rPr>
        <w:tab/>
        <w:t>с</w:t>
      </w:r>
      <w:r>
        <w:rPr>
          <w:rStyle w:val="Subst"/>
          <w:rFonts w:eastAsiaTheme="minorEastAsia"/>
          <w:bCs w:val="0"/>
          <w:iCs w:val="0"/>
        </w:rPr>
        <w:t>огласование со смежными предприятиями  проектно-технической документации</w:t>
      </w:r>
      <w:r w:rsidR="00AF54A4">
        <w:rPr>
          <w:rStyle w:val="Subst"/>
          <w:rFonts w:eastAsiaTheme="minorEastAsia"/>
          <w:bCs w:val="0"/>
          <w:iCs w:val="0"/>
        </w:rPr>
        <w:t>; к) б</w:t>
      </w:r>
      <w:r>
        <w:rPr>
          <w:rStyle w:val="Subst"/>
          <w:rFonts w:eastAsiaTheme="minorEastAsia"/>
          <w:bCs w:val="0"/>
          <w:iCs w:val="0"/>
        </w:rPr>
        <w:t>еспрепятственный доступ к освоению смежных площадей залегания П.И.</w:t>
      </w:r>
      <w:r w:rsidR="00AF54A4">
        <w:rPr>
          <w:rStyle w:val="Subst"/>
          <w:rFonts w:eastAsiaTheme="minorEastAsia"/>
          <w:bCs w:val="0"/>
          <w:iCs w:val="0"/>
        </w:rPr>
        <w:t>; л)</w:t>
      </w:r>
      <w:r w:rsidR="00AF54A4">
        <w:rPr>
          <w:rStyle w:val="Subst"/>
          <w:rFonts w:eastAsiaTheme="minorEastAsia"/>
          <w:bCs w:val="0"/>
          <w:iCs w:val="0"/>
        </w:rPr>
        <w:tab/>
        <w:t>п</w:t>
      </w:r>
      <w:r>
        <w:rPr>
          <w:rStyle w:val="Subst"/>
          <w:rFonts w:eastAsiaTheme="minorEastAsia"/>
          <w:bCs w:val="0"/>
          <w:iCs w:val="0"/>
        </w:rPr>
        <w:t>редупреждение самовольной застройки площадей залегания П.И.</w:t>
      </w:r>
      <w:r w:rsidR="00AF54A4">
        <w:rPr>
          <w:rStyle w:val="Subst"/>
          <w:rFonts w:eastAsiaTheme="minorEastAsia"/>
          <w:bCs w:val="0"/>
          <w:iCs w:val="0"/>
        </w:rPr>
        <w:t>; м)</w:t>
      </w:r>
      <w:r w:rsidR="00AF54A4">
        <w:rPr>
          <w:rStyle w:val="Subst"/>
          <w:rFonts w:eastAsiaTheme="minorEastAsia"/>
          <w:bCs w:val="0"/>
          <w:iCs w:val="0"/>
        </w:rPr>
        <w:tab/>
        <w:t>в</w:t>
      </w:r>
      <w:r>
        <w:rPr>
          <w:rStyle w:val="Subst"/>
          <w:rFonts w:eastAsiaTheme="minorEastAsia"/>
          <w:bCs w:val="0"/>
          <w:iCs w:val="0"/>
        </w:rPr>
        <w:t>едение геологической, мар</w:t>
      </w:r>
      <w:r w:rsidR="00AF54A4">
        <w:rPr>
          <w:rStyle w:val="Subst"/>
          <w:rFonts w:eastAsiaTheme="minorEastAsia"/>
          <w:bCs w:val="0"/>
          <w:iCs w:val="0"/>
        </w:rPr>
        <w:t>кшейдерской и иной документации; о)</w:t>
      </w:r>
      <w:r w:rsidR="00AF54A4">
        <w:rPr>
          <w:rStyle w:val="Subst"/>
          <w:rFonts w:eastAsiaTheme="minorEastAsia"/>
          <w:bCs w:val="0"/>
          <w:iCs w:val="0"/>
        </w:rPr>
        <w:tab/>
        <w:t>и</w:t>
      </w:r>
      <w:r>
        <w:rPr>
          <w:rStyle w:val="Subst"/>
          <w:rFonts w:eastAsiaTheme="minorEastAsia"/>
          <w:bCs w:val="0"/>
          <w:iCs w:val="0"/>
        </w:rPr>
        <w:t>нженерно-геологическое обоснование выбора площадок под размещение произво</w:t>
      </w:r>
      <w:r w:rsidR="00AF54A4">
        <w:rPr>
          <w:rStyle w:val="Subst"/>
          <w:rFonts w:eastAsiaTheme="minorEastAsia"/>
          <w:bCs w:val="0"/>
          <w:iCs w:val="0"/>
        </w:rPr>
        <w:t xml:space="preserve">дственных объектов предприятия. </w:t>
      </w:r>
      <w:r>
        <w:rPr>
          <w:rStyle w:val="Subst"/>
          <w:rFonts w:eastAsiaTheme="minorEastAsia"/>
          <w:bCs w:val="0"/>
          <w:iCs w:val="0"/>
        </w:rPr>
        <w:t>По промышленной безопасности и охране труда Недропользователь обязуется обеспечить:</w:t>
      </w:r>
      <w:r w:rsidR="00AF54A4">
        <w:rPr>
          <w:rStyle w:val="Subst"/>
          <w:rFonts w:eastAsiaTheme="minorEastAsia"/>
          <w:bCs w:val="0"/>
          <w:iCs w:val="0"/>
        </w:rPr>
        <w:t xml:space="preserve"> а)п</w:t>
      </w:r>
      <w:r>
        <w:rPr>
          <w:rStyle w:val="Subst"/>
          <w:rFonts w:eastAsiaTheme="minorEastAsia"/>
          <w:bCs w:val="0"/>
          <w:iCs w:val="0"/>
        </w:rPr>
        <w:t>ри проведении геологоразведочных работ, строительстве угледобывающего предприятия, добыче каменного угля безопасность жизни и здоро</w:t>
      </w:r>
      <w:r w:rsidR="00AF54A4">
        <w:rPr>
          <w:rStyle w:val="Subst"/>
          <w:rFonts w:eastAsiaTheme="minorEastAsia"/>
          <w:bCs w:val="0"/>
          <w:iCs w:val="0"/>
        </w:rPr>
        <w:t>вья производственного персонала; б) с</w:t>
      </w:r>
      <w:r>
        <w:rPr>
          <w:rStyle w:val="Subst"/>
          <w:rFonts w:eastAsiaTheme="minorEastAsia"/>
          <w:bCs w:val="0"/>
          <w:iCs w:val="0"/>
        </w:rPr>
        <w:t>воевременное проектирование опасных производственных объектов, их декларирование и экспертизу промышленной безоп</w:t>
      </w:r>
      <w:r w:rsidR="00AF54A4">
        <w:rPr>
          <w:rStyle w:val="Subst"/>
          <w:rFonts w:eastAsiaTheme="minorEastAsia"/>
          <w:bCs w:val="0"/>
          <w:iCs w:val="0"/>
        </w:rPr>
        <w:t>асности в установленном порядке; в) с</w:t>
      </w:r>
      <w:r>
        <w:rPr>
          <w:rStyle w:val="Subst"/>
          <w:rFonts w:eastAsiaTheme="minorEastAsia"/>
          <w:bCs w:val="0"/>
          <w:iCs w:val="0"/>
        </w:rPr>
        <w:t>трахование гражданской ответственности за причинение ущерба третьим лицам и окружающей природной среде в случае ава</w:t>
      </w:r>
      <w:r w:rsidR="00AF54A4">
        <w:rPr>
          <w:rStyle w:val="Subst"/>
          <w:rFonts w:eastAsiaTheme="minorEastAsia"/>
          <w:bCs w:val="0"/>
          <w:iCs w:val="0"/>
        </w:rPr>
        <w:t>рии на производственном объекте;  г) п</w:t>
      </w:r>
      <w:r>
        <w:rPr>
          <w:rStyle w:val="Subst"/>
          <w:rFonts w:eastAsiaTheme="minorEastAsia"/>
          <w:bCs w:val="0"/>
          <w:iCs w:val="0"/>
        </w:rPr>
        <w:t xml:space="preserve">роизводственный контроль за состоянием промышленной безопасности на предприятии, выполнение требований законодательства, норм, правил, технических регламентов по безопасному ведению работ, </w:t>
      </w:r>
      <w:r w:rsidR="00AF54A4">
        <w:rPr>
          <w:rStyle w:val="Subst"/>
          <w:rFonts w:eastAsiaTheme="minorEastAsia"/>
          <w:bCs w:val="0"/>
          <w:iCs w:val="0"/>
        </w:rPr>
        <w:t>связанных с использованием недр;  д) р</w:t>
      </w:r>
      <w:r>
        <w:rPr>
          <w:rStyle w:val="Subst"/>
          <w:rFonts w:eastAsiaTheme="minorEastAsia"/>
          <w:bCs w:val="0"/>
          <w:iCs w:val="0"/>
        </w:rPr>
        <w:t>азработку и утверждение инструкций по промышленной безопасности для персонала опа</w:t>
      </w:r>
      <w:r w:rsidR="00AF54A4">
        <w:rPr>
          <w:rStyle w:val="Subst"/>
          <w:rFonts w:eastAsiaTheme="minorEastAsia"/>
          <w:bCs w:val="0"/>
          <w:iCs w:val="0"/>
        </w:rPr>
        <w:t>сного производственного объекта; е) с</w:t>
      </w:r>
      <w:r>
        <w:rPr>
          <w:rStyle w:val="Subst"/>
          <w:rFonts w:eastAsiaTheme="minorEastAsia"/>
          <w:bCs w:val="0"/>
          <w:iCs w:val="0"/>
        </w:rPr>
        <w:t>набжение лиц, занятых на опасных производственных объектах, спецодеждой, средствами индив</w:t>
      </w:r>
      <w:r w:rsidR="00AF54A4">
        <w:rPr>
          <w:rStyle w:val="Subst"/>
          <w:rFonts w:eastAsiaTheme="minorEastAsia"/>
          <w:bCs w:val="0"/>
          <w:iCs w:val="0"/>
        </w:rPr>
        <w:t>идуальной и коллективной защиты;  ж) с</w:t>
      </w:r>
      <w:r>
        <w:rPr>
          <w:rStyle w:val="Subst"/>
          <w:rFonts w:eastAsiaTheme="minorEastAsia"/>
          <w:bCs w:val="0"/>
          <w:iCs w:val="0"/>
        </w:rPr>
        <w:t>воевременное проведение технического освидетельствования технических</w:t>
      </w:r>
      <w:r w:rsidR="00AF54A4">
        <w:rPr>
          <w:rStyle w:val="Subst"/>
          <w:rFonts w:eastAsiaTheme="minorEastAsia"/>
          <w:bCs w:val="0"/>
          <w:iCs w:val="0"/>
        </w:rPr>
        <w:t xml:space="preserve"> устройств, зданий и сооружений; з) с</w:t>
      </w:r>
      <w:r>
        <w:rPr>
          <w:rStyle w:val="Subst"/>
          <w:rFonts w:eastAsiaTheme="minorEastAsia"/>
          <w:bCs w:val="0"/>
          <w:iCs w:val="0"/>
        </w:rPr>
        <w:t>истематический контроль за состоянием рудничной атмосферы, содержанием вредных взрывоопасных веществ и пыли, осуществление специальных мероприятий по обеспечению безопас</w:t>
      </w:r>
      <w:r w:rsidR="00AF54A4">
        <w:rPr>
          <w:rStyle w:val="Subst"/>
          <w:rFonts w:eastAsiaTheme="minorEastAsia"/>
          <w:bCs w:val="0"/>
          <w:iCs w:val="0"/>
        </w:rPr>
        <w:t>ного состояния горных выработок;  и) п</w:t>
      </w:r>
      <w:r>
        <w:rPr>
          <w:rStyle w:val="Subst"/>
          <w:rFonts w:eastAsiaTheme="minorEastAsia"/>
          <w:bCs w:val="0"/>
          <w:iCs w:val="0"/>
        </w:rPr>
        <w:t>ри проведении работ безопасную эксплуатацию расположенных вблизи границ участка объектов промышленно</w:t>
      </w:r>
      <w:r w:rsidR="00AF54A4">
        <w:rPr>
          <w:rStyle w:val="Subst"/>
          <w:rFonts w:eastAsiaTheme="minorEastAsia"/>
          <w:bCs w:val="0"/>
          <w:iCs w:val="0"/>
        </w:rPr>
        <w:t>й и хозяйственной  деятельности; к) з</w:t>
      </w:r>
      <w:r>
        <w:rPr>
          <w:rStyle w:val="Subst"/>
          <w:rFonts w:eastAsiaTheme="minorEastAsia"/>
          <w:bCs w:val="0"/>
          <w:iCs w:val="0"/>
        </w:rPr>
        <w:t>аключение договоров с подразделениями профессиональной горноспасательной службы.</w:t>
      </w:r>
      <w:r>
        <w:rPr>
          <w:rStyle w:val="Subst"/>
          <w:rFonts w:eastAsiaTheme="minorEastAsia"/>
          <w:bCs w:val="0"/>
          <w:iCs w:val="0"/>
        </w:rPr>
        <w:tab/>
        <w:t>По охране окружающей природной среды Недропользователь</w:t>
      </w:r>
      <w:r w:rsidR="00AF54A4">
        <w:rPr>
          <w:rStyle w:val="Subst"/>
          <w:rFonts w:eastAsiaTheme="minorEastAsia"/>
          <w:bCs w:val="0"/>
          <w:iCs w:val="0"/>
        </w:rPr>
        <w:t xml:space="preserve"> </w:t>
      </w:r>
      <w:r>
        <w:rPr>
          <w:rStyle w:val="Subst"/>
          <w:rFonts w:eastAsiaTheme="minorEastAsia"/>
          <w:bCs w:val="0"/>
          <w:iCs w:val="0"/>
        </w:rPr>
        <w:t xml:space="preserve"> должен обеспечить: </w:t>
      </w:r>
      <w:r w:rsidR="00AF54A4">
        <w:rPr>
          <w:rStyle w:val="Subst"/>
          <w:rFonts w:eastAsiaTheme="minorEastAsia"/>
          <w:bCs w:val="0"/>
          <w:iCs w:val="0"/>
        </w:rPr>
        <w:t xml:space="preserve"> а) с</w:t>
      </w:r>
      <w:r>
        <w:rPr>
          <w:rStyle w:val="Subst"/>
          <w:rFonts w:eastAsiaTheme="minorEastAsia"/>
          <w:bCs w:val="0"/>
          <w:iCs w:val="0"/>
        </w:rPr>
        <w:t>облюдение установленных требов</w:t>
      </w:r>
      <w:r w:rsidR="00AF54A4">
        <w:rPr>
          <w:rStyle w:val="Subst"/>
          <w:rFonts w:eastAsiaTheme="minorEastAsia"/>
          <w:bCs w:val="0"/>
          <w:iCs w:val="0"/>
        </w:rPr>
        <w:t>аний по охране окружающей среды;  б) с</w:t>
      </w:r>
      <w:r>
        <w:rPr>
          <w:rStyle w:val="Subst"/>
          <w:rFonts w:eastAsiaTheme="minorEastAsia"/>
          <w:bCs w:val="0"/>
          <w:iCs w:val="0"/>
        </w:rPr>
        <w:t>облюдение требований нормативных документов о водоохранных зонах водных объектов и</w:t>
      </w:r>
      <w:r w:rsidR="00AF54A4">
        <w:rPr>
          <w:rStyle w:val="Subst"/>
          <w:rFonts w:eastAsiaTheme="minorEastAsia"/>
          <w:bCs w:val="0"/>
          <w:iCs w:val="0"/>
        </w:rPr>
        <w:t xml:space="preserve"> их прибрежных защитных полосах;  в) п</w:t>
      </w:r>
      <w:r>
        <w:rPr>
          <w:rStyle w:val="Subst"/>
          <w:rFonts w:eastAsiaTheme="minorEastAsia"/>
          <w:bCs w:val="0"/>
          <w:iCs w:val="0"/>
        </w:rPr>
        <w:t>ринятие необходимых мер для сокращения или избежания загрязнения, вызванного деятель</w:t>
      </w:r>
      <w:r w:rsidR="00AF54A4">
        <w:rPr>
          <w:rStyle w:val="Subst"/>
          <w:rFonts w:eastAsiaTheme="minorEastAsia"/>
          <w:bCs w:val="0"/>
          <w:iCs w:val="0"/>
        </w:rPr>
        <w:t>ностью горнорудного предприятия;  г) п</w:t>
      </w:r>
      <w:r>
        <w:rPr>
          <w:rStyle w:val="Subst"/>
          <w:rFonts w:eastAsiaTheme="minorEastAsia"/>
          <w:bCs w:val="0"/>
          <w:iCs w:val="0"/>
        </w:rPr>
        <w:t>роведение не позднее 10 ноября 2008г. анализа фонового состояния окружающей среды по программе,</w:t>
      </w:r>
      <w:r w:rsidR="00AF54A4">
        <w:rPr>
          <w:rStyle w:val="Subst"/>
          <w:rFonts w:eastAsiaTheme="minorEastAsia"/>
          <w:bCs w:val="0"/>
          <w:iCs w:val="0"/>
        </w:rPr>
        <w:t xml:space="preserve"> согласованной с «Кузбасснедра»;  д)</w:t>
      </w:r>
      <w:r w:rsidR="00AF54A4">
        <w:rPr>
          <w:rStyle w:val="Subst"/>
          <w:rFonts w:eastAsiaTheme="minorEastAsia"/>
          <w:bCs w:val="0"/>
          <w:iCs w:val="0"/>
        </w:rPr>
        <w:tab/>
        <w:t xml:space="preserve"> в</w:t>
      </w:r>
      <w:r>
        <w:rPr>
          <w:rStyle w:val="Subst"/>
          <w:rFonts w:eastAsiaTheme="minorEastAsia"/>
          <w:bCs w:val="0"/>
          <w:iCs w:val="0"/>
        </w:rPr>
        <w:t>едение мониторинга состояния окружающей среды в зоне действия горнодобывающего производства не позднее 10 мая 2009 г.</w:t>
      </w:r>
      <w:r w:rsidR="00AF54A4">
        <w:rPr>
          <w:rStyle w:val="Subst"/>
          <w:rFonts w:eastAsiaTheme="minorEastAsia"/>
          <w:bCs w:val="0"/>
          <w:iCs w:val="0"/>
        </w:rPr>
        <w:t>;  е) с</w:t>
      </w:r>
      <w:r>
        <w:rPr>
          <w:rStyle w:val="Subst"/>
          <w:rFonts w:eastAsiaTheme="minorEastAsia"/>
          <w:bCs w:val="0"/>
          <w:iCs w:val="0"/>
        </w:rPr>
        <w:t>троительство и эксплуатация очистных сооружений, пылеулавливающих устройств и иных защитных сооружений, препятствующих попаданию вре</w:t>
      </w:r>
      <w:r w:rsidR="00AF54A4">
        <w:rPr>
          <w:rStyle w:val="Subst"/>
          <w:rFonts w:eastAsiaTheme="minorEastAsia"/>
          <w:bCs w:val="0"/>
          <w:iCs w:val="0"/>
        </w:rPr>
        <w:t>дных веществ в окружающую среду;  ж) о</w:t>
      </w:r>
      <w:r>
        <w:rPr>
          <w:rStyle w:val="Subst"/>
          <w:rFonts w:eastAsiaTheme="minorEastAsia"/>
          <w:bCs w:val="0"/>
          <w:iCs w:val="0"/>
        </w:rPr>
        <w:t>чистку шахтных (карьерных) вод перед сбросом в водные об</w:t>
      </w:r>
      <w:r w:rsidR="00AF54A4">
        <w:rPr>
          <w:rStyle w:val="Subst"/>
          <w:rFonts w:eastAsiaTheme="minorEastAsia"/>
          <w:bCs w:val="0"/>
          <w:iCs w:val="0"/>
        </w:rPr>
        <w:t>ъекты до норм, утвержденных ПДС;  з) р</w:t>
      </w:r>
      <w:r>
        <w:rPr>
          <w:rStyle w:val="Subst"/>
          <w:rFonts w:eastAsiaTheme="minorEastAsia"/>
          <w:bCs w:val="0"/>
          <w:iCs w:val="0"/>
        </w:rPr>
        <w:t>азмещение отвалов и отходов горнодобывающего и перерабатывающего производства с минимальным воздействием на окружающую среду и осуществление систематиче</w:t>
      </w:r>
      <w:r w:rsidR="00AF54A4">
        <w:rPr>
          <w:rStyle w:val="Subst"/>
          <w:rFonts w:eastAsiaTheme="minorEastAsia"/>
          <w:bCs w:val="0"/>
          <w:iCs w:val="0"/>
        </w:rPr>
        <w:t>ского контроля за их состоянием;  и)</w:t>
      </w:r>
      <w:r w:rsidR="00AF54A4">
        <w:rPr>
          <w:rStyle w:val="Subst"/>
          <w:rFonts w:eastAsiaTheme="minorEastAsia"/>
          <w:bCs w:val="0"/>
          <w:iCs w:val="0"/>
        </w:rPr>
        <w:tab/>
        <w:t>и</w:t>
      </w:r>
      <w:r>
        <w:rPr>
          <w:rStyle w:val="Subst"/>
          <w:rFonts w:eastAsiaTheme="minorEastAsia"/>
          <w:bCs w:val="0"/>
          <w:iCs w:val="0"/>
        </w:rPr>
        <w:t>спользование научно-техниче</w:t>
      </w:r>
      <w:r w:rsidR="00AF54A4">
        <w:rPr>
          <w:rStyle w:val="Subst"/>
          <w:rFonts w:eastAsiaTheme="minorEastAsia"/>
          <w:bCs w:val="0"/>
          <w:iCs w:val="0"/>
        </w:rPr>
        <w:t>ских природоохранных разработок;  к) м</w:t>
      </w:r>
      <w:r>
        <w:rPr>
          <w:rStyle w:val="Subst"/>
          <w:rFonts w:eastAsiaTheme="minorEastAsia"/>
          <w:bCs w:val="0"/>
          <w:iCs w:val="0"/>
        </w:rPr>
        <w:t>аксимальную концентрацию объектов на площади с наиболее благ</w:t>
      </w:r>
      <w:r w:rsidR="00AF54A4">
        <w:rPr>
          <w:rStyle w:val="Subst"/>
          <w:rFonts w:eastAsiaTheme="minorEastAsia"/>
          <w:bCs w:val="0"/>
          <w:iCs w:val="0"/>
        </w:rPr>
        <w:t>оприятными грунтовыми условиями;  м) о</w:t>
      </w:r>
      <w:r>
        <w:rPr>
          <w:rStyle w:val="Subst"/>
          <w:rFonts w:eastAsiaTheme="minorEastAsia"/>
          <w:bCs w:val="0"/>
          <w:iCs w:val="0"/>
        </w:rPr>
        <w:t>перативное извещение Кузбасснедра и уполномоченных органов обо всех авариях, связанных с загрязнением окружающей среды.</w:t>
      </w:r>
      <w:r>
        <w:rPr>
          <w:rStyle w:val="Subst"/>
          <w:rFonts w:eastAsiaTheme="minorEastAsia"/>
          <w:bCs w:val="0"/>
          <w:iCs w:val="0"/>
        </w:rPr>
        <w:tab/>
        <w:t>По участию в социально-экономическом развитии региона Недропользователь должен обеспеч</w:t>
      </w:r>
      <w:r w:rsidR="00AF54A4">
        <w:rPr>
          <w:rStyle w:val="Subst"/>
          <w:rFonts w:eastAsiaTheme="minorEastAsia"/>
          <w:bCs w:val="0"/>
          <w:iCs w:val="0"/>
        </w:rPr>
        <w:t>ить:  а)</w:t>
      </w:r>
      <w:r w:rsidR="00AF54A4">
        <w:rPr>
          <w:rStyle w:val="Subst"/>
          <w:rFonts w:eastAsiaTheme="minorEastAsia"/>
          <w:bCs w:val="0"/>
          <w:iCs w:val="0"/>
        </w:rPr>
        <w:tab/>
        <w:t>о</w:t>
      </w:r>
      <w:r>
        <w:rPr>
          <w:rStyle w:val="Subst"/>
          <w:rFonts w:eastAsiaTheme="minorEastAsia"/>
          <w:bCs w:val="0"/>
          <w:iCs w:val="0"/>
        </w:rPr>
        <w:t>рганизацию рабочих мест для населения, прожива</w:t>
      </w:r>
      <w:r w:rsidR="00AF54A4">
        <w:rPr>
          <w:rStyle w:val="Subst"/>
          <w:rFonts w:eastAsiaTheme="minorEastAsia"/>
          <w:bCs w:val="0"/>
          <w:iCs w:val="0"/>
        </w:rPr>
        <w:t>ющего в районе проведения работ;  б) о</w:t>
      </w:r>
      <w:r>
        <w:rPr>
          <w:rStyle w:val="Subst"/>
          <w:rFonts w:eastAsiaTheme="minorEastAsia"/>
          <w:bCs w:val="0"/>
          <w:iCs w:val="0"/>
        </w:rPr>
        <w:t>рганизацию профессиональной подготовки населения с целью при</w:t>
      </w:r>
      <w:r w:rsidR="00AF54A4">
        <w:rPr>
          <w:rStyle w:val="Subst"/>
          <w:rFonts w:eastAsiaTheme="minorEastAsia"/>
          <w:bCs w:val="0"/>
          <w:iCs w:val="0"/>
        </w:rPr>
        <w:t>влечения его к проведению работ;  в)</w:t>
      </w:r>
      <w:r w:rsidR="00AF54A4">
        <w:rPr>
          <w:rStyle w:val="Subst"/>
          <w:rFonts w:eastAsiaTheme="minorEastAsia"/>
          <w:bCs w:val="0"/>
          <w:iCs w:val="0"/>
        </w:rPr>
        <w:tab/>
        <w:t>п</w:t>
      </w:r>
      <w:r>
        <w:rPr>
          <w:rStyle w:val="Subst"/>
          <w:rFonts w:eastAsiaTheme="minorEastAsia"/>
          <w:bCs w:val="0"/>
          <w:iCs w:val="0"/>
        </w:rPr>
        <w:t>ри прочих равных условиях привлечение предприятий Кемеровской области и российских пре</w:t>
      </w:r>
      <w:r w:rsidR="00AF54A4">
        <w:rPr>
          <w:rStyle w:val="Subst"/>
          <w:rFonts w:eastAsiaTheme="minorEastAsia"/>
          <w:bCs w:val="0"/>
          <w:iCs w:val="0"/>
        </w:rPr>
        <w:t>дприятий в качестве подрядчиков; г) к</w:t>
      </w:r>
      <w:r>
        <w:rPr>
          <w:rStyle w:val="Subst"/>
          <w:rFonts w:eastAsiaTheme="minorEastAsia"/>
          <w:bCs w:val="0"/>
          <w:iCs w:val="0"/>
        </w:rPr>
        <w:t>омпенсацию потерь государственного лесного фонда и убытко</w:t>
      </w:r>
      <w:r w:rsidR="00AF54A4">
        <w:rPr>
          <w:rStyle w:val="Subst"/>
          <w:rFonts w:eastAsiaTheme="minorEastAsia"/>
          <w:bCs w:val="0"/>
          <w:iCs w:val="0"/>
        </w:rPr>
        <w:t>в владельцев земельных участков;  д) р</w:t>
      </w:r>
      <w:r>
        <w:rPr>
          <w:rStyle w:val="Subst"/>
          <w:rFonts w:eastAsiaTheme="minorEastAsia"/>
          <w:bCs w:val="0"/>
          <w:iCs w:val="0"/>
        </w:rPr>
        <w:t>ешение вопроса по альтернативному источнику водоснабжения близлежащих населенных пунктов до начала промышленной добычи угля в</w:t>
      </w:r>
      <w:r w:rsidR="00AF54A4">
        <w:rPr>
          <w:rStyle w:val="Subst"/>
          <w:rFonts w:eastAsiaTheme="minorEastAsia"/>
          <w:bCs w:val="0"/>
          <w:iCs w:val="0"/>
        </w:rPr>
        <w:t xml:space="preserve">замен подрабатываемых </w:t>
      </w:r>
      <w:r w:rsidR="00AF54A4">
        <w:rPr>
          <w:rStyle w:val="Subst"/>
          <w:rFonts w:eastAsiaTheme="minorEastAsia"/>
          <w:bCs w:val="0"/>
          <w:iCs w:val="0"/>
        </w:rPr>
        <w:lastRenderedPageBreak/>
        <w:t xml:space="preserve">скважин. </w:t>
      </w:r>
      <w:r>
        <w:rPr>
          <w:rStyle w:val="Subst"/>
          <w:rFonts w:eastAsiaTheme="minorEastAsia"/>
          <w:bCs w:val="0"/>
          <w:iCs w:val="0"/>
        </w:rPr>
        <w:t>По другим условиям пользования недрами Недропользователь обязуется обеспечить:</w:t>
      </w:r>
      <w:r w:rsidR="00AF54A4">
        <w:rPr>
          <w:rStyle w:val="Subst"/>
          <w:rFonts w:eastAsiaTheme="minorEastAsia"/>
          <w:bCs w:val="0"/>
          <w:iCs w:val="0"/>
        </w:rPr>
        <w:t xml:space="preserve">  а) д</w:t>
      </w:r>
      <w:r>
        <w:rPr>
          <w:rStyle w:val="Subst"/>
          <w:rFonts w:eastAsiaTheme="minorEastAsia"/>
          <w:bCs w:val="0"/>
          <w:iCs w:val="0"/>
        </w:rPr>
        <w:t>о истечения срока лицензии - завершить все работы на участке завершить ликвидацию</w:t>
      </w:r>
      <w:r w:rsidR="00AF54A4">
        <w:rPr>
          <w:rStyle w:val="Subst"/>
          <w:rFonts w:eastAsiaTheme="minorEastAsia"/>
          <w:bCs w:val="0"/>
          <w:iCs w:val="0"/>
        </w:rPr>
        <w:t xml:space="preserve"> и консервацию горных выработок; </w:t>
      </w:r>
      <w:r>
        <w:rPr>
          <w:rStyle w:val="Subst"/>
          <w:rFonts w:eastAsiaTheme="minorEastAsia"/>
          <w:bCs w:val="0"/>
          <w:iCs w:val="0"/>
        </w:rPr>
        <w:t>- произвести полный расчет по платежам и налогам</w:t>
      </w:r>
      <w:r w:rsidR="00AF54A4">
        <w:rPr>
          <w:rStyle w:val="Subst"/>
          <w:rFonts w:eastAsiaTheme="minorEastAsia"/>
          <w:bCs w:val="0"/>
          <w:iCs w:val="0"/>
        </w:rPr>
        <w:t>;</w:t>
      </w:r>
      <w:r>
        <w:rPr>
          <w:rStyle w:val="Subst"/>
          <w:rFonts w:eastAsiaTheme="minorEastAsia"/>
          <w:bCs w:val="0"/>
          <w:iCs w:val="0"/>
        </w:rPr>
        <w:t xml:space="preserve"> - сдать в установленном порядке документацию</w:t>
      </w:r>
      <w:r w:rsidR="00AF54A4">
        <w:rPr>
          <w:rStyle w:val="Subst"/>
          <w:rFonts w:eastAsiaTheme="minorEastAsia"/>
          <w:bCs w:val="0"/>
          <w:iCs w:val="0"/>
        </w:rPr>
        <w:t>;</w:t>
      </w:r>
      <w:r>
        <w:rPr>
          <w:rStyle w:val="Subst"/>
          <w:rFonts w:eastAsiaTheme="minorEastAsia"/>
          <w:bCs w:val="0"/>
          <w:iCs w:val="0"/>
        </w:rPr>
        <w:t xml:space="preserve"> -</w:t>
      </w:r>
      <w:r w:rsidR="00AF54A4">
        <w:rPr>
          <w:rStyle w:val="Subst"/>
          <w:rFonts w:eastAsiaTheme="minorEastAsia"/>
          <w:bCs w:val="0"/>
          <w:iCs w:val="0"/>
        </w:rPr>
        <w:t xml:space="preserve"> возвратить лицензию в Роснедра;  б) п</w:t>
      </w:r>
      <w:r>
        <w:rPr>
          <w:rStyle w:val="Subst"/>
          <w:rFonts w:eastAsiaTheme="minorEastAsia"/>
          <w:bCs w:val="0"/>
          <w:iCs w:val="0"/>
        </w:rPr>
        <w:t>ри изменении организационно-правовой формы, юридического адреса и контактных т</w:t>
      </w:r>
      <w:r w:rsidR="00AF54A4">
        <w:rPr>
          <w:rStyle w:val="Subst"/>
          <w:rFonts w:eastAsiaTheme="minorEastAsia"/>
          <w:bCs w:val="0"/>
          <w:iCs w:val="0"/>
        </w:rPr>
        <w:t>елефонов известить Кузбасснедра;  в) у</w:t>
      </w:r>
      <w:r>
        <w:rPr>
          <w:rStyle w:val="Subst"/>
          <w:rFonts w:eastAsiaTheme="minorEastAsia"/>
          <w:bCs w:val="0"/>
          <w:iCs w:val="0"/>
        </w:rPr>
        <w:t>частие в совещаниях, заседаниях комиссий и других мероприятиях по вопросам освоения</w:t>
      </w:r>
      <w:r w:rsidR="00AF54A4">
        <w:rPr>
          <w:rStyle w:val="Subst"/>
          <w:rFonts w:eastAsiaTheme="minorEastAsia"/>
          <w:bCs w:val="0"/>
          <w:iCs w:val="0"/>
        </w:rPr>
        <w:t xml:space="preserve"> участка, организуемых Роснедра; г) с</w:t>
      </w:r>
      <w:r>
        <w:rPr>
          <w:rStyle w:val="Subst"/>
          <w:rFonts w:eastAsiaTheme="minorEastAsia"/>
          <w:bCs w:val="0"/>
          <w:iCs w:val="0"/>
        </w:rPr>
        <w:t>одействие проведению Кузбасснедра в случае необходимости, ревизии всех работ, наблюдению за всеми стадиями их проведения через своих представителей</w:t>
      </w:r>
      <w:r w:rsidR="00AF54A4">
        <w:rPr>
          <w:rStyle w:val="Subst"/>
          <w:rFonts w:eastAsiaTheme="minorEastAsia"/>
          <w:bCs w:val="0"/>
          <w:iCs w:val="0"/>
        </w:rPr>
        <w:t>.</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Недропользователь при пользо</w:t>
      </w:r>
      <w:r w:rsidR="00AF54A4">
        <w:rPr>
          <w:rStyle w:val="Subst"/>
          <w:rFonts w:eastAsiaTheme="minorEastAsia"/>
          <w:bCs w:val="0"/>
          <w:iCs w:val="0"/>
        </w:rPr>
        <w:t>вании недрами уплачивает следую</w:t>
      </w:r>
      <w:r>
        <w:rPr>
          <w:rStyle w:val="Subst"/>
          <w:rFonts w:eastAsiaTheme="minorEastAsia"/>
          <w:bCs w:val="0"/>
          <w:iCs w:val="0"/>
        </w:rPr>
        <w:t xml:space="preserve">щие платежи и налоги: Регулярные платежи за пользование недрами в целях разведки участка недр устанавливаются за всю площадь Лицензионного участка до момента ввода его в промышленное освоение по следующим ставкам за 1 км: 5040 рублей за I км2 - в 2008-2012 годах; 7500 рублей за 1 км2 - </w:t>
      </w:r>
      <w:r w:rsidR="00100B86">
        <w:rPr>
          <w:rStyle w:val="Subst"/>
          <w:rFonts w:eastAsiaTheme="minorEastAsia"/>
          <w:bCs w:val="0"/>
          <w:iCs w:val="0"/>
        </w:rPr>
        <w:t>2013 и последующие годы. Налог н</w:t>
      </w:r>
      <w:r>
        <w:rPr>
          <w:rStyle w:val="Subst"/>
          <w:rFonts w:eastAsiaTheme="minorEastAsia"/>
          <w:bCs w:val="0"/>
          <w:iCs w:val="0"/>
        </w:rPr>
        <w:t>а добычу полезных ископаемых - ставка налога определяется в соответствии с налоговым законодательством Российской Федерации. Водный налог при попутном извлечении подземных вод при добыче полезных ископаемых - ставка налога устанавливается в соответствии с налоговым законодательством Российской Федерации. Другие виды платежей и налогов, предусмотренные налоговым законодательством Российской Федерации, в том числе за право пользования земельными участками, загрязнение окружающей среды, вносятся Недропользователем в установленном порядке.</w:t>
      </w:r>
    </w:p>
    <w:p w:rsidR="00F026B9" w:rsidRDefault="00F026B9" w:rsidP="00F20B1E">
      <w:pPr>
        <w:ind w:left="600"/>
        <w:jc w:val="both"/>
        <w:rPr>
          <w:rFonts w:eastAsiaTheme="minorEastAsia"/>
        </w:rPr>
      </w:pPr>
    </w:p>
    <w:p w:rsidR="00D91BC4" w:rsidRDefault="00F026B9" w:rsidP="00D91BC4">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D91BC4">
      <w:pPr>
        <w:pStyle w:val="SubHeading"/>
        <w:ind w:left="600"/>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"Разрез Новобачатский"</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Участок "Присалаирская полоса" расположен в Беловском и частично Бачатском геолого-экономическом районах Кузбасса и по административному делению входит в границы муниципального образования «Беловский район» Кемеровской области. На территории участка расположены села Беково, Заречное, Новобачаты, деревня Верховская и поселок городского типа Новый Городок. Город Белово расположен в 8 км от северо-восточной границы участка. Лицензионный участок имеет общие границы с горными отводами участков недр «Новобачатский», «Новобачатский-2» и «Новобачатский-3». В границах участка расположены водозаборные скважины ООО «Водоснабжение»- участок недр «Улусско-Каменский водозабор». Площадь лицензионного участка составляет 46,71 км2. В пределах лицензионного участка ресурсный потенциал каменного угля оценивается в количестве 10 млн. тонн.</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01362 ТП</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12.02.2008</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01.02.2013</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геологического изучения - поисков и оценки каменного угля на участке "Присалаирская полоса" Кемеровской области</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Приказ Управления по недропользованию по Кемеровской области (Кузбасснедра) № 26 от 08.02.2008</w:t>
      </w:r>
    </w:p>
    <w:p w:rsidR="00F026B9" w:rsidRDefault="00F026B9" w:rsidP="00F20B1E">
      <w:pPr>
        <w:ind w:left="600"/>
        <w:jc w:val="both"/>
        <w:rPr>
          <w:rFonts w:eastAsiaTheme="minorEastAsia"/>
        </w:rPr>
      </w:pPr>
      <w:r>
        <w:rPr>
          <w:rFonts w:eastAsiaTheme="minorEastAsia"/>
        </w:rPr>
        <w:t>Основные положения лицензии:</w:t>
      </w:r>
      <w:r w:rsidR="00100B86">
        <w:rPr>
          <w:rStyle w:val="Subst"/>
          <w:rFonts w:eastAsiaTheme="minorEastAsia"/>
          <w:bCs w:val="0"/>
          <w:iCs w:val="0"/>
        </w:rPr>
        <w:t xml:space="preserve"> 4.1. </w:t>
      </w:r>
      <w:r>
        <w:rPr>
          <w:rStyle w:val="Subst"/>
          <w:rFonts w:eastAsiaTheme="minorEastAsia"/>
          <w:bCs w:val="0"/>
          <w:iCs w:val="0"/>
        </w:rPr>
        <w:t>По объемам, основным видам работ и срокам их проведения, Недропользователь обязуется обеспечить:</w:t>
      </w:r>
      <w:r w:rsidR="00100B86">
        <w:rPr>
          <w:rStyle w:val="Subst"/>
          <w:rFonts w:eastAsiaTheme="minorEastAsia"/>
          <w:bCs w:val="0"/>
          <w:iCs w:val="0"/>
        </w:rPr>
        <w:t xml:space="preserve">  а) </w:t>
      </w:r>
      <w:r>
        <w:rPr>
          <w:rStyle w:val="Subst"/>
          <w:rFonts w:eastAsiaTheme="minorEastAsia"/>
          <w:bCs w:val="0"/>
          <w:iCs w:val="0"/>
        </w:rPr>
        <w:t>не позднее 31декабря 2008 года подготовку и утверждение в установленном порядке проекта геологоразведочных работ (поиски и оценка каменного угля )  на Лицензионном участке, предусматривающего  объем работ по бурению скважин не менее 48 тыс. погонных метров и проходку горных выработок (траншей) в объеме не менее 1500 тыс. кубических метров; проект должен получить положительные заключения требуемых экспертиз и согласования в порядке, предусмотренном законодательством (в том числе согласование с органами Роспотребнадзора в частности условий проведения работ в контурах зон санитарной охраны и</w:t>
      </w:r>
      <w:r w:rsidR="00100B86">
        <w:rPr>
          <w:rStyle w:val="Subst"/>
          <w:rFonts w:eastAsiaTheme="minorEastAsia"/>
          <w:bCs w:val="0"/>
          <w:iCs w:val="0"/>
        </w:rPr>
        <w:t>сточников водоснабжения); б) н</w:t>
      </w:r>
      <w:r>
        <w:rPr>
          <w:rStyle w:val="Subst"/>
          <w:rFonts w:eastAsiaTheme="minorEastAsia"/>
          <w:bCs w:val="0"/>
          <w:iCs w:val="0"/>
        </w:rPr>
        <w:t>е позднее 01 февраля 2009 года начало геологоразведочных работ (в случае проведения геологоразведочных работ с помощью подземных горных выработок необходимо оформить горный отвод в уточн</w:t>
      </w:r>
      <w:r w:rsidR="00100B86">
        <w:rPr>
          <w:rStyle w:val="Subst"/>
          <w:rFonts w:eastAsiaTheme="minorEastAsia"/>
          <w:bCs w:val="0"/>
          <w:iCs w:val="0"/>
        </w:rPr>
        <w:t>енных границах до начала работ);  г) н</w:t>
      </w:r>
      <w:r>
        <w:rPr>
          <w:rStyle w:val="Subst"/>
          <w:rFonts w:eastAsiaTheme="minorEastAsia"/>
          <w:bCs w:val="0"/>
          <w:iCs w:val="0"/>
        </w:rPr>
        <w:t xml:space="preserve">е позднее 01 февраля 2013 года завершение работ по геологическому изучению и представление подготовленного в установленном порядке отчета с подсчетом запасов по категории С2 и прогнозных ресурсов по категории З1 полезных ископаемых на </w:t>
      </w:r>
      <w:r>
        <w:rPr>
          <w:rStyle w:val="Subst"/>
          <w:rFonts w:eastAsiaTheme="minorEastAsia"/>
          <w:bCs w:val="0"/>
          <w:iCs w:val="0"/>
        </w:rPr>
        <w:lastRenderedPageBreak/>
        <w:t xml:space="preserve">рассмотрение в Управление по недропользованию по Кемеровской области (далее Кузбасснедра). </w:t>
      </w:r>
      <w:r w:rsidR="00100B86">
        <w:rPr>
          <w:rStyle w:val="Subst"/>
          <w:rFonts w:eastAsiaTheme="minorEastAsia"/>
          <w:bCs w:val="0"/>
          <w:iCs w:val="0"/>
        </w:rPr>
        <w:t xml:space="preserve"> 4.2. </w:t>
      </w:r>
      <w:r>
        <w:rPr>
          <w:rStyle w:val="Subst"/>
          <w:rFonts w:eastAsiaTheme="minorEastAsia"/>
          <w:bCs w:val="0"/>
          <w:iCs w:val="0"/>
        </w:rPr>
        <w:t>По рациональному использованию запасов по</w:t>
      </w:r>
      <w:r w:rsidR="00100B86">
        <w:rPr>
          <w:rStyle w:val="Subst"/>
          <w:rFonts w:eastAsiaTheme="minorEastAsia"/>
          <w:bCs w:val="0"/>
          <w:iCs w:val="0"/>
        </w:rPr>
        <w:t>лезных ископаемых и охране недр</w:t>
      </w:r>
      <w:r>
        <w:rPr>
          <w:rStyle w:val="Subst"/>
          <w:rFonts w:eastAsiaTheme="minorEastAsia"/>
          <w:bCs w:val="0"/>
          <w:iCs w:val="0"/>
        </w:rPr>
        <w:t xml:space="preserve"> Недропол</w:t>
      </w:r>
      <w:r w:rsidR="00100B86">
        <w:rPr>
          <w:rStyle w:val="Subst"/>
          <w:rFonts w:eastAsiaTheme="minorEastAsia"/>
          <w:bCs w:val="0"/>
          <w:iCs w:val="0"/>
        </w:rPr>
        <w:t>ьзователь обязуется обеспечить: а) с</w:t>
      </w:r>
      <w:r>
        <w:rPr>
          <w:rStyle w:val="Subst"/>
          <w:rFonts w:eastAsiaTheme="minorEastAsia"/>
          <w:bCs w:val="0"/>
          <w:iCs w:val="0"/>
        </w:rPr>
        <w:t>облюдение требований законодательства, а так же утвержденных в установленном порядке стандартов (норм и правил) по технологии ведения раб</w:t>
      </w:r>
      <w:r w:rsidR="00100B86">
        <w:rPr>
          <w:rStyle w:val="Subst"/>
          <w:rFonts w:eastAsiaTheme="minorEastAsia"/>
          <w:bCs w:val="0"/>
          <w:iCs w:val="0"/>
        </w:rPr>
        <w:t>от связанных с пользованием недр;  б)</w:t>
      </w:r>
      <w:r w:rsidR="00100B86">
        <w:rPr>
          <w:rStyle w:val="Subst"/>
          <w:rFonts w:eastAsiaTheme="minorEastAsia"/>
          <w:bCs w:val="0"/>
          <w:iCs w:val="0"/>
        </w:rPr>
        <w:tab/>
        <w:t>с</w:t>
      </w:r>
      <w:r>
        <w:rPr>
          <w:rStyle w:val="Subst"/>
          <w:rFonts w:eastAsiaTheme="minorEastAsia"/>
          <w:bCs w:val="0"/>
          <w:iCs w:val="0"/>
        </w:rPr>
        <w:t>облюдение требований технических прое</w:t>
      </w:r>
      <w:r w:rsidR="00100B86">
        <w:rPr>
          <w:rStyle w:val="Subst"/>
          <w:rFonts w:eastAsiaTheme="minorEastAsia"/>
          <w:bCs w:val="0"/>
          <w:iCs w:val="0"/>
        </w:rPr>
        <w:t>ктов и технической документации;  в) о</w:t>
      </w:r>
      <w:r>
        <w:rPr>
          <w:rStyle w:val="Subst"/>
          <w:rFonts w:eastAsiaTheme="minorEastAsia"/>
          <w:bCs w:val="0"/>
          <w:iCs w:val="0"/>
        </w:rPr>
        <w:t xml:space="preserve">ценку попутных полезных ископаемых, </w:t>
      </w:r>
      <w:r w:rsidR="00100B86">
        <w:rPr>
          <w:rStyle w:val="Subst"/>
          <w:rFonts w:eastAsiaTheme="minorEastAsia"/>
          <w:bCs w:val="0"/>
          <w:iCs w:val="0"/>
        </w:rPr>
        <w:t>залегающих во вмещающих породах;  г) в</w:t>
      </w:r>
      <w:r>
        <w:rPr>
          <w:rStyle w:val="Subst"/>
          <w:rFonts w:eastAsiaTheme="minorEastAsia"/>
          <w:bCs w:val="0"/>
          <w:iCs w:val="0"/>
        </w:rPr>
        <w:t xml:space="preserve">едение геологической, геофизической, топогеодезической и иной документации в процессе геологического изучения и ее сохранность. </w:t>
      </w:r>
      <w:r w:rsidR="00100B86">
        <w:rPr>
          <w:rStyle w:val="Subst"/>
          <w:rFonts w:eastAsiaTheme="minorEastAsia"/>
          <w:bCs w:val="0"/>
          <w:iCs w:val="0"/>
        </w:rPr>
        <w:t xml:space="preserve"> 4.3. </w:t>
      </w:r>
      <w:r>
        <w:rPr>
          <w:rStyle w:val="Subst"/>
          <w:rFonts w:eastAsiaTheme="minorEastAsia"/>
          <w:bCs w:val="0"/>
          <w:iCs w:val="0"/>
        </w:rPr>
        <w:t xml:space="preserve">По промышленной безопасности и охране труда Недропользователь обязуется обеспечить: </w:t>
      </w:r>
      <w:r w:rsidR="00100B86">
        <w:rPr>
          <w:rStyle w:val="Subst"/>
          <w:rFonts w:eastAsiaTheme="minorEastAsia"/>
          <w:bCs w:val="0"/>
          <w:iCs w:val="0"/>
        </w:rPr>
        <w:t xml:space="preserve"> а) с</w:t>
      </w:r>
      <w:r>
        <w:rPr>
          <w:rStyle w:val="Subst"/>
          <w:rFonts w:eastAsiaTheme="minorEastAsia"/>
          <w:bCs w:val="0"/>
          <w:iCs w:val="0"/>
        </w:rPr>
        <w:t>воевременное проектирование опасных производственных объектов, их декларирование и экспертизу промышленной безоп</w:t>
      </w:r>
      <w:r w:rsidR="00100B86">
        <w:rPr>
          <w:rStyle w:val="Subst"/>
          <w:rFonts w:eastAsiaTheme="minorEastAsia"/>
          <w:bCs w:val="0"/>
          <w:iCs w:val="0"/>
        </w:rPr>
        <w:t>асности в установленном порядке;  б) с</w:t>
      </w:r>
      <w:r>
        <w:rPr>
          <w:rStyle w:val="Subst"/>
          <w:rFonts w:eastAsiaTheme="minorEastAsia"/>
          <w:bCs w:val="0"/>
          <w:iCs w:val="0"/>
        </w:rPr>
        <w:t>трахование гражданской ответственности за причинение ущерба третьим лицам и окружающей природной среде в случае аварии на производственном объ</w:t>
      </w:r>
      <w:r w:rsidR="00100B86">
        <w:rPr>
          <w:rStyle w:val="Subst"/>
          <w:rFonts w:eastAsiaTheme="minorEastAsia"/>
          <w:bCs w:val="0"/>
          <w:iCs w:val="0"/>
        </w:rPr>
        <w:t>екте; в) п</w:t>
      </w:r>
      <w:r>
        <w:rPr>
          <w:rStyle w:val="Subst"/>
          <w:rFonts w:eastAsiaTheme="minorEastAsia"/>
          <w:bCs w:val="0"/>
          <w:iCs w:val="0"/>
        </w:rPr>
        <w:t>роизводственный контроль за состоянием промышленной безопасности на предприятии, выполнение требований законодательства, норм, правил, технических регламентов по безопасному ведению работ, связанных с использованием недр. г)</w:t>
      </w:r>
      <w:r>
        <w:rPr>
          <w:rStyle w:val="Subst"/>
          <w:rFonts w:eastAsiaTheme="minorEastAsia"/>
          <w:bCs w:val="0"/>
          <w:iCs w:val="0"/>
        </w:rPr>
        <w:tab/>
        <w:t>Выполнение инструкций по промышле</w:t>
      </w:r>
      <w:r w:rsidR="00100B86">
        <w:rPr>
          <w:rStyle w:val="Subst"/>
          <w:rFonts w:eastAsiaTheme="minorEastAsia"/>
          <w:bCs w:val="0"/>
          <w:iCs w:val="0"/>
        </w:rPr>
        <w:t>нной безопасности для персонала;  д)</w:t>
      </w:r>
      <w:r w:rsidR="00100B86">
        <w:rPr>
          <w:rStyle w:val="Subst"/>
          <w:rFonts w:eastAsiaTheme="minorEastAsia"/>
          <w:bCs w:val="0"/>
          <w:iCs w:val="0"/>
        </w:rPr>
        <w:tab/>
        <w:t>с</w:t>
      </w:r>
      <w:r>
        <w:rPr>
          <w:rStyle w:val="Subst"/>
          <w:rFonts w:eastAsiaTheme="minorEastAsia"/>
          <w:bCs w:val="0"/>
          <w:iCs w:val="0"/>
        </w:rPr>
        <w:t>набжение лиц, занятых на опасных производственных объектах спецодеждой, средствами индив</w:t>
      </w:r>
      <w:r w:rsidR="00100B86">
        <w:rPr>
          <w:rStyle w:val="Subst"/>
          <w:rFonts w:eastAsiaTheme="minorEastAsia"/>
          <w:bCs w:val="0"/>
          <w:iCs w:val="0"/>
        </w:rPr>
        <w:t>идуальной и коллективной защиты;  е) с</w:t>
      </w:r>
      <w:r>
        <w:rPr>
          <w:rStyle w:val="Subst"/>
          <w:rFonts w:eastAsiaTheme="minorEastAsia"/>
          <w:bCs w:val="0"/>
          <w:iCs w:val="0"/>
        </w:rPr>
        <w:t>воевременное проведение технического освидетельствования технических устройств, зд</w:t>
      </w:r>
      <w:r w:rsidR="00100B86">
        <w:rPr>
          <w:rStyle w:val="Subst"/>
          <w:rFonts w:eastAsiaTheme="minorEastAsia"/>
          <w:bCs w:val="0"/>
          <w:iCs w:val="0"/>
        </w:rPr>
        <w:t>аний и сооружений;  ж) о</w:t>
      </w:r>
      <w:r>
        <w:rPr>
          <w:rStyle w:val="Subst"/>
          <w:rFonts w:eastAsiaTheme="minorEastAsia"/>
          <w:bCs w:val="0"/>
          <w:iCs w:val="0"/>
        </w:rPr>
        <w:t>существление специальных мероприятий по обеспечению безопасно</w:t>
      </w:r>
      <w:r w:rsidR="00100B86">
        <w:rPr>
          <w:rStyle w:val="Subst"/>
          <w:rFonts w:eastAsiaTheme="minorEastAsia"/>
          <w:bCs w:val="0"/>
          <w:iCs w:val="0"/>
        </w:rPr>
        <w:t>го состоянии я горных выработок;  з) п</w:t>
      </w:r>
      <w:r>
        <w:rPr>
          <w:rStyle w:val="Subst"/>
          <w:rFonts w:eastAsiaTheme="minorEastAsia"/>
          <w:bCs w:val="0"/>
          <w:iCs w:val="0"/>
        </w:rPr>
        <w:t>ри проведении работ безопасную эксплуатацию расположенных вблизи границ участка объектов промышленной и хозяйственной деятельности (ЛЭП</w:t>
      </w:r>
      <w:r w:rsidR="00100B86">
        <w:rPr>
          <w:rStyle w:val="Subst"/>
          <w:rFonts w:eastAsiaTheme="minorEastAsia"/>
          <w:bCs w:val="0"/>
          <w:iCs w:val="0"/>
        </w:rPr>
        <w:t xml:space="preserve">, дороги и т.п.). 4.4. </w:t>
      </w:r>
      <w:r>
        <w:rPr>
          <w:rStyle w:val="Subst"/>
          <w:rFonts w:eastAsiaTheme="minorEastAsia"/>
          <w:bCs w:val="0"/>
          <w:iCs w:val="0"/>
        </w:rPr>
        <w:t>По охране окружающей природной среды Недрополь</w:t>
      </w:r>
      <w:r w:rsidR="00100B86">
        <w:rPr>
          <w:rStyle w:val="Subst"/>
          <w:rFonts w:eastAsiaTheme="minorEastAsia"/>
          <w:bCs w:val="0"/>
          <w:iCs w:val="0"/>
        </w:rPr>
        <w:t>зователь должен обеспечить: а)</w:t>
      </w:r>
      <w:r w:rsidR="00100B86">
        <w:rPr>
          <w:rStyle w:val="Subst"/>
          <w:rFonts w:eastAsiaTheme="minorEastAsia"/>
          <w:bCs w:val="0"/>
          <w:iCs w:val="0"/>
        </w:rPr>
        <w:tab/>
        <w:t xml:space="preserve"> с</w:t>
      </w:r>
      <w:r>
        <w:rPr>
          <w:rStyle w:val="Subst"/>
          <w:rFonts w:eastAsiaTheme="minorEastAsia"/>
          <w:bCs w:val="0"/>
          <w:iCs w:val="0"/>
        </w:rPr>
        <w:t>облюдение установленных требов</w:t>
      </w:r>
      <w:r w:rsidR="00100B86">
        <w:rPr>
          <w:rStyle w:val="Subst"/>
          <w:rFonts w:eastAsiaTheme="minorEastAsia"/>
          <w:bCs w:val="0"/>
          <w:iCs w:val="0"/>
        </w:rPr>
        <w:t>аний по охране окружающей среды;  б) с</w:t>
      </w:r>
      <w:r>
        <w:rPr>
          <w:rStyle w:val="Subst"/>
          <w:rFonts w:eastAsiaTheme="minorEastAsia"/>
          <w:bCs w:val="0"/>
          <w:iCs w:val="0"/>
        </w:rPr>
        <w:t>облюдение требований нормативных документов о водоохранных зонах водных объектов и их пр</w:t>
      </w:r>
      <w:r w:rsidR="00100B86">
        <w:rPr>
          <w:rStyle w:val="Subst"/>
          <w:rFonts w:eastAsiaTheme="minorEastAsia"/>
          <w:bCs w:val="0"/>
          <w:iCs w:val="0"/>
        </w:rPr>
        <w:t>ибрежных защитных полосах;  в) п</w:t>
      </w:r>
      <w:r>
        <w:rPr>
          <w:rStyle w:val="Subst"/>
          <w:rFonts w:eastAsiaTheme="minorEastAsia"/>
          <w:bCs w:val="0"/>
          <w:iCs w:val="0"/>
        </w:rPr>
        <w:t>ринятие необходимых мер для сокращения или  избежания  загрязнения, вызванного деятель</w:t>
      </w:r>
      <w:r w:rsidR="00100B86">
        <w:rPr>
          <w:rStyle w:val="Subst"/>
          <w:rFonts w:eastAsiaTheme="minorEastAsia"/>
          <w:bCs w:val="0"/>
          <w:iCs w:val="0"/>
        </w:rPr>
        <w:t>ностью горнорудного предприятия;  г) с</w:t>
      </w:r>
      <w:r>
        <w:rPr>
          <w:rStyle w:val="Subst"/>
          <w:rFonts w:eastAsiaTheme="minorEastAsia"/>
          <w:bCs w:val="0"/>
          <w:iCs w:val="0"/>
        </w:rPr>
        <w:t>облюдение природоохранных мероприятий, в том числе противопожарных, максимальное сохранение от вырубок и повреждений имеющихся в пределах участка древесной</w:t>
      </w:r>
      <w:r w:rsidR="00100B86">
        <w:rPr>
          <w:rStyle w:val="Subst"/>
          <w:rFonts w:eastAsiaTheme="minorEastAsia"/>
          <w:bCs w:val="0"/>
          <w:iCs w:val="0"/>
        </w:rPr>
        <w:t xml:space="preserve"> и кустарниковой растительности;  д) п</w:t>
      </w:r>
      <w:r>
        <w:rPr>
          <w:rStyle w:val="Subst"/>
          <w:rFonts w:eastAsiaTheme="minorEastAsia"/>
          <w:bCs w:val="0"/>
          <w:iCs w:val="0"/>
        </w:rPr>
        <w:t xml:space="preserve">ри ликвидации (консервации) горных выработок осуществление мероприятий по соблюдению требований по охране окружающей среды, промышленной безопасности, природоохранного законодательства, </w:t>
      </w:r>
      <w:r w:rsidR="00100B86">
        <w:rPr>
          <w:rStyle w:val="Subst"/>
          <w:rFonts w:eastAsiaTheme="minorEastAsia"/>
          <w:bCs w:val="0"/>
          <w:iCs w:val="0"/>
        </w:rPr>
        <w:t>рекультивации нарушенных земель;  е) о</w:t>
      </w:r>
      <w:r>
        <w:rPr>
          <w:rStyle w:val="Subst"/>
          <w:rFonts w:eastAsiaTheme="minorEastAsia"/>
          <w:bCs w:val="0"/>
          <w:iCs w:val="0"/>
        </w:rPr>
        <w:t xml:space="preserve">перативное извещение Кузбасснедра и уполномоченных органов обо всех авариях, связанных с загрязнением окружающей среды. </w:t>
      </w:r>
      <w:r w:rsidR="00100B86">
        <w:rPr>
          <w:rStyle w:val="Subst"/>
          <w:rFonts w:eastAsiaTheme="minorEastAsia"/>
          <w:bCs w:val="0"/>
          <w:iCs w:val="0"/>
        </w:rPr>
        <w:t xml:space="preserve"> </w:t>
      </w:r>
      <w:r>
        <w:rPr>
          <w:rStyle w:val="Subst"/>
          <w:rFonts w:eastAsiaTheme="minorEastAsia"/>
          <w:bCs w:val="0"/>
          <w:iCs w:val="0"/>
        </w:rPr>
        <w:t>4.5.</w:t>
      </w:r>
      <w:r>
        <w:rPr>
          <w:rStyle w:val="Subst"/>
          <w:rFonts w:eastAsiaTheme="minorEastAsia"/>
          <w:bCs w:val="0"/>
          <w:iCs w:val="0"/>
        </w:rPr>
        <w:tab/>
        <w:t xml:space="preserve">По участию в социально-экономическом развитии региона Недропользователь должен обеспечить: </w:t>
      </w:r>
      <w:r w:rsidR="00100B86">
        <w:rPr>
          <w:rStyle w:val="Subst"/>
          <w:rFonts w:eastAsiaTheme="minorEastAsia"/>
          <w:bCs w:val="0"/>
          <w:iCs w:val="0"/>
        </w:rPr>
        <w:t xml:space="preserve"> </w:t>
      </w:r>
      <w:r w:rsidR="00234804">
        <w:rPr>
          <w:rStyle w:val="Subst"/>
          <w:rFonts w:eastAsiaTheme="minorEastAsia"/>
          <w:bCs w:val="0"/>
          <w:iCs w:val="0"/>
        </w:rPr>
        <w:t>а) п</w:t>
      </w:r>
      <w:r>
        <w:rPr>
          <w:rStyle w:val="Subst"/>
          <w:rFonts w:eastAsiaTheme="minorEastAsia"/>
          <w:bCs w:val="0"/>
          <w:iCs w:val="0"/>
        </w:rPr>
        <w:t>ри прочих равных условиях привлечение предприятий Кемеровской области и российских предприятий в качестве подрядчиков по изготовлению оборудования, технических средств и в</w:t>
      </w:r>
      <w:r w:rsidR="00234804">
        <w:rPr>
          <w:rStyle w:val="Subst"/>
          <w:rFonts w:eastAsiaTheme="minorEastAsia"/>
          <w:bCs w:val="0"/>
          <w:iCs w:val="0"/>
        </w:rPr>
        <w:t xml:space="preserve">ыполнения различного вида услуг; </w:t>
      </w:r>
      <w:r>
        <w:rPr>
          <w:rStyle w:val="Subst"/>
          <w:rFonts w:eastAsiaTheme="minorEastAsia"/>
          <w:bCs w:val="0"/>
          <w:iCs w:val="0"/>
        </w:rPr>
        <w:t xml:space="preserve"> б)</w:t>
      </w:r>
      <w:r w:rsidR="00234804">
        <w:rPr>
          <w:rStyle w:val="Subst"/>
          <w:rFonts w:eastAsiaTheme="minorEastAsia"/>
          <w:bCs w:val="0"/>
          <w:iCs w:val="0"/>
        </w:rPr>
        <w:t xml:space="preserve"> о</w:t>
      </w:r>
      <w:r>
        <w:rPr>
          <w:rStyle w:val="Subst"/>
          <w:rFonts w:eastAsiaTheme="minorEastAsia"/>
          <w:bCs w:val="0"/>
          <w:iCs w:val="0"/>
        </w:rPr>
        <w:t>рганизацию рабочих мест для населения, прожива</w:t>
      </w:r>
      <w:r w:rsidR="00234804">
        <w:rPr>
          <w:rStyle w:val="Subst"/>
          <w:rFonts w:eastAsiaTheme="minorEastAsia"/>
          <w:bCs w:val="0"/>
          <w:iCs w:val="0"/>
        </w:rPr>
        <w:t>ющего в районе проведения работ;  в) в</w:t>
      </w:r>
      <w:r>
        <w:rPr>
          <w:rStyle w:val="Subst"/>
          <w:rFonts w:eastAsiaTheme="minorEastAsia"/>
          <w:bCs w:val="0"/>
          <w:iCs w:val="0"/>
        </w:rPr>
        <w:t xml:space="preserve">озмещение потерь владельцев земельных участков, связанных с изъятием земель с целью проведения геологоразведочных работ. </w:t>
      </w:r>
      <w:r w:rsidR="00234804">
        <w:rPr>
          <w:rStyle w:val="Subst"/>
          <w:rFonts w:eastAsiaTheme="minorEastAsia"/>
          <w:bCs w:val="0"/>
          <w:iCs w:val="0"/>
        </w:rPr>
        <w:t xml:space="preserve"> 4.6. </w:t>
      </w:r>
      <w:r>
        <w:rPr>
          <w:rStyle w:val="Subst"/>
          <w:rFonts w:eastAsiaTheme="minorEastAsia"/>
          <w:bCs w:val="0"/>
          <w:iCs w:val="0"/>
        </w:rPr>
        <w:t>По другим условиям пользования недрами Недропользователь обязуется обеспечить:</w:t>
      </w:r>
      <w:r w:rsidR="00234804">
        <w:rPr>
          <w:rStyle w:val="Subst"/>
          <w:rFonts w:eastAsiaTheme="minorEastAsia"/>
          <w:bCs w:val="0"/>
          <w:iCs w:val="0"/>
        </w:rPr>
        <w:t xml:space="preserve">  а) до истечения срока лицензии;</w:t>
      </w:r>
      <w:r>
        <w:rPr>
          <w:rStyle w:val="Subst"/>
          <w:rFonts w:eastAsiaTheme="minorEastAsia"/>
          <w:bCs w:val="0"/>
          <w:iCs w:val="0"/>
        </w:rPr>
        <w:t xml:space="preserve"> - </w:t>
      </w:r>
      <w:r w:rsidR="00234804">
        <w:rPr>
          <w:rStyle w:val="Subst"/>
          <w:rFonts w:eastAsiaTheme="minorEastAsia"/>
          <w:bCs w:val="0"/>
          <w:iCs w:val="0"/>
        </w:rPr>
        <w:t>завершить все работы на участке;</w:t>
      </w:r>
      <w:r>
        <w:rPr>
          <w:rStyle w:val="Subst"/>
          <w:rFonts w:eastAsiaTheme="minorEastAsia"/>
          <w:bCs w:val="0"/>
          <w:iCs w:val="0"/>
        </w:rPr>
        <w:t xml:space="preserve"> - завершить ликвидацию</w:t>
      </w:r>
      <w:r w:rsidR="00234804">
        <w:rPr>
          <w:rStyle w:val="Subst"/>
          <w:rFonts w:eastAsiaTheme="minorEastAsia"/>
          <w:bCs w:val="0"/>
          <w:iCs w:val="0"/>
        </w:rPr>
        <w:t xml:space="preserve"> и консервацию горных выработок;</w:t>
      </w:r>
      <w:r>
        <w:rPr>
          <w:rStyle w:val="Subst"/>
          <w:rFonts w:eastAsiaTheme="minorEastAsia"/>
          <w:bCs w:val="0"/>
          <w:iCs w:val="0"/>
        </w:rPr>
        <w:t xml:space="preserve"> - произвести полн</w:t>
      </w:r>
      <w:r w:rsidR="00234804">
        <w:rPr>
          <w:rStyle w:val="Subst"/>
          <w:rFonts w:eastAsiaTheme="minorEastAsia"/>
          <w:bCs w:val="0"/>
          <w:iCs w:val="0"/>
        </w:rPr>
        <w:t>ый расчет по платежам и налогам;</w:t>
      </w:r>
      <w:r>
        <w:rPr>
          <w:rStyle w:val="Subst"/>
          <w:rFonts w:eastAsiaTheme="minorEastAsia"/>
          <w:bCs w:val="0"/>
          <w:iCs w:val="0"/>
        </w:rPr>
        <w:t xml:space="preserve"> - сдать в уст</w:t>
      </w:r>
      <w:r w:rsidR="00234804">
        <w:rPr>
          <w:rStyle w:val="Subst"/>
          <w:rFonts w:eastAsiaTheme="minorEastAsia"/>
          <w:bCs w:val="0"/>
          <w:iCs w:val="0"/>
        </w:rPr>
        <w:t>ановленном порядке документацию;</w:t>
      </w:r>
      <w:r>
        <w:rPr>
          <w:rStyle w:val="Subst"/>
          <w:rFonts w:eastAsiaTheme="minorEastAsia"/>
          <w:bCs w:val="0"/>
          <w:iCs w:val="0"/>
        </w:rPr>
        <w:t xml:space="preserve"> - возвратить лицензию в Роснедра</w:t>
      </w:r>
      <w:r w:rsidR="00234804">
        <w:rPr>
          <w:rStyle w:val="Subst"/>
          <w:rFonts w:eastAsiaTheme="minorEastAsia"/>
          <w:bCs w:val="0"/>
          <w:iCs w:val="0"/>
        </w:rPr>
        <w:t>;  б) п</w:t>
      </w:r>
      <w:r>
        <w:rPr>
          <w:rStyle w:val="Subst"/>
          <w:rFonts w:eastAsiaTheme="minorEastAsia"/>
          <w:bCs w:val="0"/>
          <w:iCs w:val="0"/>
        </w:rPr>
        <w:t>ри изменении организационно-правовой формы, юридического адреса и контактных т</w:t>
      </w:r>
      <w:r w:rsidR="00234804">
        <w:rPr>
          <w:rStyle w:val="Subst"/>
          <w:rFonts w:eastAsiaTheme="minorEastAsia"/>
          <w:bCs w:val="0"/>
          <w:iCs w:val="0"/>
        </w:rPr>
        <w:t>елефонов известить Кузбасснедра;  в) у</w:t>
      </w:r>
      <w:r>
        <w:rPr>
          <w:rStyle w:val="Subst"/>
          <w:rFonts w:eastAsiaTheme="minorEastAsia"/>
          <w:bCs w:val="0"/>
          <w:iCs w:val="0"/>
        </w:rPr>
        <w:t>частие в совещаниях, заседаниях комиссий и других мероприятиях по вопросам освоения участка, организуемых Роснедра</w:t>
      </w:r>
      <w:r w:rsidR="00234804">
        <w:rPr>
          <w:rStyle w:val="Subst"/>
          <w:rFonts w:eastAsiaTheme="minorEastAsia"/>
          <w:bCs w:val="0"/>
          <w:iCs w:val="0"/>
        </w:rPr>
        <w:t>;  г) с</w:t>
      </w:r>
      <w:r>
        <w:rPr>
          <w:rStyle w:val="Subst"/>
          <w:rFonts w:eastAsiaTheme="minorEastAsia"/>
          <w:bCs w:val="0"/>
          <w:iCs w:val="0"/>
        </w:rPr>
        <w:t>одействие проведению Кузбасснедра в случае необходимости, ревизии всех работ, наблюдению за всеми стадиями их проведения через своих представителей</w:t>
      </w:r>
      <w:r w:rsidR="00234804">
        <w:rPr>
          <w:rStyle w:val="Subst"/>
          <w:rFonts w:eastAsiaTheme="minorEastAsia"/>
          <w:bCs w:val="0"/>
          <w:iCs w:val="0"/>
        </w:rPr>
        <w:t>.</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Недропользователь при пользовании недрами уплачивает в федеральный бюджет в порядке, установленном законодательством РФ, регулярные платежи за пользование недрами с целью проведения поисков и оценки месторождения ПИ в размере 90,00 рублей за один квадратный километр площади участка недр в год.</w:t>
      </w:r>
    </w:p>
    <w:p w:rsidR="00F026B9" w:rsidRDefault="00F026B9" w:rsidP="00F20B1E">
      <w:pPr>
        <w:ind w:left="600"/>
        <w:jc w:val="both"/>
        <w:rPr>
          <w:rFonts w:eastAsiaTheme="minorEastAsia"/>
        </w:rPr>
      </w:pPr>
    </w:p>
    <w:p w:rsidR="00D91BC4" w:rsidRDefault="00F026B9" w:rsidP="00D91BC4">
      <w:pPr>
        <w:pStyle w:val="SubHeading"/>
        <w:spacing w:before="0"/>
        <w:ind w:left="600"/>
        <w:jc w:val="both"/>
        <w:rPr>
          <w:rFonts w:eastAsiaTheme="minorEastAsia"/>
        </w:rPr>
      </w:pPr>
      <w:r>
        <w:rPr>
          <w:rFonts w:eastAsiaTheme="minorEastAsia"/>
        </w:rPr>
        <w:t>Юридическое лицо, получившее лицензию</w:t>
      </w:r>
    </w:p>
    <w:p w:rsidR="00F026B9" w:rsidRDefault="00F026B9" w:rsidP="00D91BC4">
      <w:pPr>
        <w:pStyle w:val="SubHeading"/>
        <w:spacing w:before="0"/>
        <w:ind w:left="600"/>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"Шахта "Листвяжная"</w:t>
      </w:r>
    </w:p>
    <w:p w:rsidR="00F026B9" w:rsidRDefault="00F026B9" w:rsidP="00D91BC4">
      <w:pPr>
        <w:spacing w:before="0"/>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Участок недр Егозово-Красноярского месторождения н</w:t>
      </w:r>
      <w:r w:rsidR="00234804">
        <w:rPr>
          <w:rStyle w:val="Subst"/>
          <w:rFonts w:eastAsiaTheme="minorEastAsia"/>
          <w:bCs w:val="0"/>
          <w:iCs w:val="0"/>
        </w:rPr>
        <w:t>аходится в 15 км. к востоку от г.</w:t>
      </w:r>
      <w:r>
        <w:rPr>
          <w:rStyle w:val="Subst"/>
          <w:rFonts w:eastAsiaTheme="minorEastAsia"/>
          <w:bCs w:val="0"/>
          <w:iCs w:val="0"/>
        </w:rPr>
        <w:t xml:space="preserve">Белово. Участок недр сложен продуктивными угленосными отложениями Ленинской, Грамотеинский и Тойлуганской свит верхнепермского возраста, представленными песчаниками, алевролитами и аргиллитами, вмещающими 25 угольных </w:t>
      </w:r>
      <w:r>
        <w:rPr>
          <w:rStyle w:val="Subst"/>
          <w:rFonts w:eastAsiaTheme="minorEastAsia"/>
          <w:bCs w:val="0"/>
          <w:iCs w:val="0"/>
        </w:rPr>
        <w:lastRenderedPageBreak/>
        <w:t>пластов мощностью от 1м до7м. На балансе шахты находится 9 угольных пластов. Угленосные отложения повсеместно перекрыты суглинками мощностью 25-50м.</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11819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17.10.2003</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31.12.2013</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каменного угля на Егозово-Красноярском месторождении подземным способом</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Постановление МПР России от 16.10.2003 г. № 270-п и Администрации Кемеровской области от 14.10.2003 г. № 188 о переоформлении лицензии КЕМ 00916 ТЭ</w:t>
      </w:r>
    </w:p>
    <w:p w:rsidR="00F026B9" w:rsidRDefault="00F026B9" w:rsidP="00F20B1E">
      <w:pPr>
        <w:ind w:left="600"/>
        <w:jc w:val="both"/>
        <w:rPr>
          <w:rFonts w:eastAsiaTheme="minorEastAsia"/>
        </w:rPr>
      </w:pPr>
      <w:r>
        <w:rPr>
          <w:rFonts w:eastAsiaTheme="minorEastAsia"/>
        </w:rPr>
        <w:t>Основные положения лицензии:</w:t>
      </w:r>
      <w:r w:rsidR="00A7777C">
        <w:rPr>
          <w:rStyle w:val="Subst"/>
          <w:rFonts w:eastAsiaTheme="minorEastAsia"/>
          <w:bCs w:val="0"/>
          <w:iCs w:val="0"/>
        </w:rPr>
        <w:t xml:space="preserve"> </w:t>
      </w:r>
      <w:r w:rsidR="00277351">
        <w:rPr>
          <w:rStyle w:val="Subst"/>
          <w:rFonts w:eastAsiaTheme="minorEastAsia"/>
          <w:bCs w:val="0"/>
          <w:iCs w:val="0"/>
        </w:rPr>
        <w:t xml:space="preserve">5. </w:t>
      </w:r>
      <w:r>
        <w:rPr>
          <w:rStyle w:val="Subst"/>
          <w:rFonts w:eastAsiaTheme="minorEastAsia"/>
          <w:bCs w:val="0"/>
          <w:iCs w:val="0"/>
        </w:rPr>
        <w:t>Недропользователь производит добычу угля в пределах горного отвода в соответствии с проектами, разработанными институтом «Кузбас</w:t>
      </w:r>
      <w:r w:rsidR="00A7777C">
        <w:rPr>
          <w:rStyle w:val="Subst"/>
          <w:rFonts w:eastAsiaTheme="minorEastAsia"/>
          <w:bCs w:val="0"/>
          <w:iCs w:val="0"/>
        </w:rPr>
        <w:t>сгипрошахт» и ВНИИгидроуголь.</w:t>
      </w:r>
      <w:r w:rsidR="00277351">
        <w:rPr>
          <w:rStyle w:val="Subst"/>
          <w:rFonts w:eastAsiaTheme="minorEastAsia"/>
          <w:bCs w:val="0"/>
          <w:iCs w:val="0"/>
        </w:rPr>
        <w:t xml:space="preserve"> 7. </w:t>
      </w:r>
      <w:r>
        <w:rPr>
          <w:rStyle w:val="Subst"/>
          <w:rFonts w:eastAsiaTheme="minorEastAsia"/>
          <w:bCs w:val="0"/>
          <w:iCs w:val="0"/>
        </w:rPr>
        <w:t>С 01.01.2002г. ставки налогов и платежей при пользовании недрами устанавливаются в соответствии с налоговым законодательством и законодательством о</w:t>
      </w:r>
      <w:r w:rsidR="00A7777C">
        <w:rPr>
          <w:rStyle w:val="Subst"/>
          <w:rFonts w:eastAsiaTheme="minorEastAsia"/>
          <w:bCs w:val="0"/>
          <w:iCs w:val="0"/>
        </w:rPr>
        <w:t xml:space="preserve"> недрах Российской Федерации. </w:t>
      </w:r>
      <w:r w:rsidR="00277351">
        <w:rPr>
          <w:rStyle w:val="Subst"/>
          <w:rFonts w:eastAsiaTheme="minorEastAsia"/>
          <w:bCs w:val="0"/>
          <w:iCs w:val="0"/>
        </w:rPr>
        <w:t xml:space="preserve">8. </w:t>
      </w:r>
      <w:r>
        <w:rPr>
          <w:rStyle w:val="Subst"/>
          <w:rFonts w:eastAsiaTheme="minorEastAsia"/>
          <w:bCs w:val="0"/>
          <w:iCs w:val="0"/>
        </w:rPr>
        <w:t>Объемы добытого угля ежемесячно определяются по результатам маркшейдерских замеров. Количество добытого угля измеряется в тоннах. Объемный вес принимается согласно государственной геологической экспертизе запасов угля. Все измерения и подсчет добытого каменного угля фиксир</w:t>
      </w:r>
      <w:r w:rsidR="00A7777C">
        <w:rPr>
          <w:rStyle w:val="Subst"/>
          <w:rFonts w:eastAsiaTheme="minorEastAsia"/>
          <w:bCs w:val="0"/>
          <w:iCs w:val="0"/>
        </w:rPr>
        <w:t>ую</w:t>
      </w:r>
      <w:r w:rsidR="00277351">
        <w:rPr>
          <w:rStyle w:val="Subst"/>
          <w:rFonts w:eastAsiaTheme="minorEastAsia"/>
          <w:bCs w:val="0"/>
          <w:iCs w:val="0"/>
        </w:rPr>
        <w:t xml:space="preserve">тся в специальных журналах. 9. </w:t>
      </w:r>
      <w:r>
        <w:rPr>
          <w:rStyle w:val="Subst"/>
          <w:rFonts w:eastAsiaTheme="minorEastAsia"/>
          <w:bCs w:val="0"/>
          <w:iCs w:val="0"/>
        </w:rPr>
        <w:t>Нормативные потери устанавливаются в ежегодных планах развития горных работ, утверждае</w:t>
      </w:r>
      <w:r w:rsidR="00277351">
        <w:rPr>
          <w:rStyle w:val="Subst"/>
          <w:rFonts w:eastAsiaTheme="minorEastAsia"/>
          <w:bCs w:val="0"/>
          <w:iCs w:val="0"/>
        </w:rPr>
        <w:t xml:space="preserve">мых в установленном порядке. 10. </w:t>
      </w:r>
      <w:r>
        <w:rPr>
          <w:rStyle w:val="Subst"/>
          <w:rFonts w:eastAsiaTheme="minorEastAsia"/>
          <w:bCs w:val="0"/>
          <w:iCs w:val="0"/>
        </w:rPr>
        <w:t xml:space="preserve">Недропользователь принимает участие в социально-экономическом развитии </w:t>
      </w:r>
      <w:r w:rsidR="00A7777C">
        <w:rPr>
          <w:rStyle w:val="Subst"/>
          <w:rFonts w:eastAsiaTheme="minorEastAsia"/>
          <w:bCs w:val="0"/>
          <w:iCs w:val="0"/>
        </w:rPr>
        <w:t>г. Белово и Беловского района. Недропользователь обязан:</w:t>
      </w:r>
      <w:r w:rsidR="00277351">
        <w:rPr>
          <w:rStyle w:val="Subst"/>
          <w:rFonts w:eastAsiaTheme="minorEastAsia"/>
          <w:bCs w:val="0"/>
          <w:iCs w:val="0"/>
        </w:rPr>
        <w:t xml:space="preserve"> 11.1.</w:t>
      </w:r>
      <w:r w:rsidR="00421869">
        <w:rPr>
          <w:rStyle w:val="Subst"/>
          <w:rFonts w:eastAsiaTheme="minorEastAsia"/>
          <w:bCs w:val="0"/>
          <w:iCs w:val="0"/>
        </w:rPr>
        <w:t xml:space="preserve"> С</w:t>
      </w:r>
      <w:r>
        <w:rPr>
          <w:rStyle w:val="Subst"/>
          <w:rFonts w:eastAsiaTheme="minorEastAsia"/>
          <w:bCs w:val="0"/>
          <w:iCs w:val="0"/>
        </w:rPr>
        <w:t>облюдать установленные стандарты, нормы, правила по охране труда и технике безопасности, по охране недр, поверхностных и подземных вод, атмосферного воздуха, земель, растительного и животного мира, зданий и сооружений от вредного влияния работ,</w:t>
      </w:r>
      <w:r w:rsidR="00421869">
        <w:rPr>
          <w:rStyle w:val="Subst"/>
          <w:rFonts w:eastAsiaTheme="minorEastAsia"/>
          <w:bCs w:val="0"/>
          <w:iCs w:val="0"/>
        </w:rPr>
        <w:t xml:space="preserve"> связанных с добычей угля. 11.2.  П</w:t>
      </w:r>
      <w:r>
        <w:rPr>
          <w:rStyle w:val="Subst"/>
          <w:rFonts w:eastAsiaTheme="minorEastAsia"/>
          <w:bCs w:val="0"/>
          <w:iCs w:val="0"/>
        </w:rPr>
        <w:t xml:space="preserve">редставлять в Главное управление природных ресурсов и охраны окружающей среды МПР России по Кемеровской области (далее Главное управление) геологическую информацию, сведения об извлекаемых и оставляемых в недрах запасах каменного угля, а также ежегодные отчеты </w:t>
      </w:r>
      <w:r w:rsidR="00A7777C">
        <w:rPr>
          <w:rStyle w:val="Subst"/>
          <w:rFonts w:eastAsiaTheme="minorEastAsia"/>
          <w:bCs w:val="0"/>
          <w:iCs w:val="0"/>
        </w:rPr>
        <w:t xml:space="preserve">о </w:t>
      </w:r>
      <w:r w:rsidR="00421869">
        <w:rPr>
          <w:rStyle w:val="Subst"/>
          <w:rFonts w:eastAsiaTheme="minorEastAsia"/>
          <w:bCs w:val="0"/>
          <w:iCs w:val="0"/>
        </w:rPr>
        <w:t>своей финансовой деятельности. 11.3. О</w:t>
      </w:r>
      <w:r>
        <w:rPr>
          <w:rStyle w:val="Subst"/>
          <w:rFonts w:eastAsiaTheme="minorEastAsia"/>
          <w:bCs w:val="0"/>
          <w:iCs w:val="0"/>
        </w:rPr>
        <w:t>беспечивать своевременное проведение и сохранность геологической, топографиической, маркшейдерской документации, получаемой в процессе проведения горно-добычных работ. Геологическая информация, получаемая при разведочных и эксплуатационных работах, проводимых на средства недропользователя, предоставляется в территориальный геологический фонд, является собственностью Недропользователя и может быть использована только для научной и педагогической д</w:t>
      </w:r>
      <w:r w:rsidR="00A7777C">
        <w:rPr>
          <w:rStyle w:val="Subst"/>
          <w:rFonts w:eastAsiaTheme="minorEastAsia"/>
          <w:bCs w:val="0"/>
          <w:iCs w:val="0"/>
        </w:rPr>
        <w:t>ея</w:t>
      </w:r>
      <w:r w:rsidR="00421869">
        <w:rPr>
          <w:rStyle w:val="Subst"/>
          <w:rFonts w:eastAsiaTheme="minorEastAsia"/>
          <w:bCs w:val="0"/>
          <w:iCs w:val="0"/>
        </w:rPr>
        <w:t>тельности Главного управления. 11.4. Е</w:t>
      </w:r>
      <w:r>
        <w:rPr>
          <w:rStyle w:val="Subst"/>
          <w:rFonts w:eastAsiaTheme="minorEastAsia"/>
          <w:bCs w:val="0"/>
          <w:iCs w:val="0"/>
        </w:rPr>
        <w:t>жегодно выполнять работы по рекультивации нарушенных земель, согласно утверждаемым планам прир</w:t>
      </w:r>
      <w:r w:rsidR="00421869">
        <w:rPr>
          <w:rStyle w:val="Subst"/>
          <w:rFonts w:eastAsiaTheme="minorEastAsia"/>
          <w:bCs w:val="0"/>
          <w:iCs w:val="0"/>
        </w:rPr>
        <w:t>одоохранных мероприятий. 11.5. В</w:t>
      </w:r>
      <w:r>
        <w:rPr>
          <w:rStyle w:val="Subst"/>
          <w:rFonts w:eastAsiaTheme="minorEastAsia"/>
          <w:bCs w:val="0"/>
          <w:iCs w:val="0"/>
        </w:rPr>
        <w:t xml:space="preserve"> срок до 01.08.2001 г. оформить право пользования землей на свое имя, как правопреемнику аренд</w:t>
      </w:r>
      <w:r w:rsidR="00A7777C">
        <w:rPr>
          <w:rStyle w:val="Subst"/>
          <w:rFonts w:eastAsiaTheme="minorEastAsia"/>
          <w:bCs w:val="0"/>
          <w:iCs w:val="0"/>
        </w:rPr>
        <w:t>н</w:t>
      </w:r>
      <w:r w:rsidR="00421869">
        <w:rPr>
          <w:rStyle w:val="Subst"/>
          <w:rFonts w:eastAsiaTheme="minorEastAsia"/>
          <w:bCs w:val="0"/>
          <w:iCs w:val="0"/>
        </w:rPr>
        <w:t>ого предприятия «Шахта Инская». 11.6.  З</w:t>
      </w:r>
      <w:r>
        <w:rPr>
          <w:rStyle w:val="Subst"/>
          <w:rFonts w:eastAsiaTheme="minorEastAsia"/>
          <w:bCs w:val="0"/>
          <w:iCs w:val="0"/>
        </w:rPr>
        <w:t xml:space="preserve">авершить реконструкцию очистных сооружений пос. </w:t>
      </w:r>
      <w:r w:rsidR="00421869">
        <w:rPr>
          <w:rStyle w:val="Subst"/>
          <w:rFonts w:eastAsiaTheme="minorEastAsia"/>
          <w:bCs w:val="0"/>
          <w:iCs w:val="0"/>
        </w:rPr>
        <w:t>Грамотеино до 01.10.1994г. 11.7. В</w:t>
      </w:r>
      <w:r>
        <w:rPr>
          <w:rStyle w:val="Subst"/>
          <w:rFonts w:eastAsiaTheme="minorEastAsia"/>
          <w:bCs w:val="0"/>
          <w:iCs w:val="0"/>
        </w:rPr>
        <w:t>ыполнить проектирование и строительство очистных сооружений шах</w:t>
      </w:r>
      <w:r w:rsidR="00421869">
        <w:rPr>
          <w:rStyle w:val="Subst"/>
          <w:rFonts w:eastAsiaTheme="minorEastAsia"/>
          <w:bCs w:val="0"/>
          <w:iCs w:val="0"/>
        </w:rPr>
        <w:t>тных вод до 01.01.1996г. 11.8. Р</w:t>
      </w:r>
      <w:r>
        <w:rPr>
          <w:rStyle w:val="Subst"/>
          <w:rFonts w:eastAsiaTheme="minorEastAsia"/>
          <w:bCs w:val="0"/>
          <w:iCs w:val="0"/>
        </w:rPr>
        <w:t>асширить очистные сооружения хозбытовых стоков углепровода «Белово-Новосибирск» с целью приема хозбытовых с</w:t>
      </w:r>
      <w:r w:rsidR="00421869">
        <w:rPr>
          <w:rStyle w:val="Subst"/>
          <w:rFonts w:eastAsiaTheme="minorEastAsia"/>
          <w:bCs w:val="0"/>
          <w:iCs w:val="0"/>
        </w:rPr>
        <w:t>токов шахты в 1994-1995гг.; 11.9. П</w:t>
      </w:r>
      <w:r>
        <w:rPr>
          <w:rStyle w:val="Subst"/>
          <w:rFonts w:eastAsiaTheme="minorEastAsia"/>
          <w:bCs w:val="0"/>
          <w:iCs w:val="0"/>
        </w:rPr>
        <w:t>роизвести очистку карт комплекса охл</w:t>
      </w:r>
      <w:r w:rsidR="00A7777C">
        <w:rPr>
          <w:rStyle w:val="Subst"/>
          <w:rFonts w:eastAsiaTheme="minorEastAsia"/>
          <w:bCs w:val="0"/>
          <w:iCs w:val="0"/>
        </w:rPr>
        <w:t>а</w:t>
      </w:r>
      <w:r w:rsidR="00421869">
        <w:rPr>
          <w:rStyle w:val="Subst"/>
          <w:rFonts w:eastAsiaTheme="minorEastAsia"/>
          <w:bCs w:val="0"/>
          <w:iCs w:val="0"/>
        </w:rPr>
        <w:t>ждения в 1 полугодии 1994года; 11.10. В</w:t>
      </w:r>
      <w:r>
        <w:rPr>
          <w:rStyle w:val="Subst"/>
          <w:rFonts w:eastAsiaTheme="minorEastAsia"/>
          <w:bCs w:val="0"/>
          <w:iCs w:val="0"/>
        </w:rPr>
        <w:t>ыполнить рекультивацию территории недействующего участка открытых горных ра</w:t>
      </w:r>
      <w:r w:rsidR="00A7777C">
        <w:rPr>
          <w:rStyle w:val="Subst"/>
          <w:rFonts w:eastAsiaTheme="minorEastAsia"/>
          <w:bCs w:val="0"/>
          <w:iCs w:val="0"/>
        </w:rPr>
        <w:t>бот</w:t>
      </w:r>
      <w:r w:rsidR="00421869">
        <w:rPr>
          <w:rStyle w:val="Subst"/>
          <w:rFonts w:eastAsiaTheme="minorEastAsia"/>
          <w:bCs w:val="0"/>
          <w:iCs w:val="0"/>
        </w:rPr>
        <w:t xml:space="preserve"> шахты до 01.01.1995г. 11.11. Р</w:t>
      </w:r>
      <w:r>
        <w:rPr>
          <w:rStyle w:val="Subst"/>
          <w:rFonts w:eastAsiaTheme="minorEastAsia"/>
          <w:bCs w:val="0"/>
          <w:iCs w:val="0"/>
        </w:rPr>
        <w:t>ешить вопрос по строительству нового ги</w:t>
      </w:r>
      <w:r w:rsidR="00421869">
        <w:rPr>
          <w:rStyle w:val="Subst"/>
          <w:rFonts w:eastAsiaTheme="minorEastAsia"/>
          <w:bCs w:val="0"/>
          <w:iCs w:val="0"/>
        </w:rPr>
        <w:t>дроотвала 1 полугодие 1994 г. 11.12. Л</w:t>
      </w:r>
      <w:r>
        <w:rPr>
          <w:rStyle w:val="Subst"/>
          <w:rFonts w:eastAsiaTheme="minorEastAsia"/>
          <w:bCs w:val="0"/>
          <w:iCs w:val="0"/>
        </w:rPr>
        <w:t>иквидировать коммунальную котель</w:t>
      </w:r>
      <w:r w:rsidR="00277351">
        <w:rPr>
          <w:rStyle w:val="Subst"/>
          <w:rFonts w:eastAsiaTheme="minorEastAsia"/>
          <w:bCs w:val="0"/>
          <w:iCs w:val="0"/>
        </w:rPr>
        <w:t>ную № 4 -</w:t>
      </w:r>
      <w:r w:rsidR="00421869">
        <w:rPr>
          <w:rStyle w:val="Subst"/>
          <w:rFonts w:eastAsiaTheme="minorEastAsia"/>
          <w:bCs w:val="0"/>
          <w:iCs w:val="0"/>
        </w:rPr>
        <w:t>до 01.09.1994г. 11.13. О</w:t>
      </w:r>
      <w:r>
        <w:rPr>
          <w:rStyle w:val="Subst"/>
          <w:rFonts w:eastAsiaTheme="minorEastAsia"/>
          <w:bCs w:val="0"/>
          <w:iCs w:val="0"/>
        </w:rPr>
        <w:t xml:space="preserve">снастить пылегазоочистным оборудованием остающиеся в эксплуатации котельные, произвести ревизию и наладку пылегазоочистной установки районной </w:t>
      </w:r>
      <w:r w:rsidR="00D2369F">
        <w:rPr>
          <w:rStyle w:val="Subst"/>
          <w:rFonts w:eastAsiaTheme="minorEastAsia"/>
          <w:bCs w:val="0"/>
          <w:iCs w:val="0"/>
        </w:rPr>
        <w:t>котельной до 01.01.1995г. 11.14. В</w:t>
      </w:r>
      <w:r>
        <w:rPr>
          <w:rStyle w:val="Subst"/>
          <w:rFonts w:eastAsiaTheme="minorEastAsia"/>
          <w:bCs w:val="0"/>
          <w:iCs w:val="0"/>
        </w:rPr>
        <w:t xml:space="preserve"> 1 квартале 1994 года должен был откорректировать и привести в соответствие нормы ПДВ и ПДС, согласовав их с городским и областным комитетами</w:t>
      </w:r>
      <w:r w:rsidR="00D2369F">
        <w:rPr>
          <w:rStyle w:val="Subst"/>
          <w:rFonts w:eastAsiaTheme="minorEastAsia"/>
          <w:bCs w:val="0"/>
          <w:iCs w:val="0"/>
        </w:rPr>
        <w:t xml:space="preserve"> охраны окружающей среды. 11.15. С</w:t>
      </w:r>
      <w:r>
        <w:rPr>
          <w:rStyle w:val="Subst"/>
          <w:rFonts w:eastAsiaTheme="minorEastAsia"/>
          <w:bCs w:val="0"/>
          <w:iCs w:val="0"/>
        </w:rPr>
        <w:t xml:space="preserve">троительство новых и реконструкцию существующих объектов осуществлять только при наличии проектно-сметной документации, согласованной с </w:t>
      </w:r>
      <w:r w:rsidR="00D2369F">
        <w:rPr>
          <w:rStyle w:val="Subst"/>
          <w:rFonts w:eastAsiaTheme="minorEastAsia"/>
          <w:bCs w:val="0"/>
          <w:iCs w:val="0"/>
        </w:rPr>
        <w:t>контролирующими службами. 11.16. С</w:t>
      </w:r>
      <w:r>
        <w:rPr>
          <w:rStyle w:val="Subst"/>
          <w:rFonts w:eastAsiaTheme="minorEastAsia"/>
          <w:bCs w:val="0"/>
          <w:iCs w:val="0"/>
        </w:rPr>
        <w:t>воевременно осуществлять платежи за выбросы и сбросы, не позднее 15 числа следующе</w:t>
      </w:r>
      <w:r w:rsidR="00FF1851">
        <w:rPr>
          <w:rStyle w:val="Subst"/>
          <w:rFonts w:eastAsiaTheme="minorEastAsia"/>
          <w:bCs w:val="0"/>
          <w:iCs w:val="0"/>
        </w:rPr>
        <w:t xml:space="preserve">го за кварталом  </w:t>
      </w:r>
      <w:r w:rsidR="00D2369F">
        <w:rPr>
          <w:rStyle w:val="Subst"/>
          <w:rFonts w:eastAsiaTheme="minorEastAsia"/>
          <w:bCs w:val="0"/>
          <w:iCs w:val="0"/>
        </w:rPr>
        <w:t>месяце. 11.17.  В</w:t>
      </w:r>
      <w:r>
        <w:rPr>
          <w:rStyle w:val="Subst"/>
          <w:rFonts w:eastAsiaTheme="minorEastAsia"/>
          <w:bCs w:val="0"/>
          <w:iCs w:val="0"/>
        </w:rPr>
        <w:t xml:space="preserve"> срок до 01.07.1994г. должен был представить в Кемеровское управление водных ресурсов материалы на продление тех.  условий спецводопользования с </w:t>
      </w:r>
      <w:r w:rsidR="00D2369F">
        <w:rPr>
          <w:rStyle w:val="Subst"/>
          <w:rFonts w:eastAsiaTheme="minorEastAsia"/>
          <w:bCs w:val="0"/>
          <w:iCs w:val="0"/>
        </w:rPr>
        <w:t>представлением норм ПДС. 11.18. В</w:t>
      </w:r>
      <w:r>
        <w:rPr>
          <w:rStyle w:val="Subst"/>
          <w:rFonts w:eastAsiaTheme="minorEastAsia"/>
          <w:bCs w:val="0"/>
          <w:iCs w:val="0"/>
        </w:rPr>
        <w:t>одозаборные скважины оборудовать водоизмерительными приборами и з</w:t>
      </w:r>
      <w:r w:rsidR="00FF1851">
        <w:rPr>
          <w:rStyle w:val="Subst"/>
          <w:rFonts w:eastAsiaTheme="minorEastAsia"/>
          <w:bCs w:val="0"/>
          <w:iCs w:val="0"/>
        </w:rPr>
        <w:t>онами с</w:t>
      </w:r>
      <w:r w:rsidR="00D2369F">
        <w:rPr>
          <w:rStyle w:val="Subst"/>
          <w:rFonts w:eastAsiaTheme="minorEastAsia"/>
          <w:bCs w:val="0"/>
          <w:iCs w:val="0"/>
        </w:rPr>
        <w:t>анитарной охраны. 11.19. В</w:t>
      </w:r>
      <w:r>
        <w:rPr>
          <w:rStyle w:val="Subst"/>
          <w:rFonts w:eastAsiaTheme="minorEastAsia"/>
          <w:bCs w:val="0"/>
          <w:iCs w:val="0"/>
        </w:rPr>
        <w:t xml:space="preserve">одоохранные мероприятия до 1995года должен был выполнить </w:t>
      </w:r>
      <w:r w:rsidR="00D2369F">
        <w:rPr>
          <w:rStyle w:val="Subst"/>
          <w:rFonts w:eastAsiaTheme="minorEastAsia"/>
          <w:bCs w:val="0"/>
          <w:iCs w:val="0"/>
        </w:rPr>
        <w:t>и планируемые сроки 11.20. Р</w:t>
      </w:r>
      <w:r>
        <w:rPr>
          <w:rStyle w:val="Subst"/>
          <w:rFonts w:eastAsiaTheme="minorEastAsia"/>
          <w:bCs w:val="0"/>
          <w:iCs w:val="0"/>
        </w:rPr>
        <w:t>уководствоваться следующими лимитами водопользования: -забор воды из двух арт. скважин для водоснабжения шахты «Инская» и поселков Новостройка не более 279тыс.м3/год (764м3/сутки)</w:t>
      </w:r>
      <w:r w:rsidR="00FF1851">
        <w:rPr>
          <w:rStyle w:val="Subst"/>
          <w:rFonts w:eastAsiaTheme="minorEastAsia"/>
          <w:bCs w:val="0"/>
          <w:iCs w:val="0"/>
        </w:rPr>
        <w:t>;</w:t>
      </w:r>
      <w:r w:rsidR="00D2369F">
        <w:rPr>
          <w:rStyle w:val="Subst"/>
          <w:rFonts w:eastAsiaTheme="minorEastAsia"/>
          <w:bCs w:val="0"/>
          <w:iCs w:val="0"/>
        </w:rPr>
        <w:t xml:space="preserve"> </w:t>
      </w:r>
      <w:r>
        <w:rPr>
          <w:rStyle w:val="Subst"/>
          <w:rFonts w:eastAsiaTheme="minorEastAsia"/>
          <w:bCs w:val="0"/>
          <w:iCs w:val="0"/>
        </w:rPr>
        <w:t>-</w:t>
      </w:r>
      <w:r w:rsidR="00FF1851">
        <w:rPr>
          <w:rStyle w:val="Subst"/>
          <w:rFonts w:eastAsiaTheme="minorEastAsia"/>
          <w:bCs w:val="0"/>
          <w:iCs w:val="0"/>
        </w:rPr>
        <w:t xml:space="preserve"> </w:t>
      </w:r>
      <w:r>
        <w:rPr>
          <w:rStyle w:val="Subst"/>
          <w:rFonts w:eastAsiaTheme="minorEastAsia"/>
          <w:bCs w:val="0"/>
          <w:iCs w:val="0"/>
        </w:rPr>
        <w:t xml:space="preserve">забор воды из водопровода Беловской ГРЭС не более26тыс.м3/год (71м3/сутки) </w:t>
      </w:r>
      <w:r w:rsidR="00FF1851">
        <w:rPr>
          <w:rStyle w:val="Subst"/>
          <w:rFonts w:eastAsiaTheme="minorEastAsia"/>
          <w:bCs w:val="0"/>
          <w:iCs w:val="0"/>
        </w:rPr>
        <w:t xml:space="preserve">; </w:t>
      </w:r>
      <w:r>
        <w:rPr>
          <w:rStyle w:val="Subst"/>
          <w:rFonts w:eastAsiaTheme="minorEastAsia"/>
          <w:bCs w:val="0"/>
          <w:iCs w:val="0"/>
        </w:rPr>
        <w:t>-</w:t>
      </w:r>
      <w:r w:rsidR="00FF1851">
        <w:rPr>
          <w:rStyle w:val="Subst"/>
          <w:rFonts w:eastAsiaTheme="minorEastAsia"/>
          <w:bCs w:val="0"/>
          <w:iCs w:val="0"/>
        </w:rPr>
        <w:t xml:space="preserve"> </w:t>
      </w:r>
      <w:r>
        <w:rPr>
          <w:rStyle w:val="Subst"/>
          <w:rFonts w:eastAsiaTheme="minorEastAsia"/>
          <w:bCs w:val="0"/>
          <w:iCs w:val="0"/>
        </w:rPr>
        <w:t>забор воды из золоотвала Беловской ГРЭС 80тыс.м3/год (219м3/сутки)</w:t>
      </w:r>
      <w:r w:rsidR="00FF1851">
        <w:rPr>
          <w:rStyle w:val="Subst"/>
          <w:rFonts w:eastAsiaTheme="minorEastAsia"/>
          <w:bCs w:val="0"/>
          <w:iCs w:val="0"/>
        </w:rPr>
        <w:t xml:space="preserve">; </w:t>
      </w:r>
      <w:r>
        <w:rPr>
          <w:rStyle w:val="Subst"/>
          <w:rFonts w:eastAsiaTheme="minorEastAsia"/>
          <w:bCs w:val="0"/>
          <w:iCs w:val="0"/>
        </w:rPr>
        <w:t>-</w:t>
      </w:r>
      <w:r w:rsidR="00FF1851">
        <w:rPr>
          <w:rStyle w:val="Subst"/>
          <w:rFonts w:eastAsiaTheme="minorEastAsia"/>
          <w:bCs w:val="0"/>
          <w:iCs w:val="0"/>
        </w:rPr>
        <w:t xml:space="preserve"> </w:t>
      </w:r>
      <w:r>
        <w:rPr>
          <w:rStyle w:val="Subst"/>
          <w:rFonts w:eastAsiaTheme="minorEastAsia"/>
          <w:bCs w:val="0"/>
          <w:iCs w:val="0"/>
        </w:rPr>
        <w:t xml:space="preserve">забор воды из 6 артезианских скважин для водоснабжения по </w:t>
      </w:r>
      <w:r>
        <w:rPr>
          <w:rStyle w:val="Subst"/>
          <w:rFonts w:eastAsiaTheme="minorEastAsia"/>
          <w:bCs w:val="0"/>
          <w:iCs w:val="0"/>
        </w:rPr>
        <w:lastRenderedPageBreak/>
        <w:t>ККП шахты - не более 1158тыс.м3/год (3172,6м3/сутки)</w:t>
      </w:r>
      <w:r w:rsidR="00FF1851">
        <w:rPr>
          <w:rStyle w:val="Subst"/>
          <w:rFonts w:eastAsiaTheme="minorEastAsia"/>
          <w:bCs w:val="0"/>
          <w:iCs w:val="0"/>
        </w:rPr>
        <w:t xml:space="preserve">; </w:t>
      </w:r>
      <w:r>
        <w:rPr>
          <w:rStyle w:val="Subst"/>
          <w:rFonts w:eastAsiaTheme="minorEastAsia"/>
          <w:bCs w:val="0"/>
          <w:iCs w:val="0"/>
        </w:rPr>
        <w:t>-</w:t>
      </w:r>
      <w:r w:rsidR="00FF1851">
        <w:rPr>
          <w:rStyle w:val="Subst"/>
          <w:rFonts w:eastAsiaTheme="minorEastAsia"/>
          <w:bCs w:val="0"/>
          <w:iCs w:val="0"/>
        </w:rPr>
        <w:t xml:space="preserve"> </w:t>
      </w:r>
      <w:r>
        <w:rPr>
          <w:rStyle w:val="Subst"/>
          <w:rFonts w:eastAsiaTheme="minorEastAsia"/>
          <w:bCs w:val="0"/>
          <w:iCs w:val="0"/>
        </w:rPr>
        <w:t>использование воды в оборотных системах 5598тыс.м</w:t>
      </w:r>
      <w:r w:rsidR="00FF1851">
        <w:rPr>
          <w:rStyle w:val="Subst"/>
          <w:rFonts w:eastAsiaTheme="minorEastAsia"/>
          <w:bCs w:val="0"/>
          <w:iCs w:val="0"/>
        </w:rPr>
        <w:t xml:space="preserve">3/год (15,3тыс.м3/сутки). </w:t>
      </w:r>
      <w:r w:rsidR="00D2369F">
        <w:rPr>
          <w:rStyle w:val="Subst"/>
          <w:rFonts w:eastAsiaTheme="minorEastAsia"/>
          <w:bCs w:val="0"/>
          <w:iCs w:val="0"/>
        </w:rPr>
        <w:t xml:space="preserve">11.21. </w:t>
      </w:r>
      <w:r>
        <w:rPr>
          <w:rStyle w:val="Subst"/>
          <w:rFonts w:eastAsiaTheme="minorEastAsia"/>
          <w:bCs w:val="0"/>
          <w:iCs w:val="0"/>
        </w:rPr>
        <w:t xml:space="preserve">Ежегодно до 10 января представлять отчет об использовании воды по форме 2ТП-водхоз и </w:t>
      </w:r>
      <w:r w:rsidR="00FF1851">
        <w:rPr>
          <w:rStyle w:val="Subst"/>
          <w:rFonts w:eastAsiaTheme="minorEastAsia"/>
          <w:bCs w:val="0"/>
          <w:iCs w:val="0"/>
        </w:rPr>
        <w:t xml:space="preserve">лимитов водопотребления. </w:t>
      </w:r>
      <w:r w:rsidR="00D2369F">
        <w:rPr>
          <w:rStyle w:val="Subst"/>
          <w:rFonts w:eastAsiaTheme="minorEastAsia"/>
          <w:bCs w:val="0"/>
          <w:iCs w:val="0"/>
        </w:rPr>
        <w:t xml:space="preserve">11.22. </w:t>
      </w:r>
      <w:r>
        <w:rPr>
          <w:rStyle w:val="Subst"/>
          <w:rFonts w:eastAsiaTheme="minorEastAsia"/>
          <w:bCs w:val="0"/>
          <w:iCs w:val="0"/>
        </w:rPr>
        <w:t xml:space="preserve">Ежемесячно (для контроля) представлять в Главное управление </w:t>
      </w:r>
      <w:r w:rsidR="00FF1851">
        <w:rPr>
          <w:rStyle w:val="Subst"/>
          <w:rFonts w:eastAsiaTheme="minorEastAsia"/>
          <w:bCs w:val="0"/>
          <w:iCs w:val="0"/>
        </w:rPr>
        <w:t xml:space="preserve">отчеты по плате за воду. </w:t>
      </w:r>
      <w:r w:rsidR="00D2369F">
        <w:rPr>
          <w:rStyle w:val="Subst"/>
          <w:rFonts w:eastAsiaTheme="minorEastAsia"/>
          <w:bCs w:val="0"/>
          <w:iCs w:val="0"/>
        </w:rPr>
        <w:t>11.23.</w:t>
      </w:r>
      <w:r w:rsidR="009A13B9">
        <w:rPr>
          <w:rStyle w:val="Subst"/>
          <w:rFonts w:eastAsiaTheme="minorEastAsia"/>
          <w:bCs w:val="0"/>
          <w:iCs w:val="0"/>
        </w:rPr>
        <w:t xml:space="preserve"> </w:t>
      </w:r>
      <w:r>
        <w:rPr>
          <w:rStyle w:val="Subst"/>
          <w:rFonts w:eastAsiaTheme="minorEastAsia"/>
          <w:bCs w:val="0"/>
          <w:iCs w:val="0"/>
        </w:rPr>
        <w:t>Вести мониторинг подземных вод согласно проекту, согласованному с Главным управлением. Проект для согласования следовало представить в Комитет природных ресурсов по Кемеровской</w:t>
      </w:r>
      <w:r w:rsidR="00FF1851">
        <w:rPr>
          <w:rStyle w:val="Subst"/>
          <w:rFonts w:eastAsiaTheme="minorEastAsia"/>
          <w:bCs w:val="0"/>
          <w:iCs w:val="0"/>
        </w:rPr>
        <w:t xml:space="preserve"> области до 01.06.1994г. </w:t>
      </w:r>
      <w:r w:rsidR="009A13B9">
        <w:rPr>
          <w:rStyle w:val="Subst"/>
          <w:rFonts w:eastAsiaTheme="minorEastAsia"/>
          <w:bCs w:val="0"/>
          <w:iCs w:val="0"/>
        </w:rPr>
        <w:t xml:space="preserve">11.24. </w:t>
      </w:r>
      <w:r>
        <w:rPr>
          <w:rStyle w:val="Subst"/>
          <w:rFonts w:eastAsiaTheme="minorEastAsia"/>
          <w:bCs w:val="0"/>
          <w:iCs w:val="0"/>
        </w:rPr>
        <w:t>Ежегодные отчеты по мониторингу представлять в Главное управление в срок до 1 февраля года, следу</w:t>
      </w:r>
      <w:r w:rsidR="00FF1851">
        <w:rPr>
          <w:rStyle w:val="Subst"/>
          <w:rFonts w:eastAsiaTheme="minorEastAsia"/>
          <w:bCs w:val="0"/>
          <w:iCs w:val="0"/>
        </w:rPr>
        <w:t>ющего за отчетным годом.</w:t>
      </w:r>
      <w:r w:rsidR="009A13B9">
        <w:rPr>
          <w:rStyle w:val="Subst"/>
          <w:rFonts w:eastAsiaTheme="minorEastAsia"/>
          <w:bCs w:val="0"/>
          <w:iCs w:val="0"/>
        </w:rPr>
        <w:t xml:space="preserve"> 11.25. </w:t>
      </w:r>
      <w:r>
        <w:rPr>
          <w:rStyle w:val="Subst"/>
          <w:rFonts w:eastAsiaTheme="minorEastAsia"/>
          <w:bCs w:val="0"/>
          <w:iCs w:val="0"/>
        </w:rPr>
        <w:t>До 01.09.2001г. по согласованию с Комитетом природных ресурсов по Кемеровской области следовало откорректировать условия и сроки выполнения природоохр</w:t>
      </w:r>
      <w:r w:rsidR="00FF1851">
        <w:rPr>
          <w:rStyle w:val="Subst"/>
          <w:rFonts w:eastAsiaTheme="minorEastAsia"/>
          <w:bCs w:val="0"/>
          <w:iCs w:val="0"/>
        </w:rPr>
        <w:t>анных мероприятий</w:t>
      </w:r>
      <w:r w:rsidR="009A13B9">
        <w:rPr>
          <w:rStyle w:val="Subst"/>
          <w:rFonts w:eastAsiaTheme="minorEastAsia"/>
          <w:bCs w:val="0"/>
          <w:iCs w:val="0"/>
        </w:rPr>
        <w:t>(п.п. 11.6-11.14; 11.17; 11.19; 11.20; 11.23; 11.24 Лицензионного соглашения)</w:t>
      </w:r>
      <w:r>
        <w:rPr>
          <w:rStyle w:val="Subst"/>
          <w:rFonts w:eastAsiaTheme="minorEastAsia"/>
          <w:bCs w:val="0"/>
          <w:iCs w:val="0"/>
        </w:rPr>
        <w:t>, оформив это дополнением к настоящей лицензии.</w:t>
      </w:r>
      <w:r w:rsidR="009A13B9">
        <w:rPr>
          <w:rStyle w:val="Subst"/>
          <w:rFonts w:eastAsiaTheme="minorEastAsia"/>
          <w:bCs w:val="0"/>
          <w:iCs w:val="0"/>
        </w:rPr>
        <w:t xml:space="preserve"> 11.26. </w:t>
      </w:r>
      <w:r w:rsidR="00FF1851">
        <w:rPr>
          <w:rStyle w:val="Subst"/>
          <w:rFonts w:eastAsiaTheme="minorEastAsia"/>
          <w:bCs w:val="0"/>
          <w:iCs w:val="0"/>
        </w:rPr>
        <w:t xml:space="preserve"> </w:t>
      </w:r>
      <w:r>
        <w:rPr>
          <w:rStyle w:val="Subst"/>
          <w:rFonts w:eastAsiaTheme="minorEastAsia"/>
          <w:bCs w:val="0"/>
          <w:iCs w:val="0"/>
        </w:rPr>
        <w:t>При изменении организационно-правовой формы в месячный срок сообщить в Главное управление и переоформить лицензию.</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С 01.01.2002 г. ставки налогов и платежей при пользовании недрами устанавливаются в соответствии с налоговым законодательством и законодательством о недрах РФ.</w:t>
      </w:r>
    </w:p>
    <w:p w:rsidR="00F026B9" w:rsidRDefault="00F026B9" w:rsidP="00F20B1E">
      <w:pPr>
        <w:ind w:left="600"/>
        <w:jc w:val="both"/>
        <w:rPr>
          <w:rFonts w:eastAsiaTheme="minorEastAsia"/>
        </w:rPr>
      </w:pP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785C9F">
      <w:pPr>
        <w:ind w:left="800" w:hanging="233"/>
        <w:jc w:val="both"/>
        <w:rPr>
          <w:rFonts w:eastAsiaTheme="minorEastAsia"/>
        </w:rPr>
      </w:pPr>
      <w:r>
        <w:rPr>
          <w:rFonts w:eastAsiaTheme="minorEastAsia"/>
        </w:rPr>
        <w:t>Сокращенное наименование:</w:t>
      </w:r>
      <w:r>
        <w:rPr>
          <w:rStyle w:val="Subst"/>
          <w:rFonts w:eastAsiaTheme="minorEastAsia"/>
          <w:bCs w:val="0"/>
          <w:iCs w:val="0"/>
        </w:rPr>
        <w:t xml:space="preserve"> ЗАО "Шахта "КОСТРОМОВСКАЯ"</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Поле шахты «Костромовская» (участок "Костромовский") расположено в юго-западной части Ленинского геолого-экономического района Кузбасса и приурочено к одной из крупнейших структур – Никитинской синклинали.По административному делению территория шахты входит в состав Ленинск-Кузнецкого района Кемеровской области, располагаясь в 1</w:t>
      </w:r>
      <w:r w:rsidR="00CA5726">
        <w:rPr>
          <w:rStyle w:val="Subst"/>
          <w:rFonts w:eastAsiaTheme="minorEastAsia"/>
          <w:bCs w:val="0"/>
          <w:iCs w:val="0"/>
        </w:rPr>
        <w:t>5 км к юго-западу от г. Ленинск</w:t>
      </w:r>
      <w:r>
        <w:rPr>
          <w:rStyle w:val="Subst"/>
          <w:rFonts w:eastAsiaTheme="minorEastAsia"/>
          <w:bCs w:val="0"/>
          <w:iCs w:val="0"/>
        </w:rPr>
        <w:t>-Кузнецкого. Ближайшими населенными пунктами являются поселки Никитинский и Новогородец.</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00841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26.12.2000</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01.12.2020</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каменного угля закрытым способом на участке Костромовском Никитинского месторождения</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Постановление администрации Кемеровской области и КПР по Кемеровской области № 88/55 от 09.11.2000</w:t>
      </w:r>
    </w:p>
    <w:p w:rsidR="00F026B9" w:rsidRDefault="00F026B9" w:rsidP="00F20B1E">
      <w:pPr>
        <w:ind w:left="600"/>
        <w:jc w:val="both"/>
        <w:rPr>
          <w:rFonts w:eastAsiaTheme="minorEastAsia"/>
        </w:rPr>
      </w:pPr>
      <w:r>
        <w:rPr>
          <w:rFonts w:eastAsiaTheme="minorEastAsia"/>
        </w:rPr>
        <w:t>Основные положения лицензии:</w:t>
      </w:r>
      <w:r w:rsidR="00FF1851">
        <w:rPr>
          <w:rStyle w:val="Subst"/>
          <w:rFonts w:eastAsiaTheme="minorEastAsia"/>
          <w:bCs w:val="0"/>
          <w:iCs w:val="0"/>
        </w:rPr>
        <w:t xml:space="preserve"> 3.2 </w:t>
      </w:r>
      <w:r>
        <w:rPr>
          <w:rStyle w:val="Subst"/>
          <w:rFonts w:eastAsiaTheme="minorEastAsia"/>
          <w:bCs w:val="0"/>
          <w:iCs w:val="0"/>
        </w:rPr>
        <w:t>Этапы освоения: -проектирование (в т.ч. согласование и экспертиза) - до 01.07.2001г.</w:t>
      </w:r>
      <w:r w:rsidR="00FF1851">
        <w:rPr>
          <w:rStyle w:val="Subst"/>
          <w:rFonts w:eastAsiaTheme="minorEastAsia"/>
          <w:bCs w:val="0"/>
          <w:iCs w:val="0"/>
        </w:rPr>
        <w:t>;</w:t>
      </w:r>
      <w:r>
        <w:rPr>
          <w:rStyle w:val="Subst"/>
          <w:rFonts w:eastAsiaTheme="minorEastAsia"/>
          <w:bCs w:val="0"/>
          <w:iCs w:val="0"/>
        </w:rPr>
        <w:t xml:space="preserve"> - строительство - начало 01.07.2001г.</w:t>
      </w:r>
      <w:r w:rsidR="00FF1851">
        <w:rPr>
          <w:rStyle w:val="Subst"/>
          <w:rFonts w:eastAsiaTheme="minorEastAsia"/>
          <w:bCs w:val="0"/>
          <w:iCs w:val="0"/>
        </w:rPr>
        <w:t>;</w:t>
      </w:r>
      <w:r>
        <w:rPr>
          <w:rStyle w:val="Subst"/>
          <w:rFonts w:eastAsiaTheme="minorEastAsia"/>
          <w:bCs w:val="0"/>
          <w:iCs w:val="0"/>
        </w:rPr>
        <w:t xml:space="preserve">  - срок выхода на проектную мощность – 2006 г.</w:t>
      </w:r>
      <w:r w:rsidR="00FF1851">
        <w:rPr>
          <w:rStyle w:val="Subst"/>
          <w:rFonts w:eastAsiaTheme="minorEastAsia"/>
          <w:bCs w:val="0"/>
          <w:iCs w:val="0"/>
        </w:rPr>
        <w:t>;</w:t>
      </w:r>
      <w:r>
        <w:rPr>
          <w:rStyle w:val="Subst"/>
          <w:rFonts w:eastAsiaTheme="minorEastAsia"/>
          <w:bCs w:val="0"/>
          <w:iCs w:val="0"/>
        </w:rPr>
        <w:t xml:space="preserve"> -до начала отработки переоценить запасы угля на всей площади участка и представить материалы</w:t>
      </w:r>
      <w:r w:rsidR="00FF1851">
        <w:rPr>
          <w:rStyle w:val="Subst"/>
          <w:rFonts w:eastAsiaTheme="minorEastAsia"/>
          <w:bCs w:val="0"/>
          <w:iCs w:val="0"/>
        </w:rPr>
        <w:t xml:space="preserve"> на государственную экспертизу. </w:t>
      </w:r>
      <w:r>
        <w:rPr>
          <w:rStyle w:val="Subst"/>
          <w:rFonts w:eastAsiaTheme="minorEastAsia"/>
          <w:bCs w:val="0"/>
          <w:iCs w:val="0"/>
        </w:rPr>
        <w:t>3.4 Осуществлять платежи за право пользования недрами в соответствии с законодательством РФ: 3.4.1 Разовый платеж за право пользован</w:t>
      </w:r>
      <w:r w:rsidR="00CA5726">
        <w:rPr>
          <w:rStyle w:val="Subst"/>
          <w:rFonts w:eastAsiaTheme="minorEastAsia"/>
          <w:bCs w:val="0"/>
          <w:iCs w:val="0"/>
        </w:rPr>
        <w:t xml:space="preserve">ия недрами -540 тыс.руб.  3.4.2 </w:t>
      </w:r>
      <w:r>
        <w:rPr>
          <w:rStyle w:val="Subst"/>
          <w:rFonts w:eastAsiaTheme="minorEastAsia"/>
          <w:bCs w:val="0"/>
          <w:iCs w:val="0"/>
        </w:rPr>
        <w:t>Осуществлять платежи за право пользования недрами в соответствии с законодательством РФ: Разовый платеж за право пользования недрами -540 тыс.руб.  Регулярные платежи за право пользования недрами: - за право на добычу угля 3% от стоимости добытого угля и потерь при добыче, не превышающих нормативы,  -за право пользования недрами при попутном извлечении подземных</w:t>
      </w:r>
      <w:r w:rsidR="00B92832">
        <w:rPr>
          <w:rStyle w:val="Subst"/>
          <w:rFonts w:eastAsiaTheme="minorEastAsia"/>
          <w:bCs w:val="0"/>
          <w:iCs w:val="0"/>
        </w:rPr>
        <w:t xml:space="preserve"> вод (водоотлив) 8%. 3.4.3.</w:t>
      </w:r>
      <w:r w:rsidR="00FF1851">
        <w:rPr>
          <w:rStyle w:val="Subst"/>
          <w:rFonts w:eastAsiaTheme="minorEastAsia"/>
          <w:bCs w:val="0"/>
          <w:iCs w:val="0"/>
        </w:rPr>
        <w:t xml:space="preserve"> </w:t>
      </w:r>
      <w:r>
        <w:rPr>
          <w:rStyle w:val="Subst"/>
          <w:rFonts w:eastAsiaTheme="minorEastAsia"/>
          <w:bCs w:val="0"/>
          <w:iCs w:val="0"/>
        </w:rPr>
        <w:t>Отчисления на воспроизводство минерально-сырьевой базы 5% от стоимости реализов</w:t>
      </w:r>
      <w:r w:rsidR="00FF1851">
        <w:rPr>
          <w:rStyle w:val="Subst"/>
          <w:rFonts w:eastAsiaTheme="minorEastAsia"/>
          <w:bCs w:val="0"/>
          <w:iCs w:val="0"/>
        </w:rPr>
        <w:t xml:space="preserve">анной товарной продукции. 3.4.4 </w:t>
      </w:r>
      <w:r>
        <w:rPr>
          <w:rStyle w:val="Subst"/>
          <w:rFonts w:eastAsiaTheme="minorEastAsia"/>
          <w:bCs w:val="0"/>
          <w:iCs w:val="0"/>
        </w:rPr>
        <w:t>Платежи за загрязнение окружающей природной среды и размещение отходов выплачиваются в соответствии с действующими нормативно-правовыми актами Р</w:t>
      </w:r>
      <w:r w:rsidR="00FF1851">
        <w:rPr>
          <w:rStyle w:val="Subst"/>
          <w:rFonts w:eastAsiaTheme="minorEastAsia"/>
          <w:bCs w:val="0"/>
          <w:iCs w:val="0"/>
        </w:rPr>
        <w:t xml:space="preserve">Ф. 3.4.5 </w:t>
      </w:r>
      <w:r>
        <w:rPr>
          <w:rStyle w:val="Subst"/>
          <w:rFonts w:eastAsiaTheme="minorEastAsia"/>
          <w:bCs w:val="0"/>
          <w:iCs w:val="0"/>
        </w:rPr>
        <w:t>Платежи за землю, компенсационные выплаты сельскому хозяйству и иные платежи определяются нормативно-правовыми актами, действующими на терр</w:t>
      </w:r>
      <w:r w:rsidR="00FF1851">
        <w:rPr>
          <w:rStyle w:val="Subst"/>
          <w:rFonts w:eastAsiaTheme="minorEastAsia"/>
          <w:bCs w:val="0"/>
          <w:iCs w:val="0"/>
        </w:rPr>
        <w:t xml:space="preserve">итории Кемеровской области. 3.5 </w:t>
      </w:r>
      <w:r w:rsidR="009A13B9">
        <w:rPr>
          <w:rStyle w:val="Subst"/>
          <w:rFonts w:eastAsiaTheme="minorEastAsia"/>
          <w:bCs w:val="0"/>
          <w:iCs w:val="0"/>
        </w:rPr>
        <w:t>Отработки</w:t>
      </w:r>
      <w:r>
        <w:rPr>
          <w:rStyle w:val="Subst"/>
          <w:rFonts w:eastAsiaTheme="minorEastAsia"/>
          <w:bCs w:val="0"/>
          <w:iCs w:val="0"/>
        </w:rPr>
        <w:t xml:space="preserve"> участка осуществляются по проектам, составленным   в    соответствии с действующими нормативными документами организациями, имеющими лицензии на данный вид деятельности. Проекты отработки участка до начала реализации должны получить положительное заключение Государственной экологической     экспертизы и пройти согласование в КПР по Кемеровской области и Кузнецком управлении Госгортехнадзора РФ и в других заинтересованных организациях. 3.6</w:t>
      </w:r>
      <w:r>
        <w:rPr>
          <w:rStyle w:val="Subst"/>
          <w:rFonts w:eastAsiaTheme="minorEastAsia"/>
          <w:bCs w:val="0"/>
          <w:iCs w:val="0"/>
        </w:rPr>
        <w:tab/>
      </w:r>
      <w:r w:rsidR="00FF1851">
        <w:rPr>
          <w:rStyle w:val="Subst"/>
          <w:rFonts w:eastAsiaTheme="minorEastAsia"/>
          <w:bCs w:val="0"/>
          <w:iCs w:val="0"/>
        </w:rPr>
        <w:t xml:space="preserve"> </w:t>
      </w:r>
      <w:r>
        <w:rPr>
          <w:rStyle w:val="Subst"/>
          <w:rFonts w:eastAsiaTheme="minorEastAsia"/>
          <w:bCs w:val="0"/>
          <w:iCs w:val="0"/>
        </w:rPr>
        <w:t>В проекте отработки участка должно быть предусмотрено обустройство питьевого и хозяйственного водоснабжения поселков Свердловский, Новогородец и Никитинка, а так же затраты на оплату потерь сельскохозяйственных земель в бюджет района и убытков владельцев земельных участков. Обустройство питьевого и хозяйственного водоснабжения должно быть выполнено до начала добычных работ. 3.7</w:t>
      </w:r>
      <w:r>
        <w:rPr>
          <w:rStyle w:val="Subst"/>
          <w:rFonts w:eastAsiaTheme="minorEastAsia"/>
          <w:bCs w:val="0"/>
          <w:iCs w:val="0"/>
        </w:rPr>
        <w:tab/>
        <w:t xml:space="preserve">До </w:t>
      </w:r>
      <w:r>
        <w:rPr>
          <w:rStyle w:val="Subst"/>
          <w:rFonts w:eastAsiaTheme="minorEastAsia"/>
          <w:bCs w:val="0"/>
          <w:iCs w:val="0"/>
        </w:rPr>
        <w:lastRenderedPageBreak/>
        <w:t>начала проведения добычных работ шахта обязана оформить горный о</w:t>
      </w:r>
      <w:r w:rsidR="00FF1851">
        <w:rPr>
          <w:rStyle w:val="Subst"/>
          <w:rFonts w:eastAsiaTheme="minorEastAsia"/>
          <w:bCs w:val="0"/>
          <w:iCs w:val="0"/>
        </w:rPr>
        <w:t xml:space="preserve">твод в уточненных границах. 3.9 </w:t>
      </w:r>
      <w:r>
        <w:rPr>
          <w:rStyle w:val="Subst"/>
          <w:rFonts w:eastAsiaTheme="minorEastAsia"/>
          <w:bCs w:val="0"/>
          <w:iCs w:val="0"/>
        </w:rPr>
        <w:t>До начала проведения работ по освоению участка получить лицензии на соответствующие виды деятельности в</w:t>
      </w:r>
      <w:r w:rsidR="00AD6D49">
        <w:rPr>
          <w:rStyle w:val="Subst"/>
          <w:rFonts w:eastAsiaTheme="minorEastAsia"/>
          <w:bCs w:val="0"/>
          <w:iCs w:val="0"/>
        </w:rPr>
        <w:t xml:space="preserve"> Кузнецком управлении Госгортех</w:t>
      </w:r>
      <w:r>
        <w:rPr>
          <w:rStyle w:val="Subst"/>
          <w:rFonts w:eastAsiaTheme="minorEastAsia"/>
          <w:bCs w:val="0"/>
          <w:iCs w:val="0"/>
        </w:rPr>
        <w:t>надзора, других органах, уполномоченных на то законодательными и нормативно-правовыми актами РФ, и лицензию на водопользование в КП</w:t>
      </w:r>
      <w:r w:rsidR="00AD6D49">
        <w:rPr>
          <w:rStyle w:val="Subst"/>
          <w:rFonts w:eastAsiaTheme="minorEastAsia"/>
          <w:bCs w:val="0"/>
          <w:iCs w:val="0"/>
        </w:rPr>
        <w:t xml:space="preserve">Р по Кемеровской области.  3.10 </w:t>
      </w:r>
      <w:r>
        <w:rPr>
          <w:rStyle w:val="Subst"/>
          <w:rFonts w:eastAsiaTheme="minorEastAsia"/>
          <w:bCs w:val="0"/>
          <w:iCs w:val="0"/>
        </w:rPr>
        <w:t>Геологическая и иная информация о недрах, полученная владельцем лицензии, является его собственностью и представляется по установленной форме в территориальные г</w:t>
      </w:r>
      <w:r w:rsidR="00AD6D49">
        <w:rPr>
          <w:rStyle w:val="Subst"/>
          <w:rFonts w:eastAsiaTheme="minorEastAsia"/>
          <w:bCs w:val="0"/>
          <w:iCs w:val="0"/>
        </w:rPr>
        <w:t xml:space="preserve">еологические фонды. 3.11 </w:t>
      </w:r>
      <w:r>
        <w:rPr>
          <w:rStyle w:val="Subst"/>
          <w:rFonts w:eastAsiaTheme="minorEastAsia"/>
          <w:bCs w:val="0"/>
          <w:iCs w:val="0"/>
        </w:rPr>
        <w:t xml:space="preserve">Владелец лицензии до начала работ разрабатывает и согласовывает с КПР по Кемеровской области и другими заинтересованными организациями проект горно-экологического мониторинга за состоянием и изменением геологической среды. </w:t>
      </w:r>
      <w:r w:rsidR="00AD6D49">
        <w:rPr>
          <w:rStyle w:val="Subst"/>
          <w:rFonts w:eastAsiaTheme="minorEastAsia"/>
          <w:bCs w:val="0"/>
          <w:iCs w:val="0"/>
        </w:rPr>
        <w:t xml:space="preserve"> 3.12 </w:t>
      </w:r>
      <w:r>
        <w:rPr>
          <w:rStyle w:val="Subst"/>
          <w:rFonts w:eastAsiaTheme="minorEastAsia"/>
          <w:bCs w:val="0"/>
          <w:iCs w:val="0"/>
        </w:rPr>
        <w:t>Шахтные воды перед сбросом в поверхностные водные объекты должны проходить очистку через систему отстойников до норм утвержденных ПДС. Проект строительства очистных сооружений согласовать с Комитетом природных ресурсов по Кемеровской области. Ежегодно до 20 января согласовывать с КПР по Кемеровской обл. лимиты водопотребления и технически</w:t>
      </w:r>
      <w:r w:rsidR="00AD6D49">
        <w:rPr>
          <w:rStyle w:val="Subst"/>
          <w:rFonts w:eastAsiaTheme="minorEastAsia"/>
          <w:bCs w:val="0"/>
          <w:iCs w:val="0"/>
        </w:rPr>
        <w:t xml:space="preserve">е условия водопользования. 3.13 </w:t>
      </w:r>
      <w:r>
        <w:rPr>
          <w:rStyle w:val="Subst"/>
          <w:rFonts w:eastAsiaTheme="minorEastAsia"/>
          <w:bCs w:val="0"/>
          <w:iCs w:val="0"/>
        </w:rPr>
        <w:t>До начала проведения работ согласовать в установленном порядке все временные и постоянные площадки хран</w:t>
      </w:r>
      <w:r w:rsidR="00B92832">
        <w:rPr>
          <w:rStyle w:val="Subst"/>
          <w:rFonts w:eastAsiaTheme="minorEastAsia"/>
          <w:bCs w:val="0"/>
          <w:iCs w:val="0"/>
        </w:rPr>
        <w:t xml:space="preserve">ения промышленных отходов. 3.14. </w:t>
      </w:r>
      <w:r>
        <w:rPr>
          <w:rStyle w:val="Subst"/>
          <w:rFonts w:eastAsiaTheme="minorEastAsia"/>
          <w:bCs w:val="0"/>
          <w:iCs w:val="0"/>
        </w:rPr>
        <w:t>Владелец лицензии в соответствии с нормами закона «О промышленной безопасности опасных производственных объектов» осуществляет страхование ответственности за причинение вреда жизни, здоровью или имуществу других лиц и окружающей природной среде на случай аварии при проведении работ в рамках данной лицензии.</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платежи за право пользования недрами в соответствии с законодательством РФ: Разовый платеж за право пользования недрами -540 тыс.руб. Регулярные платежи за право пользования недрами: - за право на добычу угля 3% от стоимости добытого угля и потерь при добыче, не превышающих нормативы, -за право пользования недрами при попутном извлечении подземных вод (водоотлив) 8%.</w:t>
      </w: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785C9F">
      <w:pPr>
        <w:ind w:left="800" w:hanging="233"/>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"Шахта "Чертинская-Южная"</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Юго-Восточная часть Чертинского каменноугольного месторождения в Беловском районе Кемеровской области  (Кузнецкий бассейн,  Чертинское каменноугольное месторождение)</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12259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09.03.2004</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13.12.2012</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каменного угля подземным способом в юго-восточной части Чертинского каменноугольного месторождения</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Постановление МПР России  от 27.05.2002 №124-п  и администрации Кемеровской области от 19.06.2002 №80 о переоформлении лицензии КЕМ 00822 ТЭ</w:t>
      </w:r>
    </w:p>
    <w:p w:rsidR="00F026B9" w:rsidRDefault="00F026B9" w:rsidP="00F20B1E">
      <w:pPr>
        <w:ind w:left="600"/>
        <w:jc w:val="both"/>
        <w:rPr>
          <w:rFonts w:eastAsiaTheme="minorEastAsia"/>
        </w:rPr>
      </w:pPr>
      <w:r>
        <w:rPr>
          <w:rFonts w:eastAsiaTheme="minorEastAsia"/>
        </w:rPr>
        <w:t>Основные положения лицензии:</w:t>
      </w:r>
      <w:r>
        <w:rPr>
          <w:rStyle w:val="Subst"/>
          <w:rFonts w:eastAsiaTheme="minorEastAsia"/>
          <w:bCs w:val="0"/>
          <w:iCs w:val="0"/>
        </w:rPr>
        <w:t xml:space="preserve"> 7. Недропользователь  производит платежи при пользовании недрами в соответствии с налоговых законодательством и законодательством о н</w:t>
      </w:r>
      <w:r w:rsidR="00AD6D49">
        <w:rPr>
          <w:rStyle w:val="Subst"/>
          <w:rFonts w:eastAsiaTheme="minorEastAsia"/>
          <w:bCs w:val="0"/>
          <w:iCs w:val="0"/>
        </w:rPr>
        <w:t xml:space="preserve">едрах Российской Федерации. 8.1 </w:t>
      </w:r>
      <w:r>
        <w:rPr>
          <w:rStyle w:val="Subst"/>
          <w:rFonts w:eastAsiaTheme="minorEastAsia"/>
          <w:bCs w:val="0"/>
          <w:iCs w:val="0"/>
        </w:rPr>
        <w:t>В соответствии с действующим законодательством осуществлять тематические мониторинговые наблюдения за состоянием геологической среды. Сведения о результатах мониторинговых наблюдений ежегодно предоставлять в  государственную службу мониторинга объедин</w:t>
      </w:r>
      <w:r w:rsidR="00AD6D49">
        <w:rPr>
          <w:rStyle w:val="Subst"/>
          <w:rFonts w:eastAsiaTheme="minorEastAsia"/>
          <w:bCs w:val="0"/>
          <w:iCs w:val="0"/>
        </w:rPr>
        <w:t xml:space="preserve">ённого главного управления. 8.2 </w:t>
      </w:r>
      <w:r>
        <w:rPr>
          <w:rStyle w:val="Subst"/>
          <w:rFonts w:eastAsiaTheme="minorEastAsia"/>
          <w:bCs w:val="0"/>
          <w:iCs w:val="0"/>
        </w:rPr>
        <w:t>В установленном порядке оформить лицензию на водопользование, связанное с использованием поверхностных водных объектов (для изъятия поверхностных вод  и сброса стоков).  8.3 Ежегодно, на основании индивидуальных норм водоотведения, согласовывать с объединённым главным управлением лимиты водопользования. 9. В процессе пользования недрами Недропользователь обяза</w:t>
      </w:r>
      <w:r w:rsidR="00AD6D49">
        <w:rPr>
          <w:rStyle w:val="Subst"/>
          <w:rFonts w:eastAsiaTheme="minorEastAsia"/>
          <w:bCs w:val="0"/>
          <w:iCs w:val="0"/>
        </w:rPr>
        <w:t>н выполнять следующие условия: о</w:t>
      </w:r>
      <w:r>
        <w:rPr>
          <w:rStyle w:val="Subst"/>
          <w:rFonts w:eastAsiaTheme="minorEastAsia"/>
          <w:bCs w:val="0"/>
          <w:iCs w:val="0"/>
        </w:rPr>
        <w:t>тработку месторождения в соответствии с утверждённым проектом и прави</w:t>
      </w:r>
      <w:r w:rsidR="00AD6D49">
        <w:rPr>
          <w:rStyle w:val="Subst"/>
          <w:rFonts w:eastAsiaTheme="minorEastAsia"/>
          <w:bCs w:val="0"/>
          <w:iCs w:val="0"/>
        </w:rPr>
        <w:t>лами технической эксплуатации; е</w:t>
      </w:r>
      <w:r>
        <w:rPr>
          <w:rStyle w:val="Subst"/>
          <w:rFonts w:eastAsiaTheme="minorEastAsia"/>
          <w:bCs w:val="0"/>
          <w:iCs w:val="0"/>
        </w:rPr>
        <w:t>жегодно согласовывать с Кузнецким управлением Госгортехнадзора России  и объединённым главным управлением планы развития горных работ и у</w:t>
      </w:r>
      <w:r w:rsidR="00AD6D49">
        <w:rPr>
          <w:rStyle w:val="Subst"/>
          <w:rFonts w:eastAsiaTheme="minorEastAsia"/>
          <w:bCs w:val="0"/>
          <w:iCs w:val="0"/>
        </w:rPr>
        <w:t xml:space="preserve">ровни нормативных потерь угля. </w:t>
      </w:r>
      <w:r>
        <w:rPr>
          <w:rStyle w:val="Subst"/>
          <w:rFonts w:eastAsiaTheme="minorEastAsia"/>
          <w:bCs w:val="0"/>
          <w:iCs w:val="0"/>
        </w:rPr>
        <w:t xml:space="preserve">Соблюдать установленные стандарты, нормы, правила по охране недр, поверхностных и подземных вод, атмосферного воздуха, земель, растительного и животного мира, а также зданий и сооружений от вредного влияния горных работ. Горные работы производить с соблюдением требований Правил безопасности в угольных и сланцевых шахтах, Единых правил безопасности при взрывных работах и других руководящих и нормативных документов по технике безопасности. Ежегодно представлять в </w:t>
      </w:r>
      <w:r>
        <w:rPr>
          <w:rStyle w:val="Subst"/>
          <w:rFonts w:eastAsiaTheme="minorEastAsia"/>
          <w:bCs w:val="0"/>
          <w:iCs w:val="0"/>
        </w:rPr>
        <w:lastRenderedPageBreak/>
        <w:t>Объединённое главное управление геологическую информацию, сведения о разведанных, извлекаемых, оставляемых в недрах запасах каменного угля и других полезных ископаемых, а также отчёты о финансовой деятельности предприятия по освоению лицензируемого объекта и о выполнении условий лицензионного соглашения. Контроль за полнотой отработки производить по результатам маркшейдерских замеров, при этом, для расчёта веса добытого угля принимается величина объёмной массы угля взятая для подсчёта запасов, прошедших государственную экспертизу. Вести установленную геологическую и маркшейдерскую документацию и обеспечивать её сохранность. Обеспечивать безопасное для работников предприятия и населения ведение работ. Принимать участие в социально-         экономическом развитии района. Осуществлять в кратчайшие сроки ликвидацию и ремонт аварийных скважин, находящихся на балансе Недропользователя. Предоставлять своевременно стат. отчётность в соответствующие комитеты и надзорные органы. Своевременно оформлять и утверждать в контрольных органах проекты норм ПДС. Представлять в Объединённое главное управление проекты лимитов водопотребления и водоотведения, а также статотчётность по форме 2тп-водхоз. Обеспечивать сохранность водоохранной зоны реки Черта. Производить компенсацию ущерба, причиняемого загрязнением водоёмов. Своевременно осуществлять платежи за сбросы, выбросы и размещение твёрдых отходов. Обеспечивать выполнение условий, установленных лицензией, своевременное и правильное внесение платежей за пользование недрами и отчислений на воспроизводство минерально-сырьевой базы и иных регулярных платежей, установленных законодательством. Проводить работы по рекультивации земель, нарушенных в процессе производственной деятельности предприятия в соответствии с утверждёнными планами природоохранных мероприятий и проектом рекультивации. Работы по консервации и ликвидации объекта недропользования или его отдельных участков проводить по специиальным проектам, согласованным с Объединённым главным управлением и другими заинтересованными организациями. Недропользователь обязан представлять контрольным органам необходимую документацию, давать объяснения по вопросам, входящим в компетенцию контрольных органов, обеспечивать условия для проведения проверок. В случае изменения организационно-правовой формы предприятия либо реорганизации предприятия на условиях определённых ст. 171 Закона Российской Федерации «О недрах», а также при и</w:t>
      </w:r>
      <w:r w:rsidR="00CA5726">
        <w:rPr>
          <w:rStyle w:val="Subst"/>
          <w:rFonts w:eastAsiaTheme="minorEastAsia"/>
          <w:bCs w:val="0"/>
          <w:iCs w:val="0"/>
        </w:rPr>
        <w:t>зменении названия предприятия –</w:t>
      </w:r>
      <w:r>
        <w:rPr>
          <w:rStyle w:val="Subst"/>
          <w:rFonts w:eastAsiaTheme="minorEastAsia"/>
          <w:bCs w:val="0"/>
          <w:iCs w:val="0"/>
        </w:rPr>
        <w:t>пользователя недр, лицензия подлежит переоформлению. Недропользователь обязан в месячный срок после внесения соответствующих изменений в учредительные документы сообщить об этом в Объединённое главное управление и подать заявление на переоформление лицензии.</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С 01.01.2002 г. ставки налогов и платежей при пользовании недрами устанавливаются в соответствии с налоговым законодательством и законодательством о недрах Российской Федерации.</w:t>
      </w:r>
    </w:p>
    <w:p w:rsidR="00F026B9" w:rsidRDefault="00F026B9" w:rsidP="00F20B1E">
      <w:pPr>
        <w:ind w:left="600"/>
        <w:jc w:val="both"/>
        <w:rPr>
          <w:rFonts w:eastAsiaTheme="minorEastAsia"/>
        </w:rPr>
      </w:pPr>
    </w:p>
    <w:p w:rsidR="00B33440" w:rsidRDefault="00B33440" w:rsidP="00F20B1E">
      <w:pPr>
        <w:ind w:left="600"/>
        <w:jc w:val="both"/>
        <w:rPr>
          <w:rFonts w:eastAsiaTheme="minorEastAsia"/>
        </w:rPr>
      </w:pPr>
    </w:p>
    <w:p w:rsidR="00AD6D49" w:rsidRDefault="00F026B9" w:rsidP="00B33440">
      <w:pPr>
        <w:pStyle w:val="SubHeading"/>
        <w:spacing w:before="0"/>
        <w:ind w:left="600"/>
        <w:jc w:val="both"/>
        <w:rPr>
          <w:rFonts w:eastAsiaTheme="minorEastAsia"/>
        </w:rPr>
      </w:pPr>
      <w:r>
        <w:rPr>
          <w:rFonts w:eastAsiaTheme="minorEastAsia"/>
        </w:rPr>
        <w:t>Юридическое лицо, получившее лицензию</w:t>
      </w:r>
    </w:p>
    <w:p w:rsidR="00F026B9" w:rsidRDefault="00F026B9" w:rsidP="00B33440">
      <w:pPr>
        <w:pStyle w:val="SubHeading"/>
        <w:spacing w:before="0"/>
        <w:ind w:left="600"/>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"Шахта Чертинская-Коксовая"</w:t>
      </w:r>
    </w:p>
    <w:p w:rsidR="00F026B9" w:rsidRDefault="00F026B9" w:rsidP="00B33440">
      <w:pPr>
        <w:spacing w:before="0"/>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Участок недр расположен в центральной части  Чертинской  брахисинклинали с пологим  северо-восточным крылом (от 5 до20 градусов) и более крутым юго-западным (до 50-60 градусов). В геологическом строении  участка принимают  участие отложения казанково-маркинской свиты ильинской подсерии, включающей 7 пластов угля, мощность пластов 1,0-2,8м. Вмещающие породы представлены переслаиванием  песчаников и алевролитов. Угли коксующиеся  марки Ж.</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12654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03.09.2004</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31.12.2014</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угля подземным способом на Чертинском каменноугольном месторождении</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Приказ Федерального агентства по недропользованию № 206 от 02.09.2004</w:t>
      </w:r>
    </w:p>
    <w:p w:rsidR="00F026B9" w:rsidRDefault="00F026B9" w:rsidP="00F20B1E">
      <w:pPr>
        <w:ind w:left="600"/>
        <w:jc w:val="both"/>
        <w:rPr>
          <w:rFonts w:eastAsiaTheme="minorEastAsia"/>
        </w:rPr>
      </w:pPr>
      <w:r>
        <w:rPr>
          <w:rFonts w:eastAsiaTheme="minorEastAsia"/>
        </w:rPr>
        <w:t>Основные положения лицензии:</w:t>
      </w:r>
      <w:r>
        <w:rPr>
          <w:rStyle w:val="Subst"/>
          <w:rFonts w:eastAsiaTheme="minorEastAsia"/>
          <w:bCs w:val="0"/>
          <w:iCs w:val="0"/>
        </w:rPr>
        <w:t xml:space="preserve"> 7</w:t>
      </w:r>
      <w:r w:rsidR="00AD6D49">
        <w:rPr>
          <w:rStyle w:val="Subst"/>
          <w:rFonts w:eastAsiaTheme="minorEastAsia"/>
          <w:bCs w:val="0"/>
          <w:iCs w:val="0"/>
        </w:rPr>
        <w:t>.</w:t>
      </w:r>
      <w:r>
        <w:rPr>
          <w:rStyle w:val="Subst"/>
          <w:rFonts w:eastAsiaTheme="minorEastAsia"/>
          <w:bCs w:val="0"/>
          <w:iCs w:val="0"/>
        </w:rPr>
        <w:tab/>
        <w:t>Недропользователь производит платежи в соответствии с законодательством. 8.1.</w:t>
      </w:r>
      <w:r>
        <w:rPr>
          <w:rStyle w:val="Subst"/>
          <w:rFonts w:eastAsiaTheme="minorEastAsia"/>
          <w:bCs w:val="0"/>
          <w:iCs w:val="0"/>
        </w:rPr>
        <w:tab/>
        <w:t xml:space="preserve">Допустимое понижение уровня подземных вод при эксплуатации соответствует глубине отработки </w:t>
      </w:r>
      <w:r w:rsidR="0059789E">
        <w:rPr>
          <w:rStyle w:val="Subst"/>
          <w:rFonts w:eastAsiaTheme="minorEastAsia"/>
          <w:bCs w:val="0"/>
          <w:iCs w:val="0"/>
        </w:rPr>
        <w:t>(гор. - 424м абс.). 8.2</w:t>
      </w:r>
      <w:r w:rsidR="0059789E">
        <w:rPr>
          <w:rStyle w:val="Subst"/>
          <w:rFonts w:eastAsiaTheme="minorEastAsia"/>
          <w:bCs w:val="0"/>
          <w:iCs w:val="0"/>
        </w:rPr>
        <w:tab/>
        <w:t xml:space="preserve">Величина </w:t>
      </w:r>
      <w:r>
        <w:rPr>
          <w:rStyle w:val="Subst"/>
          <w:rFonts w:eastAsiaTheme="minorEastAsia"/>
          <w:bCs w:val="0"/>
          <w:iCs w:val="0"/>
        </w:rPr>
        <w:t>водоотбора при отработке шахтного поля со</w:t>
      </w:r>
      <w:r w:rsidR="0059789E">
        <w:rPr>
          <w:rStyle w:val="Subst"/>
          <w:rFonts w:eastAsiaTheme="minorEastAsia"/>
          <w:bCs w:val="0"/>
          <w:iCs w:val="0"/>
        </w:rPr>
        <w:t xml:space="preserve">ставляет 4552,2 тыс.м3/год. 8.3 </w:t>
      </w:r>
      <w:r>
        <w:rPr>
          <w:rStyle w:val="Subst"/>
          <w:rFonts w:eastAsiaTheme="minorEastAsia"/>
          <w:bCs w:val="0"/>
          <w:iCs w:val="0"/>
        </w:rPr>
        <w:t>Шахтные воды перед сбросом в р. Черта должны проходить очистку</w:t>
      </w:r>
      <w:r w:rsidR="00AD6D49">
        <w:rPr>
          <w:rStyle w:val="Subst"/>
          <w:rFonts w:eastAsiaTheme="minorEastAsia"/>
          <w:bCs w:val="0"/>
          <w:iCs w:val="0"/>
        </w:rPr>
        <w:t xml:space="preserve"> через систему отстойников. 8.4 </w:t>
      </w:r>
      <w:r>
        <w:rPr>
          <w:rStyle w:val="Subst"/>
          <w:rFonts w:eastAsiaTheme="minorEastAsia"/>
          <w:bCs w:val="0"/>
          <w:iCs w:val="0"/>
        </w:rPr>
        <w:t>Хозяйственно-питьевое и производственно-техническое водоснабжение предприятия  осуществляется</w:t>
      </w:r>
      <w:r w:rsidR="0059789E">
        <w:rPr>
          <w:rStyle w:val="Subst"/>
          <w:rFonts w:eastAsiaTheme="minorEastAsia"/>
          <w:bCs w:val="0"/>
          <w:iCs w:val="0"/>
        </w:rPr>
        <w:t xml:space="preserve"> из городского водопровода. 8.5 </w:t>
      </w:r>
      <w:r>
        <w:rPr>
          <w:rStyle w:val="Subst"/>
          <w:rFonts w:eastAsiaTheme="minorEastAsia"/>
          <w:bCs w:val="0"/>
          <w:iCs w:val="0"/>
        </w:rPr>
        <w:t>В срок до 01.01.2001г. оформить лицензию на водопользовани</w:t>
      </w:r>
      <w:r w:rsidR="0059789E">
        <w:rPr>
          <w:rStyle w:val="Subst"/>
          <w:rFonts w:eastAsiaTheme="minorEastAsia"/>
          <w:bCs w:val="0"/>
          <w:iCs w:val="0"/>
        </w:rPr>
        <w:t xml:space="preserve">е для </w:t>
      </w:r>
      <w:r w:rsidR="0059789E">
        <w:rPr>
          <w:rStyle w:val="Subst"/>
          <w:rFonts w:eastAsiaTheme="minorEastAsia"/>
          <w:bCs w:val="0"/>
          <w:iCs w:val="0"/>
        </w:rPr>
        <w:lastRenderedPageBreak/>
        <w:t>сброса шахтных под. 8.6</w:t>
      </w:r>
      <w:r w:rsidR="0059789E">
        <w:rPr>
          <w:rStyle w:val="Subst"/>
          <w:rFonts w:eastAsiaTheme="minorEastAsia"/>
          <w:bCs w:val="0"/>
          <w:iCs w:val="0"/>
        </w:rPr>
        <w:tab/>
        <w:t xml:space="preserve">В </w:t>
      </w:r>
      <w:r>
        <w:rPr>
          <w:rStyle w:val="Subst"/>
          <w:rFonts w:eastAsiaTheme="minorEastAsia"/>
          <w:bCs w:val="0"/>
          <w:iCs w:val="0"/>
        </w:rPr>
        <w:t>срок до 01.01.2001г. организовать ведение мониторинга за состоянием геологической среды</w:t>
      </w:r>
      <w:r w:rsidR="0059789E">
        <w:rPr>
          <w:rStyle w:val="Subst"/>
          <w:rFonts w:eastAsiaTheme="minorEastAsia"/>
          <w:bCs w:val="0"/>
          <w:iCs w:val="0"/>
        </w:rPr>
        <w:t xml:space="preserve">. </w:t>
      </w:r>
      <w:r w:rsidR="00AD6D49">
        <w:rPr>
          <w:rStyle w:val="Subst"/>
          <w:rFonts w:eastAsiaTheme="minorEastAsia"/>
          <w:bCs w:val="0"/>
          <w:iCs w:val="0"/>
        </w:rPr>
        <w:t xml:space="preserve">8.7 </w:t>
      </w:r>
      <w:r>
        <w:rPr>
          <w:rStyle w:val="Subst"/>
          <w:rFonts w:eastAsiaTheme="minorEastAsia"/>
          <w:bCs w:val="0"/>
          <w:iCs w:val="0"/>
        </w:rPr>
        <w:t>Не допускать складирование в выработанные пространства и отвал</w:t>
      </w:r>
      <w:r w:rsidR="00AD6D49">
        <w:rPr>
          <w:rStyle w:val="Subst"/>
          <w:rFonts w:eastAsiaTheme="minorEastAsia"/>
          <w:bCs w:val="0"/>
          <w:iCs w:val="0"/>
        </w:rPr>
        <w:t xml:space="preserve">ы не согласованных отходов. 9.1 </w:t>
      </w:r>
      <w:r>
        <w:rPr>
          <w:rStyle w:val="Subst"/>
          <w:rFonts w:eastAsiaTheme="minorEastAsia"/>
          <w:bCs w:val="0"/>
          <w:iCs w:val="0"/>
        </w:rPr>
        <w:t>Планы развития горных работ и уровни нормативных потерь полезного ископаемого  согласовывать с Кузнецк</w:t>
      </w:r>
      <w:r w:rsidR="0059789E">
        <w:rPr>
          <w:rStyle w:val="Subst"/>
          <w:rFonts w:eastAsiaTheme="minorEastAsia"/>
          <w:bCs w:val="0"/>
          <w:iCs w:val="0"/>
        </w:rPr>
        <w:t>им управлением Ростехнадзора РФ</w:t>
      </w:r>
      <w:r>
        <w:rPr>
          <w:rStyle w:val="Subst"/>
          <w:rFonts w:eastAsiaTheme="minorEastAsia"/>
          <w:bCs w:val="0"/>
          <w:iCs w:val="0"/>
        </w:rPr>
        <w:t xml:space="preserve"> . 9.2</w:t>
      </w:r>
      <w:r>
        <w:rPr>
          <w:rStyle w:val="Subst"/>
          <w:rFonts w:eastAsiaTheme="minorEastAsia"/>
          <w:bCs w:val="0"/>
          <w:iCs w:val="0"/>
        </w:rPr>
        <w:tab/>
        <w:t>Следовало завершить реконструкцию 1 очереди вентиляции. 9.3</w:t>
      </w:r>
      <w:r>
        <w:rPr>
          <w:rStyle w:val="Subst"/>
          <w:rFonts w:eastAsiaTheme="minorEastAsia"/>
          <w:bCs w:val="0"/>
          <w:iCs w:val="0"/>
        </w:rPr>
        <w:tab/>
        <w:t>Ежегодно до 20 января согласовывать с Главным управлением лимиты водопотребления и техническ</w:t>
      </w:r>
      <w:r w:rsidR="00AD6D49">
        <w:rPr>
          <w:rStyle w:val="Subst"/>
          <w:rFonts w:eastAsiaTheme="minorEastAsia"/>
          <w:bCs w:val="0"/>
          <w:iCs w:val="0"/>
        </w:rPr>
        <w:t xml:space="preserve">ие условия водопользования. 9.4 </w:t>
      </w:r>
      <w:r>
        <w:rPr>
          <w:rStyle w:val="Subst"/>
          <w:rFonts w:eastAsiaTheme="minorEastAsia"/>
          <w:bCs w:val="0"/>
          <w:iCs w:val="0"/>
        </w:rPr>
        <w:t>До 01.02.1994г. следовало провести реконструкцию очист</w:t>
      </w:r>
      <w:r w:rsidR="00AD6D49">
        <w:rPr>
          <w:rStyle w:val="Subst"/>
          <w:rFonts w:eastAsiaTheme="minorEastAsia"/>
          <w:bCs w:val="0"/>
          <w:iCs w:val="0"/>
        </w:rPr>
        <w:t xml:space="preserve">ных сооружений шахтных вод. 9.5 </w:t>
      </w:r>
      <w:r>
        <w:rPr>
          <w:rStyle w:val="Subst"/>
          <w:rFonts w:eastAsiaTheme="minorEastAsia"/>
          <w:bCs w:val="0"/>
          <w:iCs w:val="0"/>
        </w:rPr>
        <w:t xml:space="preserve">До 01.01.1995г. следовало перевести котельную шахты с </w:t>
      </w:r>
      <w:r w:rsidR="00AD6D49">
        <w:rPr>
          <w:rStyle w:val="Subst"/>
          <w:rFonts w:eastAsiaTheme="minorEastAsia"/>
          <w:bCs w:val="0"/>
          <w:iCs w:val="0"/>
        </w:rPr>
        <w:t xml:space="preserve">угольного топлива на метан. 9.6 </w:t>
      </w:r>
      <w:r>
        <w:rPr>
          <w:rStyle w:val="Subst"/>
          <w:rFonts w:eastAsiaTheme="minorEastAsia"/>
          <w:bCs w:val="0"/>
          <w:iCs w:val="0"/>
        </w:rPr>
        <w:t>Принять долевое участие в финансировании работ по корректировке нор</w:t>
      </w:r>
      <w:r w:rsidR="0059789E">
        <w:rPr>
          <w:rStyle w:val="Subst"/>
          <w:rFonts w:eastAsiaTheme="minorEastAsia"/>
          <w:bCs w:val="0"/>
          <w:iCs w:val="0"/>
        </w:rPr>
        <w:t xml:space="preserve">м ПДВ в целом по г. Белово. </w:t>
      </w:r>
      <w:r w:rsidR="00AD6D49">
        <w:rPr>
          <w:rStyle w:val="Subst"/>
          <w:rFonts w:eastAsiaTheme="minorEastAsia"/>
          <w:bCs w:val="0"/>
          <w:iCs w:val="0"/>
        </w:rPr>
        <w:t xml:space="preserve">9.7 </w:t>
      </w:r>
      <w:r>
        <w:rPr>
          <w:rStyle w:val="Subst"/>
          <w:rFonts w:eastAsiaTheme="minorEastAsia"/>
          <w:bCs w:val="0"/>
          <w:iCs w:val="0"/>
        </w:rPr>
        <w:t xml:space="preserve">До конца 1993 г. следовало откорректировать и привести в соответствие данные шахты по водопотреблению, водоотведению и использованию земель с данными территориального </w:t>
      </w:r>
      <w:r w:rsidR="00AD6D49">
        <w:rPr>
          <w:rStyle w:val="Subst"/>
          <w:rFonts w:eastAsiaTheme="minorEastAsia"/>
          <w:bCs w:val="0"/>
          <w:iCs w:val="0"/>
        </w:rPr>
        <w:t xml:space="preserve">комитета по охране природы. 9.8 </w:t>
      </w:r>
      <w:r>
        <w:rPr>
          <w:rStyle w:val="Subst"/>
          <w:rFonts w:eastAsiaTheme="minorEastAsia"/>
          <w:bCs w:val="0"/>
          <w:iCs w:val="0"/>
        </w:rPr>
        <w:t xml:space="preserve">Вести журнальный учет водопотребления и водоотведения, отчет по использованию воды предоставляется ежегодно до 10 января в Кемеровское </w:t>
      </w:r>
      <w:r w:rsidR="00AD6D49">
        <w:rPr>
          <w:rStyle w:val="Subst"/>
          <w:rFonts w:eastAsiaTheme="minorEastAsia"/>
          <w:bCs w:val="0"/>
          <w:iCs w:val="0"/>
        </w:rPr>
        <w:t xml:space="preserve">управление водных ресурсов. 9.9 </w:t>
      </w:r>
      <w:r>
        <w:rPr>
          <w:rStyle w:val="Subst"/>
          <w:rFonts w:eastAsiaTheme="minorEastAsia"/>
          <w:bCs w:val="0"/>
          <w:iCs w:val="0"/>
        </w:rPr>
        <w:t>Не допускать сброс сточных вод в р. Чер</w:t>
      </w:r>
      <w:r w:rsidR="00AD6D49">
        <w:rPr>
          <w:rStyle w:val="Subst"/>
          <w:rFonts w:eastAsiaTheme="minorEastAsia"/>
          <w:bCs w:val="0"/>
          <w:iCs w:val="0"/>
        </w:rPr>
        <w:t xml:space="preserve">та с превышением норм ПДС. 9.10 </w:t>
      </w:r>
      <w:r>
        <w:rPr>
          <w:rStyle w:val="Subst"/>
          <w:rFonts w:eastAsiaTheme="minorEastAsia"/>
          <w:bCs w:val="0"/>
          <w:iCs w:val="0"/>
        </w:rPr>
        <w:t xml:space="preserve">До 01.06.1996г. разработать и представить на согласование  план проведения водоохранных работ на р. Черта. </w:t>
      </w:r>
      <w:r w:rsidR="00AD6D49">
        <w:rPr>
          <w:rStyle w:val="Subst"/>
          <w:rFonts w:eastAsiaTheme="minorEastAsia"/>
          <w:bCs w:val="0"/>
          <w:iCs w:val="0"/>
        </w:rPr>
        <w:t xml:space="preserve">10 </w:t>
      </w:r>
      <w:r>
        <w:rPr>
          <w:rStyle w:val="Subst"/>
          <w:rFonts w:eastAsiaTheme="minorEastAsia"/>
          <w:bCs w:val="0"/>
          <w:iCs w:val="0"/>
        </w:rPr>
        <w:t>- осуществлять эксплуатационн</w:t>
      </w:r>
      <w:r w:rsidR="0059789E">
        <w:rPr>
          <w:rStyle w:val="Subst"/>
          <w:rFonts w:eastAsiaTheme="minorEastAsia"/>
          <w:bCs w:val="0"/>
          <w:iCs w:val="0"/>
        </w:rPr>
        <w:t>ую разведку;</w:t>
      </w:r>
      <w:r w:rsidR="00CA5726">
        <w:rPr>
          <w:rStyle w:val="Subst"/>
          <w:rFonts w:eastAsiaTheme="minorEastAsia"/>
          <w:bCs w:val="0"/>
          <w:iCs w:val="0"/>
        </w:rPr>
        <w:t xml:space="preserve"> </w:t>
      </w:r>
      <w:r>
        <w:rPr>
          <w:rStyle w:val="Subst"/>
          <w:rFonts w:eastAsiaTheme="minorEastAsia"/>
          <w:bCs w:val="0"/>
          <w:iCs w:val="0"/>
        </w:rPr>
        <w:t xml:space="preserve">- вести установленную геологическую и маркшейдерскую документацию и  </w:t>
      </w:r>
      <w:r w:rsidR="0059789E">
        <w:rPr>
          <w:rStyle w:val="Subst"/>
          <w:rFonts w:eastAsiaTheme="minorEastAsia"/>
          <w:bCs w:val="0"/>
          <w:iCs w:val="0"/>
        </w:rPr>
        <w:t xml:space="preserve">    обеспечивать ее сохранность; -</w:t>
      </w:r>
      <w:r>
        <w:rPr>
          <w:rStyle w:val="Subst"/>
          <w:rFonts w:eastAsiaTheme="minorEastAsia"/>
          <w:bCs w:val="0"/>
          <w:iCs w:val="0"/>
        </w:rPr>
        <w:t>контроль за полнотой отработки производить по результатам ежем</w:t>
      </w:r>
      <w:r w:rsidR="0059789E">
        <w:rPr>
          <w:rStyle w:val="Subst"/>
          <w:rFonts w:eastAsiaTheme="minorEastAsia"/>
          <w:bCs w:val="0"/>
          <w:iCs w:val="0"/>
        </w:rPr>
        <w:t xml:space="preserve">есячных маркшейдерских замеров; </w:t>
      </w:r>
      <w:r w:rsidR="00CA5726">
        <w:rPr>
          <w:rStyle w:val="Subst"/>
          <w:rFonts w:eastAsiaTheme="minorEastAsia"/>
          <w:bCs w:val="0"/>
          <w:iCs w:val="0"/>
        </w:rPr>
        <w:t>-</w:t>
      </w:r>
      <w:r>
        <w:rPr>
          <w:rStyle w:val="Subst"/>
          <w:rFonts w:eastAsiaTheme="minorEastAsia"/>
          <w:bCs w:val="0"/>
          <w:iCs w:val="0"/>
        </w:rPr>
        <w:t>отработку месторождения вести в соответстви</w:t>
      </w:r>
      <w:r w:rsidR="0059789E">
        <w:rPr>
          <w:rStyle w:val="Subst"/>
          <w:rFonts w:eastAsiaTheme="minorEastAsia"/>
          <w:bCs w:val="0"/>
          <w:iCs w:val="0"/>
        </w:rPr>
        <w:t xml:space="preserve">и с утвержденным проектом и ПТЭ; </w:t>
      </w:r>
      <w:r>
        <w:rPr>
          <w:rStyle w:val="Subst"/>
          <w:rFonts w:eastAsiaTheme="minorEastAsia"/>
          <w:bCs w:val="0"/>
          <w:iCs w:val="0"/>
        </w:rPr>
        <w:t>- учет состояния и движения запасов осуществлять в соответствии с требо</w:t>
      </w:r>
      <w:r w:rsidR="0059789E">
        <w:rPr>
          <w:rStyle w:val="Subst"/>
          <w:rFonts w:eastAsiaTheme="minorEastAsia"/>
          <w:bCs w:val="0"/>
          <w:iCs w:val="0"/>
        </w:rPr>
        <w:t>ваниями нормативных документов;</w:t>
      </w:r>
      <w:r>
        <w:rPr>
          <w:rStyle w:val="Subst"/>
          <w:rFonts w:eastAsiaTheme="minorEastAsia"/>
          <w:bCs w:val="0"/>
          <w:iCs w:val="0"/>
        </w:rPr>
        <w:t>- отчет о движении запасов и производственно финансовой деятельности предоставлять в ГУ не позднее 15 января следую</w:t>
      </w:r>
      <w:r w:rsidR="0059789E">
        <w:rPr>
          <w:rStyle w:val="Subst"/>
          <w:rFonts w:eastAsiaTheme="minorEastAsia"/>
          <w:bCs w:val="0"/>
          <w:iCs w:val="0"/>
        </w:rPr>
        <w:t xml:space="preserve">щего за отчетным года; </w:t>
      </w:r>
      <w:r>
        <w:rPr>
          <w:rStyle w:val="Subst"/>
          <w:rFonts w:eastAsiaTheme="minorEastAsia"/>
          <w:bCs w:val="0"/>
          <w:iCs w:val="0"/>
        </w:rPr>
        <w:t>- соблюдать установленные нормы по охране недр, земель, лесов, вод и других объектов окружающей среды от</w:t>
      </w:r>
      <w:r w:rsidR="0059789E">
        <w:rPr>
          <w:rStyle w:val="Subst"/>
          <w:rFonts w:eastAsiaTheme="minorEastAsia"/>
          <w:bCs w:val="0"/>
          <w:iCs w:val="0"/>
        </w:rPr>
        <w:t xml:space="preserve"> вредного влияния горных работ; </w:t>
      </w:r>
      <w:r>
        <w:rPr>
          <w:rStyle w:val="Subst"/>
          <w:rFonts w:eastAsiaTheme="minorEastAsia"/>
          <w:bCs w:val="0"/>
          <w:iCs w:val="0"/>
        </w:rPr>
        <w:t>- в процессе отработки месторождения строго соблюдать требования законов РФ и других руководящих и нормативных доку</w:t>
      </w:r>
      <w:r w:rsidR="0059789E">
        <w:rPr>
          <w:rStyle w:val="Subst"/>
          <w:rFonts w:eastAsiaTheme="minorEastAsia"/>
          <w:bCs w:val="0"/>
          <w:iCs w:val="0"/>
        </w:rPr>
        <w:t xml:space="preserve">ментов по технике безопасности; </w:t>
      </w:r>
      <w:r>
        <w:rPr>
          <w:rStyle w:val="Subst"/>
          <w:rFonts w:eastAsiaTheme="minorEastAsia"/>
          <w:bCs w:val="0"/>
          <w:iCs w:val="0"/>
        </w:rPr>
        <w:t>- предусмотреть ведение мониторинга подземных вод на территор</w:t>
      </w:r>
      <w:r w:rsidR="0059789E">
        <w:rPr>
          <w:rStyle w:val="Subst"/>
          <w:rFonts w:eastAsiaTheme="minorEastAsia"/>
          <w:bCs w:val="0"/>
          <w:iCs w:val="0"/>
        </w:rPr>
        <w:t xml:space="preserve">ии влияния шахтного водоотлива; </w:t>
      </w:r>
      <w:r>
        <w:rPr>
          <w:rStyle w:val="Subst"/>
          <w:rFonts w:eastAsiaTheme="minorEastAsia"/>
          <w:bCs w:val="0"/>
          <w:iCs w:val="0"/>
        </w:rPr>
        <w:t>- осуществлять в кратчайшие сроки ликвидацию или ремонт аварийных скважин, находящихся на балансе Недропользо</w:t>
      </w:r>
      <w:r w:rsidR="0059789E">
        <w:rPr>
          <w:rStyle w:val="Subst"/>
          <w:rFonts w:eastAsiaTheme="minorEastAsia"/>
          <w:bCs w:val="0"/>
          <w:iCs w:val="0"/>
        </w:rPr>
        <w:t xml:space="preserve">вателя; </w:t>
      </w:r>
      <w:r>
        <w:rPr>
          <w:rStyle w:val="Subst"/>
          <w:rFonts w:eastAsiaTheme="minorEastAsia"/>
          <w:bCs w:val="0"/>
          <w:iCs w:val="0"/>
        </w:rPr>
        <w:t xml:space="preserve">- своевременно оформлять в установленном порядке земельный отвод на вновь вовлекаемые в </w:t>
      </w:r>
      <w:r w:rsidR="0059789E">
        <w:rPr>
          <w:rStyle w:val="Subst"/>
          <w:rFonts w:eastAsiaTheme="minorEastAsia"/>
          <w:bCs w:val="0"/>
          <w:iCs w:val="0"/>
        </w:rPr>
        <w:t xml:space="preserve">отработку участки месторождения; </w:t>
      </w:r>
      <w:r>
        <w:rPr>
          <w:rStyle w:val="Subst"/>
          <w:rFonts w:eastAsiaTheme="minorEastAsia"/>
          <w:bCs w:val="0"/>
          <w:iCs w:val="0"/>
        </w:rPr>
        <w:t>- проводить работы по рекультивации земель, нарушенных в процессе производственной деятельности предприятия в соответствии с утвержденными пл</w:t>
      </w:r>
      <w:r w:rsidR="0059789E">
        <w:rPr>
          <w:rStyle w:val="Subst"/>
          <w:rFonts w:eastAsiaTheme="minorEastAsia"/>
          <w:bCs w:val="0"/>
          <w:iCs w:val="0"/>
        </w:rPr>
        <w:t xml:space="preserve">анами и проектом рекультивации; </w:t>
      </w:r>
      <w:r>
        <w:rPr>
          <w:rStyle w:val="Subst"/>
          <w:rFonts w:eastAsiaTheme="minorEastAsia"/>
          <w:bCs w:val="0"/>
          <w:iCs w:val="0"/>
        </w:rPr>
        <w:t>- работы по консервации и ликвидации объекта недропользования или его отдельных участков проводить по специальным проектам</w:t>
      </w:r>
      <w:r w:rsidR="0059789E">
        <w:rPr>
          <w:rStyle w:val="Subst"/>
          <w:rFonts w:eastAsiaTheme="minorEastAsia"/>
          <w:bCs w:val="0"/>
          <w:iCs w:val="0"/>
        </w:rPr>
        <w:t>.</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С 01.01.2002 г. ставки налогов и платежей при пользовании недрами устанавливаются в соответствии с налоговым законодательством и законодательством о недрах Российской Федерации.</w:t>
      </w:r>
    </w:p>
    <w:p w:rsidR="00B33440" w:rsidRDefault="00B33440" w:rsidP="00B33440">
      <w:pPr>
        <w:pStyle w:val="SubHeading"/>
        <w:spacing w:before="0"/>
        <w:ind w:left="600"/>
        <w:jc w:val="both"/>
        <w:rPr>
          <w:rFonts w:eastAsiaTheme="minorEastAsia"/>
        </w:rPr>
      </w:pPr>
    </w:p>
    <w:p w:rsidR="00B33440" w:rsidRDefault="00B33440" w:rsidP="00B33440">
      <w:pPr>
        <w:pStyle w:val="SubHeading"/>
        <w:spacing w:before="0"/>
        <w:ind w:left="600"/>
        <w:jc w:val="both"/>
        <w:rPr>
          <w:rFonts w:eastAsiaTheme="minorEastAsia"/>
        </w:rPr>
      </w:pPr>
    </w:p>
    <w:p w:rsidR="0059789E" w:rsidRDefault="00F026B9" w:rsidP="00B33440">
      <w:pPr>
        <w:pStyle w:val="SubHeading"/>
        <w:spacing w:before="0"/>
        <w:ind w:left="600"/>
        <w:jc w:val="both"/>
        <w:rPr>
          <w:rFonts w:eastAsiaTheme="minorEastAsia"/>
        </w:rPr>
      </w:pPr>
      <w:r>
        <w:rPr>
          <w:rFonts w:eastAsiaTheme="minorEastAsia"/>
        </w:rPr>
        <w:t>Юридическое лицо, получившее лицензию</w:t>
      </w:r>
    </w:p>
    <w:p w:rsidR="00F026B9" w:rsidRDefault="00F026B9" w:rsidP="00B33440">
      <w:pPr>
        <w:pStyle w:val="SubHeading"/>
        <w:spacing w:before="0"/>
        <w:ind w:left="600"/>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"Шахта Чертинская-Коксовая"</w:t>
      </w:r>
    </w:p>
    <w:p w:rsidR="00F026B9" w:rsidRDefault="00F026B9" w:rsidP="00B33440">
      <w:pPr>
        <w:spacing w:before="0"/>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Участок расположен в северо-западной части Чертинской брахисинклинали с пологим северо-восточным крылом и более крутым юго-западным. В геологическом строении поля шахты принимают участие отложения казанково-маркинской свиты ильинской подсерии, включающие 7 пластов угля с 1 по 6. Мощность пластов - 1,0-2,8 м. Вмещающие породы представлены переслаиванием песчаников и алевроитов.</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13441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29.12.2005</w:t>
      </w:r>
    </w:p>
    <w:p w:rsidR="00F026B9" w:rsidRDefault="00F026B9" w:rsidP="00F20B1E">
      <w:pPr>
        <w:ind w:left="600"/>
        <w:jc w:val="both"/>
        <w:rPr>
          <w:rFonts w:eastAsiaTheme="minorEastAsia"/>
        </w:rPr>
      </w:pPr>
      <w:r>
        <w:rPr>
          <w:rFonts w:eastAsiaTheme="minorEastAsia"/>
        </w:rPr>
        <w:t>Дата окончания действия:</w:t>
      </w:r>
      <w:r w:rsidR="00F77822">
        <w:rPr>
          <w:rStyle w:val="Subst"/>
          <w:rFonts w:eastAsiaTheme="minorEastAsia"/>
          <w:bCs w:val="0"/>
          <w:iCs w:val="0"/>
        </w:rPr>
        <w:t xml:space="preserve"> 31.12.201</w:t>
      </w:r>
      <w:r>
        <w:rPr>
          <w:rStyle w:val="Subst"/>
          <w:rFonts w:eastAsiaTheme="minorEastAsia"/>
          <w:bCs w:val="0"/>
          <w:iCs w:val="0"/>
        </w:rPr>
        <w:t>4</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каменного угля на Чертинском каменноугольном месторождении</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приказ Федерального агентства по недропользованию № 1371 от 28.12.2005 о переоформлении лицензии КЕМ 12675 ТЭ</w:t>
      </w:r>
    </w:p>
    <w:p w:rsidR="00F026B9" w:rsidRDefault="00F026B9" w:rsidP="00F20B1E">
      <w:pPr>
        <w:ind w:left="600"/>
        <w:jc w:val="both"/>
        <w:rPr>
          <w:rFonts w:eastAsiaTheme="minorEastAsia"/>
        </w:rPr>
      </w:pPr>
      <w:r>
        <w:rPr>
          <w:rFonts w:eastAsiaTheme="minorEastAsia"/>
        </w:rPr>
        <w:t>Основные положения лицензии:</w:t>
      </w:r>
      <w:r w:rsidR="0059789E">
        <w:rPr>
          <w:rStyle w:val="Subst"/>
          <w:rFonts w:eastAsiaTheme="minorEastAsia"/>
          <w:bCs w:val="0"/>
          <w:iCs w:val="0"/>
        </w:rPr>
        <w:t xml:space="preserve"> 2.6.2. </w:t>
      </w:r>
      <w:r>
        <w:rPr>
          <w:rStyle w:val="Subst"/>
          <w:rFonts w:eastAsiaTheme="minorEastAsia"/>
          <w:bCs w:val="0"/>
          <w:iCs w:val="0"/>
        </w:rPr>
        <w:t>Ставки налогов и платежей при пользовании недрами установлены в соответствии с нало</w:t>
      </w:r>
      <w:r w:rsidR="0059789E">
        <w:rPr>
          <w:rStyle w:val="Subst"/>
          <w:rFonts w:eastAsiaTheme="minorEastAsia"/>
          <w:bCs w:val="0"/>
          <w:iCs w:val="0"/>
        </w:rPr>
        <w:t xml:space="preserve">говым законодательством. 2.6.3. </w:t>
      </w:r>
      <w:r>
        <w:rPr>
          <w:rStyle w:val="Subst"/>
          <w:rFonts w:eastAsiaTheme="minorEastAsia"/>
          <w:bCs w:val="0"/>
          <w:iCs w:val="0"/>
        </w:rPr>
        <w:t>Недропользователь обязан вносить в порядке и сроки, установленные законодательством РФ</w:t>
      </w:r>
      <w:r w:rsidR="0059789E">
        <w:rPr>
          <w:rStyle w:val="Subst"/>
          <w:rFonts w:eastAsiaTheme="minorEastAsia"/>
          <w:bCs w:val="0"/>
          <w:iCs w:val="0"/>
        </w:rPr>
        <w:t xml:space="preserve">, другие платежи и налоги. 2.7. </w:t>
      </w:r>
      <w:r>
        <w:rPr>
          <w:rStyle w:val="Subst"/>
          <w:rFonts w:eastAsiaTheme="minorEastAsia"/>
          <w:bCs w:val="0"/>
          <w:iCs w:val="0"/>
        </w:rPr>
        <w:t xml:space="preserve">Допустимое понижение уровня подземных вод при эксплуатации соответствует глубине отработки. </w:t>
      </w:r>
      <w:r w:rsidR="0059789E">
        <w:rPr>
          <w:rStyle w:val="Subst"/>
          <w:rFonts w:eastAsiaTheme="minorEastAsia"/>
          <w:bCs w:val="0"/>
          <w:iCs w:val="0"/>
        </w:rPr>
        <w:t xml:space="preserve"> 2.8.1. </w:t>
      </w:r>
      <w:r>
        <w:rPr>
          <w:rStyle w:val="Subst"/>
          <w:rFonts w:eastAsiaTheme="minorEastAsia"/>
          <w:bCs w:val="0"/>
          <w:iCs w:val="0"/>
        </w:rPr>
        <w:t>Планы развития горных работ и уровни нормативных потерь ежегодно согласовывать в установленном порядке с уполномоченными орг</w:t>
      </w:r>
      <w:r w:rsidR="0059789E">
        <w:rPr>
          <w:rStyle w:val="Subst"/>
          <w:rFonts w:eastAsiaTheme="minorEastAsia"/>
          <w:bCs w:val="0"/>
          <w:iCs w:val="0"/>
        </w:rPr>
        <w:t xml:space="preserve">анами. 2.8.2. </w:t>
      </w:r>
      <w:r>
        <w:rPr>
          <w:rStyle w:val="Subst"/>
          <w:rFonts w:eastAsiaTheme="minorEastAsia"/>
          <w:bCs w:val="0"/>
          <w:iCs w:val="0"/>
        </w:rPr>
        <w:t>Не допускать сброс недостаточно очищенных шахтных в</w:t>
      </w:r>
      <w:r w:rsidR="0059789E">
        <w:rPr>
          <w:rStyle w:val="Subst"/>
          <w:rFonts w:eastAsiaTheme="minorEastAsia"/>
          <w:bCs w:val="0"/>
          <w:iCs w:val="0"/>
        </w:rPr>
        <w:t xml:space="preserve">од в реку Большой Бачат. 2.8.3. </w:t>
      </w:r>
      <w:r>
        <w:rPr>
          <w:rStyle w:val="Subst"/>
          <w:rFonts w:eastAsiaTheme="minorEastAsia"/>
          <w:bCs w:val="0"/>
          <w:iCs w:val="0"/>
        </w:rPr>
        <w:lastRenderedPageBreak/>
        <w:t>Ежегодно согласовывать лимит водопотребления на нужды шахты с первичным водопользова</w:t>
      </w:r>
      <w:r w:rsidR="0059789E">
        <w:rPr>
          <w:rStyle w:val="Subst"/>
          <w:rFonts w:eastAsiaTheme="minorEastAsia"/>
          <w:bCs w:val="0"/>
          <w:iCs w:val="0"/>
        </w:rPr>
        <w:t xml:space="preserve">телем и Кемеровским КПР. 2.8.4. </w:t>
      </w:r>
      <w:r>
        <w:rPr>
          <w:rStyle w:val="Subst"/>
          <w:rFonts w:eastAsiaTheme="minorEastAsia"/>
          <w:bCs w:val="0"/>
          <w:iCs w:val="0"/>
        </w:rPr>
        <w:t>Представлять отчет о выполнении водоохранных мероприяти</w:t>
      </w:r>
      <w:r w:rsidR="0059789E">
        <w:rPr>
          <w:rStyle w:val="Subst"/>
          <w:rFonts w:eastAsiaTheme="minorEastAsia"/>
          <w:bCs w:val="0"/>
          <w:iCs w:val="0"/>
        </w:rPr>
        <w:t xml:space="preserve">й по реке Большой Бачат. 2.8.5. </w:t>
      </w:r>
      <w:r>
        <w:rPr>
          <w:rStyle w:val="Subst"/>
          <w:rFonts w:eastAsiaTheme="minorEastAsia"/>
          <w:bCs w:val="0"/>
          <w:iCs w:val="0"/>
        </w:rPr>
        <w:t>До 01.01.1995г. следовало разработать и согласовать проект рекультивации нарушенных земель и проект организации санитарно-защитных зон. 2.8.6.</w:t>
      </w:r>
      <w:r>
        <w:rPr>
          <w:rStyle w:val="Subst"/>
          <w:rFonts w:eastAsiaTheme="minorEastAsia"/>
          <w:bCs w:val="0"/>
          <w:iCs w:val="0"/>
        </w:rPr>
        <w:tab/>
        <w:t>До 01.01.1995г. следовало решить вопрос по очистке выбросов из котель</w:t>
      </w:r>
      <w:r w:rsidR="0059789E">
        <w:rPr>
          <w:rStyle w:val="Subst"/>
          <w:rFonts w:eastAsiaTheme="minorEastAsia"/>
          <w:bCs w:val="0"/>
          <w:iCs w:val="0"/>
        </w:rPr>
        <w:t xml:space="preserve">ной. 2.8.7. </w:t>
      </w:r>
      <w:r>
        <w:rPr>
          <w:rStyle w:val="Subst"/>
          <w:rFonts w:eastAsiaTheme="minorEastAsia"/>
          <w:bCs w:val="0"/>
          <w:iCs w:val="0"/>
        </w:rPr>
        <w:t>До 01.01.1995г. следовало разработать проект  строительства очистных сооружений с современ</w:t>
      </w:r>
      <w:r w:rsidR="0059789E">
        <w:rPr>
          <w:rStyle w:val="Subst"/>
          <w:rFonts w:eastAsiaTheme="minorEastAsia"/>
          <w:bCs w:val="0"/>
          <w:iCs w:val="0"/>
        </w:rPr>
        <w:t>ной технологией очистки. 2.9.</w:t>
      </w:r>
      <w:r w:rsidR="0059789E">
        <w:rPr>
          <w:rStyle w:val="Subst"/>
          <w:rFonts w:eastAsiaTheme="minorEastAsia"/>
          <w:bCs w:val="0"/>
          <w:iCs w:val="0"/>
        </w:rPr>
        <w:tab/>
        <w:t>-</w:t>
      </w:r>
      <w:r>
        <w:rPr>
          <w:rStyle w:val="Subst"/>
          <w:rFonts w:eastAsiaTheme="minorEastAsia"/>
          <w:bCs w:val="0"/>
          <w:iCs w:val="0"/>
        </w:rPr>
        <w:t>осуществл</w:t>
      </w:r>
      <w:r w:rsidR="0059789E">
        <w:rPr>
          <w:rStyle w:val="Subst"/>
          <w:rFonts w:eastAsiaTheme="minorEastAsia"/>
          <w:bCs w:val="0"/>
          <w:iCs w:val="0"/>
        </w:rPr>
        <w:t xml:space="preserve">ять эксплуатационную разведку; </w:t>
      </w:r>
      <w:r>
        <w:rPr>
          <w:rStyle w:val="Subst"/>
          <w:rFonts w:eastAsiaTheme="minorEastAsia"/>
          <w:bCs w:val="0"/>
          <w:iCs w:val="0"/>
        </w:rPr>
        <w:t>- вести установленную геологическую и маркшейдерскую документацию и      обеспеч</w:t>
      </w:r>
      <w:r w:rsidR="0059789E">
        <w:rPr>
          <w:rStyle w:val="Subst"/>
          <w:rFonts w:eastAsiaTheme="minorEastAsia"/>
          <w:bCs w:val="0"/>
          <w:iCs w:val="0"/>
        </w:rPr>
        <w:t xml:space="preserve">ивать ее сохранность; </w:t>
      </w:r>
      <w:r>
        <w:rPr>
          <w:rStyle w:val="Subst"/>
          <w:rFonts w:eastAsiaTheme="minorEastAsia"/>
          <w:bCs w:val="0"/>
          <w:iCs w:val="0"/>
        </w:rPr>
        <w:t>- контроль за полнотой отработки производить по результатам еже</w:t>
      </w:r>
      <w:r w:rsidR="0059789E">
        <w:rPr>
          <w:rStyle w:val="Subst"/>
          <w:rFonts w:eastAsiaTheme="minorEastAsia"/>
          <w:bCs w:val="0"/>
          <w:iCs w:val="0"/>
        </w:rPr>
        <w:t xml:space="preserve">месячных маркшейдерских замеров; - </w:t>
      </w:r>
      <w:r>
        <w:rPr>
          <w:rStyle w:val="Subst"/>
          <w:rFonts w:eastAsiaTheme="minorEastAsia"/>
          <w:bCs w:val="0"/>
          <w:iCs w:val="0"/>
        </w:rPr>
        <w:t>отработку месторождения вести в соответстви</w:t>
      </w:r>
      <w:r w:rsidR="0059789E">
        <w:rPr>
          <w:rStyle w:val="Subst"/>
          <w:rFonts w:eastAsiaTheme="minorEastAsia"/>
          <w:bCs w:val="0"/>
          <w:iCs w:val="0"/>
        </w:rPr>
        <w:t xml:space="preserve">и с утвержденным проектом и ПТЭ; </w:t>
      </w:r>
      <w:r>
        <w:rPr>
          <w:rStyle w:val="Subst"/>
          <w:rFonts w:eastAsiaTheme="minorEastAsia"/>
          <w:bCs w:val="0"/>
          <w:iCs w:val="0"/>
        </w:rPr>
        <w:t>- учет состояния и движения запасов осуществлять в соответствии с требо</w:t>
      </w:r>
      <w:r w:rsidR="0059789E">
        <w:rPr>
          <w:rStyle w:val="Subst"/>
          <w:rFonts w:eastAsiaTheme="minorEastAsia"/>
          <w:bCs w:val="0"/>
          <w:iCs w:val="0"/>
        </w:rPr>
        <w:t xml:space="preserve">ваниями нормативных документов; </w:t>
      </w:r>
      <w:r>
        <w:rPr>
          <w:rStyle w:val="Subst"/>
          <w:rFonts w:eastAsiaTheme="minorEastAsia"/>
          <w:bCs w:val="0"/>
          <w:iCs w:val="0"/>
        </w:rPr>
        <w:t>- отчет о движении запасов и производственно-финансовой деятельности предоставлять в ГУ не позднее 15 янва</w:t>
      </w:r>
      <w:r w:rsidR="0059789E">
        <w:rPr>
          <w:rStyle w:val="Subst"/>
          <w:rFonts w:eastAsiaTheme="minorEastAsia"/>
          <w:bCs w:val="0"/>
          <w:iCs w:val="0"/>
        </w:rPr>
        <w:t xml:space="preserve">ря следующего за отчетным года; </w:t>
      </w:r>
      <w:r>
        <w:rPr>
          <w:rStyle w:val="Subst"/>
          <w:rFonts w:eastAsiaTheme="minorEastAsia"/>
          <w:bCs w:val="0"/>
          <w:iCs w:val="0"/>
        </w:rPr>
        <w:t>- соблюдать установленные нормы по охране недр, земель, лесов, вод и других объектов окружающей среды от</w:t>
      </w:r>
      <w:r w:rsidR="0059789E">
        <w:rPr>
          <w:rStyle w:val="Subst"/>
          <w:rFonts w:eastAsiaTheme="minorEastAsia"/>
          <w:bCs w:val="0"/>
          <w:iCs w:val="0"/>
        </w:rPr>
        <w:t xml:space="preserve"> вредного влияния горных работ; </w:t>
      </w:r>
      <w:r>
        <w:rPr>
          <w:rStyle w:val="Subst"/>
          <w:rFonts w:eastAsiaTheme="minorEastAsia"/>
          <w:bCs w:val="0"/>
          <w:iCs w:val="0"/>
        </w:rPr>
        <w:t xml:space="preserve">- в процессе отработки месторождения строго соблюдать требования законов РФ и других руководящих и нормативных документов по технике безопасности. </w:t>
      </w:r>
      <w:r>
        <w:rPr>
          <w:rStyle w:val="Subst"/>
          <w:rFonts w:eastAsiaTheme="minorEastAsia"/>
          <w:bCs w:val="0"/>
          <w:iCs w:val="0"/>
        </w:rPr>
        <w:tab/>
        <w:t>- предусмотреть ведение мониторинга подземных вод на территор</w:t>
      </w:r>
      <w:r w:rsidR="0059789E">
        <w:rPr>
          <w:rStyle w:val="Subst"/>
          <w:rFonts w:eastAsiaTheme="minorEastAsia"/>
          <w:bCs w:val="0"/>
          <w:iCs w:val="0"/>
        </w:rPr>
        <w:t xml:space="preserve">ии влияния шахтного водоотлива; </w:t>
      </w:r>
      <w:r>
        <w:rPr>
          <w:rStyle w:val="Subst"/>
          <w:rFonts w:eastAsiaTheme="minorEastAsia"/>
          <w:bCs w:val="0"/>
          <w:iCs w:val="0"/>
        </w:rPr>
        <w:t>- осуществлять в кратчайшие сроки ликвидацию или ремонт аварийных скважин, находящихс</w:t>
      </w:r>
      <w:r w:rsidR="0059789E">
        <w:rPr>
          <w:rStyle w:val="Subst"/>
          <w:rFonts w:eastAsiaTheme="minorEastAsia"/>
          <w:bCs w:val="0"/>
          <w:iCs w:val="0"/>
        </w:rPr>
        <w:t>я на балансе Недропользователя;</w:t>
      </w:r>
      <w:r>
        <w:rPr>
          <w:rStyle w:val="Subst"/>
          <w:rFonts w:eastAsiaTheme="minorEastAsia"/>
          <w:bCs w:val="0"/>
          <w:iCs w:val="0"/>
        </w:rPr>
        <w:tab/>
        <w:t>- до 01.09.2001г. должен был оформить в установленном порядке земельный отвод на свое</w:t>
      </w:r>
      <w:r w:rsidR="0059789E">
        <w:rPr>
          <w:rStyle w:val="Subst"/>
          <w:rFonts w:eastAsiaTheme="minorEastAsia"/>
          <w:bCs w:val="0"/>
          <w:iCs w:val="0"/>
        </w:rPr>
        <w:t xml:space="preserve"> имя; </w:t>
      </w:r>
      <w:r>
        <w:rPr>
          <w:rStyle w:val="Subst"/>
          <w:rFonts w:eastAsiaTheme="minorEastAsia"/>
          <w:bCs w:val="0"/>
          <w:iCs w:val="0"/>
        </w:rPr>
        <w:t>- проводить работы по рекультивации земель, нарушенных в процессе производственной деятельности предприятия в соответствии с утвержденными п</w:t>
      </w:r>
      <w:r w:rsidR="0059789E">
        <w:rPr>
          <w:rStyle w:val="Subst"/>
          <w:rFonts w:eastAsiaTheme="minorEastAsia"/>
          <w:bCs w:val="0"/>
          <w:iCs w:val="0"/>
        </w:rPr>
        <w:t xml:space="preserve">ланами и проектом рекультивации; </w:t>
      </w:r>
      <w:r>
        <w:rPr>
          <w:rStyle w:val="Subst"/>
          <w:rFonts w:eastAsiaTheme="minorEastAsia"/>
          <w:bCs w:val="0"/>
          <w:iCs w:val="0"/>
        </w:rPr>
        <w:t>- работы по консервации и ликвидации объекта недропользования или его отдельных участков проводить по специальным проектам.</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С 01.01.2002 г. ставки налогов и платежей при пользовании недрами устанавливаются в соответствии с налоговым законодательством и законодательством о недрах Российской Федерации.</w:t>
      </w:r>
    </w:p>
    <w:p w:rsidR="00F026B9" w:rsidRDefault="00F026B9" w:rsidP="00F20B1E">
      <w:pPr>
        <w:ind w:left="600"/>
        <w:jc w:val="both"/>
        <w:rPr>
          <w:rFonts w:eastAsiaTheme="minorEastAsia"/>
        </w:rPr>
      </w:pP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59789E">
      <w:pPr>
        <w:ind w:left="800" w:hanging="233"/>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"Ресурс-Уголь"</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Лицензионный участок расположен в пределах Ерунаковского каменноугольного месторождения в границах геологических участков Ерунаковский I, II, III, IV и VI-VII. Запасы угля в границах геологических участков Ерунаковские I, II и III детально разведаны в 1949-1952 гг. и утверждены ВКЗ СССР в 1952 г. протоколом № 1734 до горизонта +</w:t>
      </w:r>
      <w:r w:rsidR="0059789E">
        <w:rPr>
          <w:rStyle w:val="Subst"/>
          <w:rFonts w:eastAsiaTheme="minorEastAsia"/>
          <w:bCs w:val="0"/>
          <w:iCs w:val="0"/>
        </w:rPr>
        <w:t xml:space="preserve"> </w:t>
      </w:r>
      <w:r>
        <w:rPr>
          <w:rStyle w:val="Subst"/>
          <w:rFonts w:eastAsiaTheme="minorEastAsia"/>
          <w:bCs w:val="0"/>
          <w:iCs w:val="0"/>
        </w:rPr>
        <w:t>0 м (абс), запасы угля в границах геологических участков Ерунаковские IV, VI-VII предварительно разведаны в 1950-1955 гг. и утверждены ВКЗ СССР в 1956 г. протоколом № 996 и в 1957 г. протоколом № 2108 до горизонта -</w:t>
      </w:r>
      <w:r w:rsidR="0059789E">
        <w:rPr>
          <w:rStyle w:val="Subst"/>
          <w:rFonts w:eastAsiaTheme="minorEastAsia"/>
          <w:bCs w:val="0"/>
          <w:iCs w:val="0"/>
        </w:rPr>
        <w:t xml:space="preserve"> </w:t>
      </w:r>
      <w:r>
        <w:rPr>
          <w:rStyle w:val="Subst"/>
          <w:rFonts w:eastAsiaTheme="minorEastAsia"/>
          <w:bCs w:val="0"/>
          <w:iCs w:val="0"/>
        </w:rPr>
        <w:t>100 м (абс).</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13271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31.08.2005</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01.07.2025</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разведки и добычи каменного угля на участке Поле шахты Ерунаковская-2 Ерунаковского каменноугольного месторождения</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Письмо Комитета природных ресурсов по Кемеровской области  27.04.2001 № 2-26/69.</w:t>
      </w:r>
    </w:p>
    <w:p w:rsidR="00F026B9" w:rsidRDefault="00F026B9" w:rsidP="00F20B1E">
      <w:pPr>
        <w:ind w:left="600"/>
        <w:jc w:val="both"/>
        <w:rPr>
          <w:rFonts w:eastAsiaTheme="minorEastAsia"/>
        </w:rPr>
      </w:pPr>
      <w:r>
        <w:rPr>
          <w:rFonts w:eastAsiaTheme="minorEastAsia"/>
        </w:rPr>
        <w:t>Основные положения лицензии:</w:t>
      </w:r>
      <w:r w:rsidR="0059789E">
        <w:rPr>
          <w:rStyle w:val="Subst"/>
          <w:rFonts w:eastAsiaTheme="minorEastAsia"/>
          <w:bCs w:val="0"/>
          <w:iCs w:val="0"/>
        </w:rPr>
        <w:t xml:space="preserve"> 4.1. </w:t>
      </w:r>
      <w:r>
        <w:rPr>
          <w:rStyle w:val="Subst"/>
          <w:rFonts w:eastAsiaTheme="minorEastAsia"/>
          <w:bCs w:val="0"/>
          <w:iCs w:val="0"/>
        </w:rPr>
        <w:t xml:space="preserve">По объемам, основным видам работ и срокам их проведения, Недропользователь обязуется обеспечить: </w:t>
      </w:r>
      <w:r w:rsidR="0059789E">
        <w:rPr>
          <w:rStyle w:val="Subst"/>
          <w:rFonts w:eastAsiaTheme="minorEastAsia"/>
          <w:bCs w:val="0"/>
          <w:iCs w:val="0"/>
        </w:rPr>
        <w:t xml:space="preserve"> а) н</w:t>
      </w:r>
      <w:r>
        <w:rPr>
          <w:rStyle w:val="Subst"/>
          <w:rFonts w:eastAsiaTheme="minorEastAsia"/>
          <w:bCs w:val="0"/>
          <w:iCs w:val="0"/>
        </w:rPr>
        <w:t>е позднее 1 мая 2006 г., подготовку и согласование в установленном порядке</w:t>
      </w:r>
      <w:r w:rsidR="0059789E">
        <w:rPr>
          <w:rStyle w:val="Subst"/>
          <w:rFonts w:eastAsiaTheme="minorEastAsia"/>
          <w:bCs w:val="0"/>
          <w:iCs w:val="0"/>
        </w:rPr>
        <w:t xml:space="preserve"> проекта разведки месторождения;</w:t>
      </w:r>
      <w:r w:rsidR="002D4A6A">
        <w:rPr>
          <w:rStyle w:val="Subst"/>
          <w:rFonts w:eastAsiaTheme="minorEastAsia"/>
          <w:bCs w:val="0"/>
          <w:iCs w:val="0"/>
        </w:rPr>
        <w:t xml:space="preserve"> б) н</w:t>
      </w:r>
      <w:r>
        <w:rPr>
          <w:rStyle w:val="Subst"/>
          <w:rFonts w:eastAsiaTheme="minorEastAsia"/>
          <w:bCs w:val="0"/>
          <w:iCs w:val="0"/>
        </w:rPr>
        <w:t xml:space="preserve">е позднее 1 июля 2006г., </w:t>
      </w:r>
      <w:r w:rsidR="002D4A6A">
        <w:rPr>
          <w:rStyle w:val="Subst"/>
          <w:rFonts w:eastAsiaTheme="minorEastAsia"/>
          <w:bCs w:val="0"/>
          <w:iCs w:val="0"/>
        </w:rPr>
        <w:t>начало геологоразведочных работ;  в) н</w:t>
      </w:r>
      <w:r>
        <w:rPr>
          <w:rStyle w:val="Subst"/>
          <w:rFonts w:eastAsiaTheme="minorEastAsia"/>
          <w:bCs w:val="0"/>
          <w:iCs w:val="0"/>
        </w:rPr>
        <w:t>е позднее 1.01.08г., завершение разведки и представление на государственную экспертизу ТЭО кондиций и геологического отчет</w:t>
      </w:r>
      <w:r w:rsidR="002D4A6A">
        <w:rPr>
          <w:rStyle w:val="Subst"/>
          <w:rFonts w:eastAsiaTheme="minorEastAsia"/>
          <w:bCs w:val="0"/>
          <w:iCs w:val="0"/>
        </w:rPr>
        <w:t>а с подсчетом запасов;  г)</w:t>
      </w:r>
      <w:r w:rsidR="002D4A6A">
        <w:rPr>
          <w:rStyle w:val="Subst"/>
          <w:rFonts w:eastAsiaTheme="minorEastAsia"/>
          <w:bCs w:val="0"/>
          <w:iCs w:val="0"/>
        </w:rPr>
        <w:tab/>
        <w:t>н</w:t>
      </w:r>
      <w:r>
        <w:rPr>
          <w:rStyle w:val="Subst"/>
          <w:rFonts w:eastAsiaTheme="minorEastAsia"/>
          <w:bCs w:val="0"/>
          <w:iCs w:val="0"/>
        </w:rPr>
        <w:t>е позднее 1 января 2009 года подготовку и согласование с уполномоченными органами в установленном порядке техническ</w:t>
      </w:r>
      <w:r w:rsidR="00E36723">
        <w:rPr>
          <w:rStyle w:val="Subst"/>
          <w:rFonts w:eastAsiaTheme="minorEastAsia"/>
          <w:bCs w:val="0"/>
          <w:iCs w:val="0"/>
        </w:rPr>
        <w:t>ого проекта разработки участка; д) н</w:t>
      </w:r>
      <w:r>
        <w:rPr>
          <w:rStyle w:val="Subst"/>
          <w:rFonts w:eastAsiaTheme="minorEastAsia"/>
          <w:bCs w:val="0"/>
          <w:iCs w:val="0"/>
        </w:rPr>
        <w:t>е позднее 1 июля 2009 года начало строит</w:t>
      </w:r>
      <w:r w:rsidR="00E36723">
        <w:rPr>
          <w:rStyle w:val="Subst"/>
          <w:rFonts w:eastAsiaTheme="minorEastAsia"/>
          <w:bCs w:val="0"/>
          <w:iCs w:val="0"/>
        </w:rPr>
        <w:t>ельства объектов инфраструктуры; е) н</w:t>
      </w:r>
      <w:r>
        <w:rPr>
          <w:rStyle w:val="Subst"/>
          <w:rFonts w:eastAsiaTheme="minorEastAsia"/>
          <w:bCs w:val="0"/>
          <w:iCs w:val="0"/>
        </w:rPr>
        <w:t xml:space="preserve">е позднее 1 июля 2011 года </w:t>
      </w:r>
      <w:r w:rsidR="00E36723">
        <w:rPr>
          <w:rStyle w:val="Subst"/>
          <w:rFonts w:eastAsiaTheme="minorEastAsia"/>
          <w:bCs w:val="0"/>
          <w:iCs w:val="0"/>
        </w:rPr>
        <w:t>начало промышленной добычи угля;  ж)  н</w:t>
      </w:r>
      <w:r>
        <w:rPr>
          <w:rStyle w:val="Subst"/>
          <w:rFonts w:eastAsiaTheme="minorEastAsia"/>
          <w:bCs w:val="0"/>
          <w:iCs w:val="0"/>
        </w:rPr>
        <w:t>е позднее 1 июля 2012 года выход на проектную мощность первой очереди с производительность</w:t>
      </w:r>
      <w:r w:rsidR="00E36723">
        <w:rPr>
          <w:rStyle w:val="Subst"/>
          <w:rFonts w:eastAsiaTheme="minorEastAsia"/>
          <w:bCs w:val="0"/>
          <w:iCs w:val="0"/>
        </w:rPr>
        <w:t>ю не менее 1000 тонн угля в год; з) н</w:t>
      </w:r>
      <w:r>
        <w:rPr>
          <w:rStyle w:val="Subst"/>
          <w:rFonts w:eastAsiaTheme="minorEastAsia"/>
          <w:bCs w:val="0"/>
          <w:iCs w:val="0"/>
        </w:rPr>
        <w:t>е позднее 1 мая 2015 года выход на проектную мощность второй очереди с производительность</w:t>
      </w:r>
      <w:r w:rsidR="00E36723">
        <w:rPr>
          <w:rStyle w:val="Subst"/>
          <w:rFonts w:eastAsiaTheme="minorEastAsia"/>
          <w:bCs w:val="0"/>
          <w:iCs w:val="0"/>
        </w:rPr>
        <w:t>ю не менее 2000 тонн угля в год;  и)  с</w:t>
      </w:r>
      <w:r>
        <w:rPr>
          <w:rStyle w:val="Subst"/>
          <w:rFonts w:eastAsiaTheme="minorEastAsia"/>
          <w:bCs w:val="0"/>
          <w:iCs w:val="0"/>
        </w:rPr>
        <w:t>огласованием с Ростехнадзором по Кемеровской области и Кузбасснедра мероприятий по обеспечению промышленной безопасности при временной приостано</w:t>
      </w:r>
      <w:r w:rsidR="00E36723">
        <w:rPr>
          <w:rStyle w:val="Subst"/>
          <w:rFonts w:eastAsiaTheme="minorEastAsia"/>
          <w:bCs w:val="0"/>
          <w:iCs w:val="0"/>
        </w:rPr>
        <w:t>вке добычи на срок до 6 месяцев; к) п</w:t>
      </w:r>
      <w:r>
        <w:rPr>
          <w:rStyle w:val="Subst"/>
          <w:rFonts w:eastAsiaTheme="minorEastAsia"/>
          <w:bCs w:val="0"/>
          <w:iCs w:val="0"/>
        </w:rPr>
        <w:t xml:space="preserve">одготовку и </w:t>
      </w:r>
      <w:r>
        <w:rPr>
          <w:rStyle w:val="Subst"/>
          <w:rFonts w:eastAsiaTheme="minorEastAsia"/>
          <w:bCs w:val="0"/>
          <w:iCs w:val="0"/>
        </w:rPr>
        <w:lastRenderedPageBreak/>
        <w:t>согласование в установленном порядке проекта на ликвидацию предприятия.</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Недропользователь при пользовании недрами уплачивает следующие платежи и налоги:</w:t>
      </w:r>
      <w:r w:rsidR="00E36723">
        <w:rPr>
          <w:rStyle w:val="Subst"/>
          <w:rFonts w:eastAsiaTheme="minorEastAsia"/>
          <w:bCs w:val="0"/>
          <w:iCs w:val="0"/>
        </w:rPr>
        <w:t xml:space="preserve"> </w:t>
      </w:r>
      <w:r>
        <w:rPr>
          <w:rStyle w:val="Subst"/>
          <w:rFonts w:eastAsiaTheme="minorEastAsia"/>
          <w:bCs w:val="0"/>
          <w:iCs w:val="0"/>
        </w:rPr>
        <w:t>1.1.</w:t>
      </w:r>
      <w:r w:rsidR="00E36723">
        <w:rPr>
          <w:rStyle w:val="Subst"/>
          <w:rFonts w:eastAsiaTheme="minorEastAsia"/>
          <w:bCs w:val="0"/>
          <w:iCs w:val="0"/>
        </w:rPr>
        <w:t xml:space="preserve"> </w:t>
      </w:r>
      <w:r>
        <w:rPr>
          <w:rStyle w:val="Subst"/>
          <w:rFonts w:eastAsiaTheme="minorEastAsia"/>
          <w:bCs w:val="0"/>
          <w:iCs w:val="0"/>
        </w:rPr>
        <w:t>Платежи за пользование недрами с целью проведения разведки каменного угля на всю площадь Лицензионного участка (до момента введения Лицензионного участка в промышленную эксплуатацию) по ставкам:</w:t>
      </w:r>
      <w:r w:rsidR="00E36723">
        <w:rPr>
          <w:rStyle w:val="Subst"/>
          <w:rFonts w:eastAsiaTheme="minorEastAsia"/>
          <w:bCs w:val="0"/>
          <w:iCs w:val="0"/>
        </w:rPr>
        <w:t xml:space="preserve"> </w:t>
      </w:r>
      <w:r>
        <w:rPr>
          <w:rStyle w:val="Subst"/>
          <w:rFonts w:eastAsiaTheme="minorEastAsia"/>
          <w:bCs w:val="0"/>
          <w:iCs w:val="0"/>
        </w:rPr>
        <w:t>7500 рублей за 1 км2 в 2006 г. и последующие годы действия лицензии;</w:t>
      </w:r>
      <w:r w:rsidR="00E36723">
        <w:rPr>
          <w:rStyle w:val="Subst"/>
          <w:rFonts w:eastAsiaTheme="minorEastAsia"/>
          <w:bCs w:val="0"/>
          <w:iCs w:val="0"/>
        </w:rPr>
        <w:t xml:space="preserve"> </w:t>
      </w:r>
      <w:r>
        <w:rPr>
          <w:rStyle w:val="Subst"/>
          <w:rFonts w:eastAsiaTheme="minorEastAsia"/>
          <w:bCs w:val="0"/>
          <w:iCs w:val="0"/>
        </w:rPr>
        <w:t>1.2. Налог на добычу полезных ископаемых - размер ставки налога определяется в соответствии с налоговым законодательством Российской Федерации.1.3. Платежи за пользование водными объектами при попутном извлечении подземных вод при добыче полезных ископаемых - размер ставки налога устанавливаются в соответствии с налоговым законодательством Российской Федерации. В настоящее время работы по освоению объекта недропользования, связанные с использованием земельных участков не производятся. Предприятие водопользование на данный момент не осуществляет. Администрат</w:t>
      </w:r>
      <w:r w:rsidR="00E36723">
        <w:rPr>
          <w:rStyle w:val="Subst"/>
          <w:rFonts w:eastAsiaTheme="minorEastAsia"/>
          <w:bCs w:val="0"/>
          <w:iCs w:val="0"/>
        </w:rPr>
        <w:t>ивные помещения арендуются в г.</w:t>
      </w:r>
      <w:r>
        <w:rPr>
          <w:rStyle w:val="Subst"/>
          <w:rFonts w:eastAsiaTheme="minorEastAsia"/>
          <w:bCs w:val="0"/>
          <w:iCs w:val="0"/>
        </w:rPr>
        <w:t>Кемерово. Производственная инфраструктура не создана. В связи отсутствием производства работ на объекте недропользования, предприятие не оказывает какого-либо воздействия на подземные и поверхностные водные объекты.</w:t>
      </w:r>
    </w:p>
    <w:p w:rsidR="00F026B9" w:rsidRDefault="00F026B9" w:rsidP="00F20B1E">
      <w:pPr>
        <w:ind w:left="600"/>
        <w:jc w:val="both"/>
        <w:rPr>
          <w:rFonts w:eastAsiaTheme="minorEastAsia"/>
        </w:rPr>
      </w:pPr>
    </w:p>
    <w:p w:rsidR="00F026B9" w:rsidRDefault="00F026B9" w:rsidP="00F20B1E">
      <w:pPr>
        <w:pStyle w:val="SubHeading"/>
        <w:ind w:left="600"/>
        <w:jc w:val="both"/>
        <w:rPr>
          <w:rFonts w:eastAsiaTheme="minorEastAsia"/>
        </w:rPr>
      </w:pPr>
      <w:r>
        <w:rPr>
          <w:rFonts w:eastAsiaTheme="minorEastAsia"/>
        </w:rPr>
        <w:t>Юридическое лицо, получившее лицензию</w:t>
      </w:r>
    </w:p>
    <w:p w:rsidR="00F026B9" w:rsidRDefault="00F026B9" w:rsidP="00785C9F">
      <w:pPr>
        <w:ind w:left="800" w:hanging="233"/>
        <w:jc w:val="both"/>
        <w:rPr>
          <w:rFonts w:eastAsiaTheme="minorEastAsia"/>
        </w:rPr>
      </w:pPr>
      <w:r>
        <w:rPr>
          <w:rFonts w:eastAsiaTheme="minorEastAsia"/>
        </w:rPr>
        <w:t>Сокращенное наименование:</w:t>
      </w:r>
      <w:r>
        <w:rPr>
          <w:rStyle w:val="Subst"/>
          <w:rFonts w:eastAsiaTheme="minorEastAsia"/>
          <w:bCs w:val="0"/>
          <w:iCs w:val="0"/>
        </w:rPr>
        <w:t xml:space="preserve"> ООО КПЩ "БКК"</w:t>
      </w:r>
    </w:p>
    <w:p w:rsidR="00F026B9" w:rsidRDefault="00F026B9" w:rsidP="00F20B1E">
      <w:pPr>
        <w:ind w:left="600"/>
        <w:jc w:val="both"/>
        <w:rPr>
          <w:rFonts w:eastAsiaTheme="minorEastAsia"/>
        </w:rPr>
      </w:pPr>
      <w:r>
        <w:rPr>
          <w:rFonts w:eastAsiaTheme="minorEastAsia"/>
        </w:rPr>
        <w:t>Описание участка недр:</w:t>
      </w:r>
      <w:r>
        <w:rPr>
          <w:rStyle w:val="Subst"/>
          <w:rFonts w:eastAsiaTheme="minorEastAsia"/>
          <w:bCs w:val="0"/>
          <w:iCs w:val="0"/>
        </w:rPr>
        <w:t xml:space="preserve"> Месторождение расположено в Беловском районе Кемеровской области в 15 км. юго-западнее железнодорожной станции Белово. Продуктивная  толща представлена темно-серыми кристаллическими известняками. Толща известняков по простиранию имеет протяженность 2,8 км.</w:t>
      </w:r>
    </w:p>
    <w:p w:rsidR="00F026B9" w:rsidRDefault="00F026B9" w:rsidP="00F20B1E">
      <w:pPr>
        <w:ind w:left="600"/>
        <w:jc w:val="both"/>
        <w:rPr>
          <w:rFonts w:eastAsiaTheme="minorEastAsia"/>
        </w:rPr>
      </w:pPr>
      <w:r>
        <w:rPr>
          <w:rFonts w:eastAsiaTheme="minorEastAsia"/>
        </w:rPr>
        <w:t>Номер лицензии:</w:t>
      </w:r>
      <w:r>
        <w:rPr>
          <w:rStyle w:val="Subst"/>
          <w:rFonts w:eastAsiaTheme="minorEastAsia"/>
          <w:bCs w:val="0"/>
          <w:iCs w:val="0"/>
        </w:rPr>
        <w:t xml:space="preserve"> КЕМ 42013 ТЭ</w:t>
      </w:r>
    </w:p>
    <w:p w:rsidR="00F026B9" w:rsidRDefault="00F026B9" w:rsidP="00F20B1E">
      <w:pPr>
        <w:ind w:left="600"/>
        <w:jc w:val="both"/>
        <w:rPr>
          <w:rFonts w:eastAsiaTheme="minorEastAsia"/>
        </w:rPr>
      </w:pPr>
      <w:r>
        <w:rPr>
          <w:rFonts w:eastAsiaTheme="minorEastAsia"/>
        </w:rPr>
        <w:t>Дата выдачи:</w:t>
      </w:r>
      <w:r>
        <w:rPr>
          <w:rStyle w:val="Subst"/>
          <w:rFonts w:eastAsiaTheme="minorEastAsia"/>
          <w:bCs w:val="0"/>
          <w:iCs w:val="0"/>
        </w:rPr>
        <w:t xml:space="preserve"> 30.10.2006</w:t>
      </w:r>
    </w:p>
    <w:p w:rsidR="00F026B9" w:rsidRDefault="00F026B9" w:rsidP="00F20B1E">
      <w:pPr>
        <w:ind w:left="600"/>
        <w:jc w:val="both"/>
        <w:rPr>
          <w:rFonts w:eastAsiaTheme="minorEastAsia"/>
        </w:rPr>
      </w:pPr>
      <w:r>
        <w:rPr>
          <w:rFonts w:eastAsiaTheme="minorEastAsia"/>
        </w:rPr>
        <w:t>Дата окончания действия:</w:t>
      </w:r>
      <w:r>
        <w:rPr>
          <w:rStyle w:val="Subst"/>
          <w:rFonts w:eastAsiaTheme="minorEastAsia"/>
          <w:bCs w:val="0"/>
          <w:iCs w:val="0"/>
        </w:rPr>
        <w:t xml:space="preserve"> 31.10.2019</w:t>
      </w:r>
    </w:p>
    <w:p w:rsidR="00F026B9" w:rsidRDefault="00F026B9" w:rsidP="00F20B1E">
      <w:pPr>
        <w:ind w:left="600"/>
        <w:jc w:val="both"/>
        <w:rPr>
          <w:rFonts w:eastAsiaTheme="minorEastAsia"/>
        </w:rPr>
      </w:pPr>
      <w:r>
        <w:rPr>
          <w:rFonts w:eastAsiaTheme="minorEastAsia"/>
        </w:rPr>
        <w:t>Вид лицензии и целевое назначение:</w:t>
      </w:r>
      <w:r>
        <w:rPr>
          <w:rStyle w:val="Subst"/>
          <w:rFonts w:eastAsiaTheme="minorEastAsia"/>
          <w:bCs w:val="0"/>
          <w:iCs w:val="0"/>
        </w:rPr>
        <w:t xml:space="preserve"> Лицензия на право пользования недрами с целью добычи известняков на участке Северо-западная прирезка месторождения "Беловский каменный карьер"</w:t>
      </w:r>
    </w:p>
    <w:p w:rsidR="00F026B9" w:rsidRDefault="00F026B9" w:rsidP="00F20B1E">
      <w:pPr>
        <w:ind w:left="600"/>
        <w:jc w:val="both"/>
        <w:rPr>
          <w:rFonts w:eastAsiaTheme="minorEastAsia"/>
        </w:rPr>
      </w:pPr>
      <w:r>
        <w:rPr>
          <w:rFonts w:eastAsiaTheme="minorEastAsia"/>
        </w:rPr>
        <w:t>Основание выдачи лицензии:</w:t>
      </w:r>
      <w:r>
        <w:rPr>
          <w:rStyle w:val="Subst"/>
          <w:rFonts w:eastAsiaTheme="minorEastAsia"/>
          <w:bCs w:val="0"/>
          <w:iCs w:val="0"/>
        </w:rPr>
        <w:t xml:space="preserve"> Решение администрации Кемеровской области от 10.10.2006 № 19</w:t>
      </w:r>
    </w:p>
    <w:p w:rsidR="00F026B9" w:rsidRDefault="00F026B9" w:rsidP="00F20B1E">
      <w:pPr>
        <w:ind w:left="600"/>
        <w:jc w:val="both"/>
        <w:rPr>
          <w:rFonts w:eastAsiaTheme="minorEastAsia"/>
        </w:rPr>
      </w:pPr>
      <w:r>
        <w:rPr>
          <w:rFonts w:eastAsiaTheme="minorEastAsia"/>
        </w:rPr>
        <w:t>Основные положения лицензии:</w:t>
      </w:r>
      <w:r>
        <w:rPr>
          <w:rStyle w:val="Subst"/>
          <w:rFonts w:eastAsiaTheme="minorEastAsia"/>
          <w:bCs w:val="0"/>
          <w:iCs w:val="0"/>
        </w:rPr>
        <w:t xml:space="preserve"> Недропользователю право пользования недрами участка Северо-западная прирезка месторождения "Беловский каменный карьер"  с целью добычи известняков открытым способом для производства щебня, наполнителя бетонов, асфальтобетона и бутового камня предоставлено в порядке переоформления действующей лицензии на право пользования недрами КЕМ 00511 ТЭ.</w:t>
      </w:r>
    </w:p>
    <w:p w:rsidR="00F026B9" w:rsidRDefault="00F026B9" w:rsidP="00F20B1E">
      <w:pPr>
        <w:ind w:left="600"/>
        <w:jc w:val="both"/>
        <w:rPr>
          <w:rFonts w:eastAsiaTheme="minorEastAsia"/>
        </w:rPr>
      </w:pPr>
      <w:r>
        <w:rPr>
          <w:rFonts w:eastAsiaTheme="minorEastAsia"/>
        </w:rPr>
        <w:t>Обязательные платежи, которые должны быть произведены по условиям лицензии:</w:t>
      </w:r>
      <w:r>
        <w:rPr>
          <w:rStyle w:val="Subst"/>
          <w:rFonts w:eastAsiaTheme="minorEastAsia"/>
          <w:bCs w:val="0"/>
          <w:iCs w:val="0"/>
        </w:rPr>
        <w:t xml:space="preserve"> Ежемесячно ООО КПЩ «Б</w:t>
      </w:r>
      <w:r w:rsidR="003477A4">
        <w:rPr>
          <w:rStyle w:val="Subst"/>
          <w:rFonts w:eastAsiaTheme="minorEastAsia"/>
          <w:bCs w:val="0"/>
          <w:iCs w:val="0"/>
        </w:rPr>
        <w:t>КК</w:t>
      </w:r>
      <w:r>
        <w:rPr>
          <w:rStyle w:val="Subst"/>
          <w:rFonts w:eastAsiaTheme="minorEastAsia"/>
          <w:bCs w:val="0"/>
          <w:iCs w:val="0"/>
        </w:rPr>
        <w:t>» уплачивает налог на добычу полезного ископаемого в размере 5,5% от стоимости добытого из недр известняка в порядке, установленном налоговым Законодательством.</w:t>
      </w:r>
    </w:p>
    <w:p w:rsidR="00F026B9" w:rsidRDefault="00F026B9" w:rsidP="00F20B1E">
      <w:pPr>
        <w:ind w:left="600"/>
        <w:jc w:val="both"/>
        <w:rPr>
          <w:rFonts w:eastAsiaTheme="minorEastAsia"/>
        </w:rPr>
      </w:pPr>
      <w:r>
        <w:rPr>
          <w:rFonts w:eastAsiaTheme="minorEastAsia"/>
        </w:rPr>
        <w:t>Выполнение эмитентом, его дочерними и зависимыми обществами обязательств, следующих из лицензий, а также любые факторы, которые могут негативно сказаться на исполнении обязательств по лицензии с вероятностью их наступления:</w:t>
      </w:r>
      <w:r>
        <w:rPr>
          <w:rFonts w:eastAsiaTheme="minorEastAsia"/>
        </w:rPr>
        <w:br/>
      </w:r>
      <w:r>
        <w:rPr>
          <w:rStyle w:val="Subst"/>
          <w:rFonts w:eastAsiaTheme="minorEastAsia"/>
          <w:bCs w:val="0"/>
          <w:iCs w:val="0"/>
        </w:rPr>
        <w:t>Обязательства по лицензионным соглашениям выполняются. Риск появления факторов, которые могут негативно сказаться на исполнении обязательств по лицензиям, оценивается как низкий.</w:t>
      </w:r>
    </w:p>
    <w:p w:rsidR="00F026B9" w:rsidRDefault="00F026B9" w:rsidP="00F20B1E">
      <w:pPr>
        <w:pStyle w:val="SubHeading"/>
        <w:ind w:left="200"/>
        <w:jc w:val="both"/>
        <w:rPr>
          <w:rFonts w:eastAsiaTheme="minorEastAsia"/>
        </w:rPr>
      </w:pPr>
      <w:r>
        <w:rPr>
          <w:rFonts w:eastAsiaTheme="minorEastAsia"/>
        </w:rPr>
        <w:t>б) Переработка полезных ископаемых</w:t>
      </w:r>
    </w:p>
    <w:p w:rsidR="00F026B9" w:rsidRDefault="00F026B9" w:rsidP="00F20B1E">
      <w:pPr>
        <w:ind w:left="400"/>
        <w:jc w:val="both"/>
        <w:rPr>
          <w:rFonts w:eastAsiaTheme="minorEastAsia"/>
        </w:rPr>
      </w:pPr>
      <w:r>
        <w:rPr>
          <w:rFonts w:eastAsiaTheme="minorEastAsia"/>
        </w:rPr>
        <w:t>Описание основных средств, используемых для переработки:</w:t>
      </w:r>
      <w:r>
        <w:rPr>
          <w:rFonts w:eastAsiaTheme="minorEastAsia"/>
        </w:rPr>
        <w:br/>
      </w:r>
      <w:r>
        <w:rPr>
          <w:rStyle w:val="Subst"/>
          <w:rFonts w:eastAsiaTheme="minorEastAsia"/>
          <w:bCs w:val="0"/>
          <w:iCs w:val="0"/>
        </w:rPr>
        <w:t>Основные средства, используемые ОАО ЦОФ «Бел</w:t>
      </w:r>
      <w:r w:rsidR="00E36723">
        <w:rPr>
          <w:rStyle w:val="Subst"/>
          <w:rFonts w:eastAsiaTheme="minorEastAsia"/>
          <w:bCs w:val="0"/>
          <w:iCs w:val="0"/>
        </w:rPr>
        <w:t>овская» для переработки угля:</w:t>
      </w:r>
      <w:r w:rsidR="00E36723">
        <w:rPr>
          <w:rStyle w:val="Subst"/>
          <w:rFonts w:eastAsiaTheme="minorEastAsia"/>
          <w:bCs w:val="0"/>
          <w:iCs w:val="0"/>
        </w:rPr>
        <w:br/>
        <w:t xml:space="preserve">- </w:t>
      </w:r>
      <w:r>
        <w:rPr>
          <w:rStyle w:val="Subst"/>
          <w:rFonts w:eastAsiaTheme="minorEastAsia"/>
          <w:bCs w:val="0"/>
          <w:iCs w:val="0"/>
        </w:rPr>
        <w:t xml:space="preserve">Сепаратор СКВП-20 </w:t>
      </w:r>
      <w:r>
        <w:rPr>
          <w:rStyle w:val="Subst"/>
          <w:rFonts w:eastAsiaTheme="minorEastAsia"/>
          <w:bCs w:val="0"/>
          <w:iCs w:val="0"/>
        </w:rPr>
        <w:br/>
        <w:t xml:space="preserve">Обогащение угля в тяжелых средах основано на разделении его компонентов по плотности. Если среда по плотности занимает промежуточное положение между легкими и тяжелыми частицами рядового угля, то происходит его разделение на составляющие компоненты. Более плотные частицы тонут, поднимаются со дна сепаратора ковшами колеса и разгружаются на обезвоживающий грохот, а более легкие всплывают на поверхность среды и лопастным механизмом перемещаются за порог сепаратора. В качестве тяжелой среды используется суспензия железорудного концентрата. </w:t>
      </w:r>
      <w:r>
        <w:rPr>
          <w:rStyle w:val="Subst"/>
          <w:rFonts w:eastAsiaTheme="minorEastAsia"/>
          <w:bCs w:val="0"/>
          <w:iCs w:val="0"/>
        </w:rPr>
        <w:br/>
        <w:t>Крупность обогащаемого угля – 150 мм.</w:t>
      </w:r>
      <w:r>
        <w:rPr>
          <w:rStyle w:val="Subst"/>
          <w:rFonts w:eastAsiaTheme="minorEastAsia"/>
          <w:bCs w:val="0"/>
          <w:iCs w:val="0"/>
        </w:rPr>
        <w:br/>
      </w:r>
      <w:r>
        <w:rPr>
          <w:rStyle w:val="Subst"/>
          <w:rFonts w:eastAsiaTheme="minorEastAsia"/>
          <w:bCs w:val="0"/>
          <w:iCs w:val="0"/>
        </w:rPr>
        <w:lastRenderedPageBreak/>
        <w:t>Произв</w:t>
      </w:r>
      <w:r w:rsidR="00E36723">
        <w:rPr>
          <w:rStyle w:val="Subst"/>
          <w:rFonts w:eastAsiaTheme="minorEastAsia"/>
          <w:bCs w:val="0"/>
          <w:iCs w:val="0"/>
        </w:rPr>
        <w:t>одительность  -  215 тонн/час</w:t>
      </w:r>
      <w:r w:rsidR="00E36723">
        <w:rPr>
          <w:rStyle w:val="Subst"/>
          <w:rFonts w:eastAsiaTheme="minorEastAsia"/>
          <w:bCs w:val="0"/>
          <w:iCs w:val="0"/>
        </w:rPr>
        <w:br/>
        <w:t xml:space="preserve">- </w:t>
      </w:r>
      <w:r>
        <w:rPr>
          <w:rStyle w:val="Subst"/>
          <w:rFonts w:eastAsiaTheme="minorEastAsia"/>
          <w:bCs w:val="0"/>
          <w:iCs w:val="0"/>
        </w:rPr>
        <w:t>Флотмашина МФУ-12,  Флотомашина «WEMKO»</w:t>
      </w:r>
      <w:r>
        <w:rPr>
          <w:rStyle w:val="Subst"/>
          <w:rFonts w:eastAsiaTheme="minorEastAsia"/>
          <w:bCs w:val="0"/>
          <w:iCs w:val="0"/>
        </w:rPr>
        <w:br/>
        <w:t xml:space="preserve">При перемешивании флотационной пульпы в присутствии соответствующих реагентов, на поверхности частиц полезного минерала создается слой, резко уменьшающий их смачиваемость водой. Эти частицы прилипают к пузырькам воздуха и выносятcя на поверхность пульпы, образуя флотационную пену, которая далее обезвоживается на вакуум - фильтрах. Частицы, смоченные водой (порода), не прилипают к пузырькам воздуха и остаются в пульпе, которая  далее сгущается и обезвоживается </w:t>
      </w:r>
      <w:r w:rsidR="00E36723">
        <w:rPr>
          <w:rStyle w:val="Subst"/>
          <w:rFonts w:eastAsiaTheme="minorEastAsia"/>
          <w:bCs w:val="0"/>
          <w:iCs w:val="0"/>
        </w:rPr>
        <w:t xml:space="preserve">на ленточных фильтр-прессах. </w:t>
      </w:r>
      <w:r w:rsidR="00E36723">
        <w:rPr>
          <w:rStyle w:val="Subst"/>
          <w:rFonts w:eastAsiaTheme="minorEastAsia"/>
          <w:bCs w:val="0"/>
          <w:iCs w:val="0"/>
        </w:rPr>
        <w:br/>
        <w:t xml:space="preserve">- </w:t>
      </w:r>
      <w:r>
        <w:rPr>
          <w:rStyle w:val="Subst"/>
          <w:rFonts w:eastAsiaTheme="minorEastAsia"/>
          <w:bCs w:val="0"/>
          <w:iCs w:val="0"/>
        </w:rPr>
        <w:t>Флотомашина МФУ-12</w:t>
      </w:r>
      <w:r>
        <w:rPr>
          <w:rStyle w:val="Subst"/>
          <w:rFonts w:eastAsiaTheme="minorEastAsia"/>
          <w:bCs w:val="0"/>
          <w:iCs w:val="0"/>
        </w:rPr>
        <w:br/>
        <w:t>Производительность  -  350 м3/ча</w:t>
      </w:r>
      <w:r w:rsidR="00E36723">
        <w:rPr>
          <w:rStyle w:val="Subst"/>
          <w:rFonts w:eastAsiaTheme="minorEastAsia"/>
          <w:bCs w:val="0"/>
          <w:iCs w:val="0"/>
        </w:rPr>
        <w:t>с, по твердому – 50 тонн/час.</w:t>
      </w:r>
      <w:r w:rsidR="00E36723">
        <w:rPr>
          <w:rStyle w:val="Subst"/>
          <w:rFonts w:eastAsiaTheme="minorEastAsia"/>
          <w:bCs w:val="0"/>
          <w:iCs w:val="0"/>
        </w:rPr>
        <w:br/>
        <w:t xml:space="preserve">- </w:t>
      </w:r>
      <w:r>
        <w:rPr>
          <w:rStyle w:val="Subst"/>
          <w:rFonts w:eastAsiaTheme="minorEastAsia"/>
          <w:bCs w:val="0"/>
          <w:iCs w:val="0"/>
        </w:rPr>
        <w:t>Флотомашина «WEMKO»</w:t>
      </w:r>
      <w:r>
        <w:rPr>
          <w:rStyle w:val="Subst"/>
          <w:rFonts w:eastAsiaTheme="minorEastAsia"/>
          <w:bCs w:val="0"/>
          <w:iCs w:val="0"/>
        </w:rPr>
        <w:br/>
        <w:t>Производительность  -   450 м3/час, по твердому -  70 тонн/</w:t>
      </w:r>
      <w:r w:rsidR="00E36723">
        <w:rPr>
          <w:rStyle w:val="Subst"/>
          <w:rFonts w:eastAsiaTheme="minorEastAsia"/>
          <w:bCs w:val="0"/>
          <w:iCs w:val="0"/>
        </w:rPr>
        <w:t>час.</w:t>
      </w:r>
      <w:r w:rsidR="00E36723">
        <w:rPr>
          <w:rStyle w:val="Subst"/>
          <w:rFonts w:eastAsiaTheme="minorEastAsia"/>
          <w:bCs w:val="0"/>
          <w:iCs w:val="0"/>
        </w:rPr>
        <w:br/>
        <w:t xml:space="preserve">- </w:t>
      </w:r>
      <w:r>
        <w:rPr>
          <w:rStyle w:val="Subst"/>
          <w:rFonts w:eastAsiaTheme="minorEastAsia"/>
          <w:bCs w:val="0"/>
          <w:iCs w:val="0"/>
        </w:rPr>
        <w:t>Мелкофракционная отсадочная машина  «ВАТАС»</w:t>
      </w:r>
      <w:r>
        <w:rPr>
          <w:rStyle w:val="Subst"/>
          <w:rFonts w:eastAsiaTheme="minorEastAsia"/>
          <w:bCs w:val="0"/>
          <w:iCs w:val="0"/>
        </w:rPr>
        <w:br/>
        <w:t>Для обогащения средних и мелких фракций угля используется отсадочная машина с воздушными камерами, расположенными в машине, с электронным управлением  воздушных импульсов индуктивно-гидравлическим регулированием разгрузки. Отделение угля от вмещающих  пород и от сросшихся кусков породы происходит  в водной среде за счет разницы плотностей данных веществ. Наслаивание неупорядоченных  фракций  в зависимости  от плотности основывается на принципе сортировки через пульсирующий  вертикально по отношению к слоям  материала поток воды. Каждый  поплавок, связанный  с электронной системой  измерения, регулирования  и гидравликой, управляет разгрузочной  заслонкой, через  которую тяжелый материал поступает к ковшевым элеваторам для обезвоживания. Очищенный легкий материал всплывает  в конце отсадочной  машины и  отводится на обезвоживающие грохота.</w:t>
      </w:r>
      <w:r>
        <w:rPr>
          <w:rStyle w:val="Subst"/>
          <w:rFonts w:eastAsiaTheme="minorEastAsia"/>
          <w:bCs w:val="0"/>
          <w:iCs w:val="0"/>
        </w:rPr>
        <w:br/>
        <w:t>Крупность обогащаемого угля – 0,5-13 мм.</w:t>
      </w:r>
      <w:r>
        <w:rPr>
          <w:rStyle w:val="Subst"/>
          <w:rFonts w:eastAsiaTheme="minorEastAsia"/>
          <w:bCs w:val="0"/>
          <w:iCs w:val="0"/>
        </w:rPr>
        <w:br/>
        <w:t>Производительность  -  165 тонн/час</w:t>
      </w:r>
    </w:p>
    <w:p w:rsidR="00F026B9" w:rsidRDefault="00F026B9" w:rsidP="00F20B1E">
      <w:pPr>
        <w:ind w:left="400"/>
        <w:jc w:val="both"/>
        <w:rPr>
          <w:rFonts w:eastAsiaTheme="minorEastAsia"/>
        </w:rPr>
      </w:pPr>
      <w:r>
        <w:rPr>
          <w:rFonts w:eastAsiaTheme="minorEastAsia"/>
        </w:rPr>
        <w:t>Информация о контрагентах, привлекаемых для переработки добываемых полезных ископаемых, и стоимость переработки за последний отчетный период:</w:t>
      </w:r>
      <w:r w:rsidR="00E36723">
        <w:rPr>
          <w:rFonts w:eastAsiaTheme="minorEastAsia"/>
        </w:rPr>
        <w:t xml:space="preserve"> </w:t>
      </w:r>
      <w:r>
        <w:rPr>
          <w:rStyle w:val="Subst"/>
          <w:rFonts w:eastAsiaTheme="minorEastAsia"/>
          <w:bCs w:val="0"/>
          <w:iCs w:val="0"/>
        </w:rPr>
        <w:t>отсутствует.</w:t>
      </w:r>
    </w:p>
    <w:p w:rsidR="00F026B9" w:rsidRDefault="00F026B9" w:rsidP="00F20B1E">
      <w:pPr>
        <w:pStyle w:val="SubHeading"/>
        <w:ind w:left="200"/>
        <w:jc w:val="both"/>
        <w:rPr>
          <w:rFonts w:eastAsiaTheme="minorEastAsia"/>
        </w:rPr>
      </w:pPr>
      <w:r>
        <w:rPr>
          <w:rFonts w:eastAsiaTheme="minorEastAsia"/>
        </w:rPr>
        <w:t>в) Сбыт продукции</w:t>
      </w:r>
    </w:p>
    <w:p w:rsidR="00F026B9" w:rsidRDefault="00F026B9" w:rsidP="00F20B1E">
      <w:pPr>
        <w:ind w:left="400"/>
        <w:jc w:val="both"/>
        <w:rPr>
          <w:rFonts w:eastAsiaTheme="minorEastAsia"/>
        </w:rPr>
      </w:pPr>
      <w:r>
        <w:rPr>
          <w:rFonts w:eastAsiaTheme="minorEastAsia"/>
        </w:rPr>
        <w:t>Сведения о наличии разрешений уполномоченных государственных органов на реализацию полезных ископаемых и продуктов их переработки, квот, в том числе на экспорт:</w:t>
      </w:r>
      <w:r>
        <w:rPr>
          <w:rFonts w:eastAsiaTheme="minorEastAsia"/>
        </w:rPr>
        <w:br/>
      </w:r>
      <w:r>
        <w:rPr>
          <w:rStyle w:val="Subst"/>
          <w:rFonts w:eastAsiaTheme="minorEastAsia"/>
          <w:bCs w:val="0"/>
          <w:iCs w:val="0"/>
        </w:rPr>
        <w:t>Для сбыта энергетического угля и угольного концентрата получение разрешения  государственных органов не требуется.</w:t>
      </w:r>
    </w:p>
    <w:p w:rsidR="00F026B9" w:rsidRDefault="00F026B9">
      <w:pPr>
        <w:pStyle w:val="2"/>
        <w:rPr>
          <w:rFonts w:eastAsiaTheme="minorEastAsia"/>
          <w:bCs w:val="0"/>
          <w:szCs w:val="20"/>
        </w:rPr>
      </w:pPr>
      <w:bookmarkStart w:id="41" w:name="_Toc268873517"/>
      <w:r>
        <w:rPr>
          <w:rFonts w:eastAsiaTheme="minorEastAsia"/>
          <w:bCs w:val="0"/>
          <w:szCs w:val="20"/>
        </w:rPr>
        <w:t>3.3. Планы будущей деятельности эмитента</w:t>
      </w:r>
      <w:bookmarkEnd w:id="41"/>
    </w:p>
    <w:p w:rsidR="00D91BC4" w:rsidRDefault="00D91BC4" w:rsidP="00F026B9">
      <w:pPr>
        <w:spacing w:before="0" w:after="0"/>
        <w:jc w:val="both"/>
        <w:rPr>
          <w:b/>
          <w:i/>
        </w:rPr>
      </w:pPr>
    </w:p>
    <w:p w:rsidR="00F026B9" w:rsidRPr="00B92832" w:rsidRDefault="00F026B9" w:rsidP="00F026B9">
      <w:pPr>
        <w:spacing w:before="0" w:after="0"/>
        <w:jc w:val="both"/>
        <w:rPr>
          <w:b/>
          <w:i/>
        </w:rPr>
      </w:pPr>
      <w:r w:rsidRPr="00B92832">
        <w:rPr>
          <w:b/>
          <w:i/>
        </w:rPr>
        <w:t xml:space="preserve">Концепцией развития ОАО «Белон» предполагается концентрация на двух направлениях – добыча и переработка коксующихся углей, добыча и переработка энергетических углей. </w:t>
      </w:r>
    </w:p>
    <w:p w:rsidR="00F026B9" w:rsidRPr="00B92832" w:rsidRDefault="00F026B9" w:rsidP="00F026B9">
      <w:pPr>
        <w:spacing w:before="0" w:after="0"/>
        <w:jc w:val="both"/>
        <w:rPr>
          <w:b/>
          <w:i/>
        </w:rPr>
      </w:pPr>
      <w:r w:rsidRPr="00B92832">
        <w:rPr>
          <w:b/>
          <w:i/>
        </w:rPr>
        <w:t>Производственная программа предполагает доб</w:t>
      </w:r>
      <w:r w:rsidR="00BC0237">
        <w:rPr>
          <w:b/>
          <w:i/>
        </w:rPr>
        <w:t>ычу угля в 2010 г. в размере 8,2</w:t>
      </w:r>
      <w:r w:rsidRPr="00B92832">
        <w:rPr>
          <w:b/>
          <w:i/>
        </w:rPr>
        <w:t xml:space="preserve">1 млн. т. в год, из них 5,11 млн. т. – коксующиеся угли;  </w:t>
      </w:r>
      <w:r w:rsidR="00BC0237">
        <w:rPr>
          <w:b/>
          <w:i/>
        </w:rPr>
        <w:t>3,1 млн. т. – энергетические угли.</w:t>
      </w:r>
    </w:p>
    <w:p w:rsidR="00F026B9" w:rsidRPr="00B92832" w:rsidRDefault="00BC0237" w:rsidP="00F026B9">
      <w:pPr>
        <w:spacing w:before="0" w:after="0"/>
        <w:jc w:val="both"/>
        <w:rPr>
          <w:b/>
          <w:i/>
        </w:rPr>
      </w:pPr>
      <w:r>
        <w:rPr>
          <w:b/>
          <w:i/>
        </w:rPr>
        <w:t xml:space="preserve">В 2010г. планируется увеличение </w:t>
      </w:r>
      <w:r w:rsidR="00F026B9" w:rsidRPr="00B92832">
        <w:rPr>
          <w:b/>
          <w:i/>
        </w:rPr>
        <w:t>объемов переработки коксующихся углей</w:t>
      </w:r>
      <w:r>
        <w:rPr>
          <w:b/>
          <w:i/>
        </w:rPr>
        <w:t>-</w:t>
      </w:r>
      <w:r w:rsidR="00F026B9" w:rsidRPr="00B92832">
        <w:rPr>
          <w:b/>
          <w:i/>
        </w:rPr>
        <w:t xml:space="preserve"> </w:t>
      </w:r>
      <w:r w:rsidRPr="00B92832">
        <w:rPr>
          <w:b/>
          <w:i/>
        </w:rPr>
        <w:t>до 6,18 млн. т.</w:t>
      </w:r>
      <w:r>
        <w:rPr>
          <w:b/>
          <w:i/>
        </w:rPr>
        <w:t>,</w:t>
      </w:r>
      <w:r w:rsidRPr="00B92832">
        <w:rPr>
          <w:b/>
          <w:i/>
        </w:rPr>
        <w:t xml:space="preserve"> </w:t>
      </w:r>
      <w:r w:rsidR="00F026B9" w:rsidRPr="00B92832">
        <w:rPr>
          <w:b/>
          <w:i/>
        </w:rPr>
        <w:t>энергетических углей</w:t>
      </w:r>
      <w:r>
        <w:rPr>
          <w:b/>
          <w:i/>
        </w:rPr>
        <w:t>-</w:t>
      </w:r>
      <w:r w:rsidRPr="00BC0237">
        <w:rPr>
          <w:b/>
          <w:i/>
        </w:rPr>
        <w:t xml:space="preserve"> </w:t>
      </w:r>
      <w:r w:rsidRPr="00B92832">
        <w:rPr>
          <w:b/>
          <w:i/>
        </w:rPr>
        <w:t>до 5 млн. т.</w:t>
      </w:r>
      <w:r w:rsidR="00F026B9" w:rsidRPr="00B92832">
        <w:rPr>
          <w:b/>
          <w:i/>
        </w:rPr>
        <w:t>.</w:t>
      </w:r>
    </w:p>
    <w:p w:rsidR="00F026B9" w:rsidRPr="00B92832" w:rsidRDefault="00F026B9" w:rsidP="00F026B9">
      <w:pPr>
        <w:spacing w:before="0" w:after="0"/>
        <w:jc w:val="both"/>
        <w:rPr>
          <w:b/>
          <w:i/>
        </w:rPr>
      </w:pPr>
      <w:r w:rsidRPr="00B92832">
        <w:rPr>
          <w:b/>
          <w:i/>
        </w:rPr>
        <w:t>Инвестиционная программа ОАО «Белон» предполагает рост добычи угля до 9,79 млн. т. в год к 2013 г., в том числе 6,79 млн. т. – коксующийся уголь; планируется увеличение объемов переработки до 7 млн. т. коксующихс</w:t>
      </w:r>
      <w:r w:rsidR="002D639E">
        <w:rPr>
          <w:b/>
          <w:i/>
        </w:rPr>
        <w:t>я углей</w:t>
      </w:r>
      <w:r w:rsidRPr="00B92832">
        <w:rPr>
          <w:b/>
          <w:i/>
        </w:rPr>
        <w:t>,</w:t>
      </w:r>
      <w:r w:rsidR="002D639E">
        <w:rPr>
          <w:b/>
          <w:i/>
        </w:rPr>
        <w:t xml:space="preserve"> переработка энергетических углей составит до 5 млн. т</w:t>
      </w:r>
      <w:r w:rsidRPr="00B92832">
        <w:rPr>
          <w:b/>
          <w:i/>
        </w:rPr>
        <w:t>.</w:t>
      </w:r>
    </w:p>
    <w:p w:rsidR="00F026B9" w:rsidRPr="00B92832" w:rsidRDefault="00F026B9">
      <w:pPr>
        <w:ind w:left="200"/>
        <w:rPr>
          <w:rFonts w:eastAsiaTheme="minorEastAsia"/>
          <w:b/>
          <w:i/>
        </w:rPr>
      </w:pPr>
    </w:p>
    <w:p w:rsidR="00F026B9" w:rsidRDefault="00F026B9">
      <w:pPr>
        <w:pStyle w:val="2"/>
        <w:rPr>
          <w:rFonts w:eastAsiaTheme="minorEastAsia"/>
          <w:bCs w:val="0"/>
          <w:szCs w:val="20"/>
        </w:rPr>
      </w:pPr>
      <w:bookmarkStart w:id="42" w:name="_Toc268873518"/>
      <w:r>
        <w:rPr>
          <w:rFonts w:eastAsiaTheme="minorEastAsia"/>
          <w:bCs w:val="0"/>
          <w:szCs w:val="20"/>
        </w:rPr>
        <w:t>3.4. Участие эмитента в промышленных, банковских и финансовых группах, холдингах, концернах и ассоциациях</w:t>
      </w:r>
      <w:bookmarkEnd w:id="42"/>
    </w:p>
    <w:p w:rsidR="00F026B9" w:rsidRDefault="00F026B9" w:rsidP="00D91BC4">
      <w:pPr>
        <w:rPr>
          <w:rFonts w:eastAsiaTheme="minorEastAsia"/>
        </w:rPr>
      </w:pPr>
      <w:r>
        <w:rPr>
          <w:rFonts w:eastAsiaTheme="minorEastAsia"/>
        </w:rPr>
        <w:t>Наименование группы, холдинга, концерна или ассоциации:</w:t>
      </w:r>
      <w:r>
        <w:rPr>
          <w:rStyle w:val="Subst"/>
          <w:rFonts w:eastAsiaTheme="minorEastAsia"/>
          <w:bCs w:val="0"/>
          <w:iCs w:val="0"/>
        </w:rPr>
        <w:t xml:space="preserve"> </w:t>
      </w:r>
      <w:r w:rsidR="00B92832">
        <w:rPr>
          <w:rStyle w:val="Subst"/>
          <w:rFonts w:eastAsiaTheme="minorEastAsia"/>
          <w:bCs w:val="0"/>
          <w:iCs w:val="0"/>
        </w:rPr>
        <w:t xml:space="preserve"> </w:t>
      </w:r>
      <w:r>
        <w:rPr>
          <w:rStyle w:val="Subst"/>
          <w:rFonts w:eastAsiaTheme="minorEastAsia"/>
          <w:bCs w:val="0"/>
          <w:iCs w:val="0"/>
        </w:rPr>
        <w:t>Некоммерческое партнерство "Горнопромышленники России"</w:t>
      </w:r>
    </w:p>
    <w:p w:rsidR="00F026B9" w:rsidRDefault="00F026B9" w:rsidP="00D91BC4">
      <w:pPr>
        <w:rPr>
          <w:rFonts w:eastAsiaTheme="minorEastAsia"/>
        </w:rPr>
      </w:pPr>
      <w:r>
        <w:rPr>
          <w:rFonts w:eastAsiaTheme="minorEastAsia"/>
        </w:rPr>
        <w:t>Год начала участия:</w:t>
      </w:r>
      <w:r>
        <w:rPr>
          <w:rStyle w:val="Subst"/>
          <w:rFonts w:eastAsiaTheme="minorEastAsia"/>
          <w:bCs w:val="0"/>
          <w:iCs w:val="0"/>
        </w:rPr>
        <w:t xml:space="preserve"> 2002</w:t>
      </w:r>
    </w:p>
    <w:p w:rsidR="00F026B9" w:rsidRDefault="00F026B9" w:rsidP="00D91BC4">
      <w:pPr>
        <w:rPr>
          <w:rFonts w:eastAsiaTheme="minorEastAsia"/>
        </w:rPr>
      </w:pPr>
      <w:r>
        <w:rPr>
          <w:rFonts w:eastAsiaTheme="minorEastAsia"/>
        </w:rPr>
        <w:t>Роль (место) и функции эмитента в организации:</w:t>
      </w:r>
      <w:r w:rsidR="00B92832">
        <w:rPr>
          <w:rFonts w:eastAsiaTheme="minorEastAsia"/>
        </w:rPr>
        <w:t xml:space="preserve"> </w:t>
      </w:r>
      <w:r>
        <w:rPr>
          <w:rStyle w:val="Subst"/>
          <w:rFonts w:eastAsiaTheme="minorEastAsia"/>
          <w:bCs w:val="0"/>
          <w:iCs w:val="0"/>
        </w:rPr>
        <w:t>партнер</w:t>
      </w:r>
    </w:p>
    <w:p w:rsidR="00F026B9" w:rsidRDefault="00F026B9" w:rsidP="00D91BC4">
      <w:pPr>
        <w:rPr>
          <w:rFonts w:eastAsiaTheme="minorEastAsia"/>
        </w:rPr>
      </w:pPr>
    </w:p>
    <w:p w:rsidR="00F026B9" w:rsidRDefault="00F026B9" w:rsidP="00D91BC4">
      <w:pPr>
        <w:rPr>
          <w:rFonts w:eastAsiaTheme="minorEastAsia"/>
        </w:rPr>
      </w:pPr>
      <w:r>
        <w:rPr>
          <w:rFonts w:eastAsiaTheme="minorEastAsia"/>
        </w:rPr>
        <w:t>Наименование группы, холдинга, концерна или ассоциации:</w:t>
      </w:r>
      <w:r>
        <w:rPr>
          <w:rStyle w:val="Subst"/>
          <w:rFonts w:eastAsiaTheme="minorEastAsia"/>
          <w:bCs w:val="0"/>
          <w:iCs w:val="0"/>
        </w:rPr>
        <w:t xml:space="preserve"> </w:t>
      </w:r>
      <w:r w:rsidR="00B92832">
        <w:rPr>
          <w:rStyle w:val="Subst"/>
          <w:rFonts w:eastAsiaTheme="minorEastAsia"/>
          <w:bCs w:val="0"/>
          <w:iCs w:val="0"/>
        </w:rPr>
        <w:t xml:space="preserve"> </w:t>
      </w:r>
      <w:r>
        <w:rPr>
          <w:rStyle w:val="Subst"/>
          <w:rFonts w:eastAsiaTheme="minorEastAsia"/>
          <w:bCs w:val="0"/>
          <w:iCs w:val="0"/>
        </w:rPr>
        <w:t>Некоммерческое партнерство "Российская Ассоциация Маркетинга"</w:t>
      </w:r>
    </w:p>
    <w:p w:rsidR="00F026B9" w:rsidRDefault="00F026B9" w:rsidP="00D91BC4">
      <w:pPr>
        <w:rPr>
          <w:rFonts w:eastAsiaTheme="minorEastAsia"/>
        </w:rPr>
      </w:pPr>
      <w:r>
        <w:rPr>
          <w:rFonts w:eastAsiaTheme="minorEastAsia"/>
        </w:rPr>
        <w:t>Год начала участия:</w:t>
      </w:r>
      <w:r>
        <w:rPr>
          <w:rStyle w:val="Subst"/>
          <w:rFonts w:eastAsiaTheme="minorEastAsia"/>
          <w:bCs w:val="0"/>
          <w:iCs w:val="0"/>
        </w:rPr>
        <w:t xml:space="preserve"> 2004</w:t>
      </w:r>
    </w:p>
    <w:p w:rsidR="00F026B9" w:rsidRDefault="00F026B9" w:rsidP="00D91BC4">
      <w:pPr>
        <w:rPr>
          <w:rFonts w:eastAsiaTheme="minorEastAsia"/>
        </w:rPr>
      </w:pPr>
      <w:r>
        <w:rPr>
          <w:rFonts w:eastAsiaTheme="minorEastAsia"/>
        </w:rPr>
        <w:t>Роль (место) и функции эмитента в организации:</w:t>
      </w:r>
      <w:r w:rsidR="00B92832">
        <w:rPr>
          <w:rFonts w:eastAsiaTheme="minorEastAsia"/>
        </w:rPr>
        <w:t xml:space="preserve"> </w:t>
      </w:r>
      <w:r>
        <w:rPr>
          <w:rStyle w:val="Subst"/>
          <w:rFonts w:eastAsiaTheme="minorEastAsia"/>
          <w:bCs w:val="0"/>
          <w:iCs w:val="0"/>
        </w:rPr>
        <w:t>партнер</w:t>
      </w:r>
    </w:p>
    <w:p w:rsidR="00F026B9" w:rsidRDefault="00F026B9" w:rsidP="00D91BC4">
      <w:pPr>
        <w:rPr>
          <w:rFonts w:eastAsiaTheme="minorEastAsia"/>
        </w:rPr>
      </w:pPr>
      <w:r>
        <w:rPr>
          <w:rFonts w:eastAsiaTheme="minorEastAsia"/>
        </w:rPr>
        <w:lastRenderedPageBreak/>
        <w:t>Наименование группы, холдинга, концерна или ассоциации:</w:t>
      </w:r>
      <w:r>
        <w:rPr>
          <w:rStyle w:val="Subst"/>
          <w:rFonts w:eastAsiaTheme="minorEastAsia"/>
          <w:bCs w:val="0"/>
          <w:iCs w:val="0"/>
        </w:rPr>
        <w:t xml:space="preserve"> Общероссийское объединение работодателей "Российский союз промышленников и предпринимателей"</w:t>
      </w:r>
    </w:p>
    <w:p w:rsidR="00F026B9" w:rsidRDefault="00F026B9" w:rsidP="00D91BC4">
      <w:pPr>
        <w:rPr>
          <w:rFonts w:eastAsiaTheme="minorEastAsia"/>
        </w:rPr>
      </w:pPr>
      <w:r>
        <w:rPr>
          <w:rFonts w:eastAsiaTheme="minorEastAsia"/>
        </w:rPr>
        <w:t>Год начала участия:</w:t>
      </w:r>
      <w:r>
        <w:rPr>
          <w:rStyle w:val="Subst"/>
          <w:rFonts w:eastAsiaTheme="minorEastAsia"/>
          <w:bCs w:val="0"/>
          <w:iCs w:val="0"/>
        </w:rPr>
        <w:t xml:space="preserve"> 2009</w:t>
      </w:r>
    </w:p>
    <w:p w:rsidR="00F026B9" w:rsidRDefault="00F026B9" w:rsidP="00D91BC4">
      <w:pPr>
        <w:rPr>
          <w:rFonts w:eastAsiaTheme="minorEastAsia"/>
        </w:rPr>
      </w:pPr>
      <w:r>
        <w:rPr>
          <w:rFonts w:eastAsiaTheme="minorEastAsia"/>
        </w:rPr>
        <w:t>Роль (место) и функции эмитента в организации:</w:t>
      </w:r>
      <w:r w:rsidR="00B92832">
        <w:rPr>
          <w:rFonts w:eastAsiaTheme="minorEastAsia"/>
        </w:rPr>
        <w:t xml:space="preserve"> </w:t>
      </w:r>
      <w:r>
        <w:rPr>
          <w:rStyle w:val="Subst"/>
          <w:rFonts w:eastAsiaTheme="minorEastAsia"/>
          <w:bCs w:val="0"/>
          <w:iCs w:val="0"/>
        </w:rPr>
        <w:t>член объединения</w:t>
      </w:r>
    </w:p>
    <w:p w:rsidR="00F026B9" w:rsidRDefault="00F026B9">
      <w:pPr>
        <w:ind w:left="200"/>
        <w:rPr>
          <w:rFonts w:eastAsiaTheme="minorEastAsia"/>
        </w:rPr>
      </w:pPr>
    </w:p>
    <w:p w:rsidR="00F026B9" w:rsidRDefault="00F026B9">
      <w:pPr>
        <w:pStyle w:val="2"/>
        <w:rPr>
          <w:rFonts w:eastAsiaTheme="minorEastAsia"/>
          <w:bCs w:val="0"/>
          <w:szCs w:val="20"/>
        </w:rPr>
      </w:pPr>
      <w:bookmarkStart w:id="43" w:name="_Toc268873519"/>
      <w:r>
        <w:rPr>
          <w:rFonts w:eastAsiaTheme="minorEastAsia"/>
          <w:bCs w:val="0"/>
          <w:szCs w:val="20"/>
        </w:rPr>
        <w:t>3.5. Дочерние и зависимые хозяйственные общества эмитента</w:t>
      </w:r>
      <w:bookmarkEnd w:id="43"/>
    </w:p>
    <w:p w:rsidR="00F026B9" w:rsidRDefault="00F026B9" w:rsidP="00B92832">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«Листвяжная»</w:t>
      </w:r>
    </w:p>
    <w:p w:rsidR="00F026B9" w:rsidRDefault="00F026B9" w:rsidP="00B92832">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«Шахта «Листвяжная»</w:t>
      </w:r>
    </w:p>
    <w:p w:rsidR="00B92832" w:rsidRDefault="00B92832" w:rsidP="00B92832">
      <w:pPr>
        <w:pStyle w:val="SubHeading"/>
        <w:spacing w:before="0"/>
        <w:ind w:left="200"/>
        <w:jc w:val="both"/>
        <w:rPr>
          <w:rFonts w:eastAsiaTheme="minorEastAsia"/>
        </w:rPr>
      </w:pPr>
    </w:p>
    <w:p w:rsidR="00B92832" w:rsidRDefault="00F026B9" w:rsidP="00B92832">
      <w:pPr>
        <w:pStyle w:val="SubHeading"/>
        <w:spacing w:before="0"/>
        <w:ind w:left="200"/>
        <w:jc w:val="both"/>
        <w:rPr>
          <w:rFonts w:eastAsiaTheme="minorEastAsia"/>
        </w:rPr>
      </w:pPr>
      <w:r>
        <w:rPr>
          <w:rFonts w:eastAsiaTheme="minorEastAsia"/>
        </w:rPr>
        <w:t>Место нахождения</w:t>
      </w:r>
      <w:r w:rsidR="00B92832">
        <w:rPr>
          <w:rFonts w:eastAsiaTheme="minorEastAsia"/>
        </w:rPr>
        <w:t xml:space="preserve">: </w:t>
      </w:r>
    </w:p>
    <w:p w:rsidR="00F026B9" w:rsidRDefault="00F026B9" w:rsidP="00B92832">
      <w:pPr>
        <w:pStyle w:val="SubHeading"/>
        <w:spacing w:before="0"/>
        <w:ind w:left="200"/>
        <w:jc w:val="both"/>
        <w:rPr>
          <w:rFonts w:eastAsiaTheme="minorEastAsia"/>
        </w:rPr>
      </w:pPr>
      <w:r>
        <w:rPr>
          <w:rStyle w:val="Subst"/>
          <w:rFonts w:eastAsiaTheme="minorEastAsia"/>
          <w:bCs w:val="0"/>
          <w:iCs w:val="0"/>
        </w:rPr>
        <w:t>652614</w:t>
      </w:r>
      <w:r w:rsidR="00F77822">
        <w:rPr>
          <w:rStyle w:val="Subst"/>
          <w:rFonts w:eastAsiaTheme="minorEastAsia"/>
          <w:bCs w:val="0"/>
          <w:iCs w:val="0"/>
        </w:rPr>
        <w:t xml:space="preserve"> </w:t>
      </w:r>
      <w:r w:rsidR="00B92832">
        <w:rPr>
          <w:rStyle w:val="Subst"/>
          <w:rFonts w:eastAsiaTheme="minorEastAsia"/>
          <w:bCs w:val="0"/>
          <w:iCs w:val="0"/>
        </w:rPr>
        <w:t xml:space="preserve"> Россия</w:t>
      </w:r>
      <w:r>
        <w:rPr>
          <w:rStyle w:val="Subst"/>
          <w:rFonts w:eastAsiaTheme="minorEastAsia"/>
          <w:bCs w:val="0"/>
          <w:iCs w:val="0"/>
        </w:rPr>
        <w:t>, Кемеровская обл., г</w:t>
      </w:r>
      <w:r w:rsidR="00B92832">
        <w:rPr>
          <w:rStyle w:val="Subst"/>
          <w:rFonts w:eastAsiaTheme="minorEastAsia"/>
          <w:bCs w:val="0"/>
          <w:iCs w:val="0"/>
        </w:rPr>
        <w:t xml:space="preserve">. Белово, п.г.т. Грамотеино, </w:t>
      </w:r>
      <w:r w:rsidR="00F77822">
        <w:rPr>
          <w:rStyle w:val="Subst"/>
          <w:rFonts w:eastAsiaTheme="minorEastAsia"/>
          <w:bCs w:val="0"/>
          <w:iCs w:val="0"/>
        </w:rPr>
        <w:t xml:space="preserve"> микрорайон </w:t>
      </w:r>
      <w:r w:rsidR="00785C9F">
        <w:rPr>
          <w:rStyle w:val="Subst"/>
          <w:rFonts w:eastAsiaTheme="minorEastAsia"/>
          <w:bCs w:val="0"/>
          <w:iCs w:val="0"/>
        </w:rPr>
        <w:t>«</w:t>
      </w:r>
      <w:r w:rsidR="00F77822">
        <w:rPr>
          <w:rStyle w:val="Subst"/>
          <w:rFonts w:eastAsiaTheme="minorEastAsia"/>
          <w:bCs w:val="0"/>
          <w:iCs w:val="0"/>
        </w:rPr>
        <w:t>Листвяжный</w:t>
      </w:r>
      <w:r w:rsidR="00785C9F">
        <w:rPr>
          <w:rStyle w:val="Subst"/>
          <w:rFonts w:eastAsiaTheme="minorEastAsia"/>
          <w:bCs w:val="0"/>
          <w:iCs w:val="0"/>
        </w:rPr>
        <w:t>»</w:t>
      </w:r>
      <w:r>
        <w:rPr>
          <w:rStyle w:val="Subst"/>
          <w:rFonts w:eastAsiaTheme="minorEastAsia"/>
          <w:bCs w:val="0"/>
          <w:iCs w:val="0"/>
        </w:rPr>
        <w:t>, 1</w:t>
      </w:r>
    </w:p>
    <w:p w:rsidR="00F026B9" w:rsidRDefault="00F026B9" w:rsidP="00B92832">
      <w:pPr>
        <w:spacing w:before="0"/>
        <w:ind w:left="200"/>
        <w:jc w:val="both"/>
        <w:rPr>
          <w:rFonts w:eastAsiaTheme="minorEastAsia"/>
        </w:rPr>
      </w:pPr>
      <w:r>
        <w:rPr>
          <w:rFonts w:eastAsiaTheme="minorEastAsia"/>
        </w:rPr>
        <w:t>ИНН:</w:t>
      </w:r>
      <w:r>
        <w:rPr>
          <w:rStyle w:val="Subst"/>
          <w:rFonts w:eastAsiaTheme="minorEastAsia"/>
          <w:bCs w:val="0"/>
          <w:iCs w:val="0"/>
        </w:rPr>
        <w:t xml:space="preserve"> 5410145930</w:t>
      </w:r>
    </w:p>
    <w:p w:rsidR="00F026B9" w:rsidRDefault="00F026B9" w:rsidP="00B92832">
      <w:pPr>
        <w:ind w:left="200"/>
        <w:jc w:val="both"/>
        <w:rPr>
          <w:rFonts w:eastAsiaTheme="minorEastAsia"/>
        </w:rPr>
      </w:pPr>
      <w:r>
        <w:rPr>
          <w:rFonts w:eastAsiaTheme="minorEastAsia"/>
        </w:rPr>
        <w:t>ОГРН:</w:t>
      </w:r>
      <w:r>
        <w:rPr>
          <w:rStyle w:val="Subst"/>
          <w:rFonts w:eastAsiaTheme="minorEastAsia"/>
          <w:bCs w:val="0"/>
          <w:iCs w:val="0"/>
        </w:rPr>
        <w:t xml:space="preserve"> 1025403911664</w:t>
      </w:r>
    </w:p>
    <w:p w:rsidR="00F026B9" w:rsidRDefault="00F026B9" w:rsidP="00B92832">
      <w:pPr>
        <w:pStyle w:val="ThinDelim"/>
        <w:jc w:val="both"/>
        <w:rPr>
          <w:rFonts w:eastAsiaTheme="minorEastAsia"/>
          <w:szCs w:val="20"/>
        </w:rPr>
      </w:pPr>
    </w:p>
    <w:p w:rsidR="00F026B9" w:rsidRDefault="00F026B9" w:rsidP="00B92832">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B92832">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B92832">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B92832">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B92832">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B92832">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B92832">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добыча, переработка и реализация угля, а также других природных ресурсов; осуществляет добычу энергетического угля марки Д и Г.</w:t>
      </w:r>
    </w:p>
    <w:p w:rsidR="00F026B9" w:rsidRDefault="00F026B9" w:rsidP="00B92832">
      <w:pPr>
        <w:pStyle w:val="SubHeading"/>
        <w:ind w:left="200"/>
        <w:jc w:val="both"/>
        <w:rPr>
          <w:rFonts w:eastAsiaTheme="minorEastAsia"/>
        </w:rPr>
      </w:pPr>
      <w:r>
        <w:rPr>
          <w:rFonts w:eastAsiaTheme="minorEastAsia"/>
        </w:rPr>
        <w:t>Состав совета директоров общества</w:t>
      </w:r>
    </w:p>
    <w:p w:rsidR="00F026B9" w:rsidRDefault="00F026B9">
      <w:pPr>
        <w:ind w:left="400"/>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Ануфриев Виктор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1957</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w:t>
      </w:r>
      <w:r w:rsidR="00FF404D">
        <w:rPr>
          <w:rStyle w:val="Subst"/>
          <w:rFonts w:eastAsiaTheme="minorEastAsia"/>
          <w:bCs w:val="0"/>
          <w:iCs w:val="0"/>
        </w:rPr>
        <w:t xml:space="preserve"> </w:t>
      </w:r>
      <w:r>
        <w:rPr>
          <w:rStyle w:val="Subst"/>
          <w:rFonts w:eastAsiaTheme="minorEastAsia"/>
          <w:bCs w:val="0"/>
          <w:iCs w:val="0"/>
        </w:rPr>
        <w:t>Чертинская-Коксовая»</w:t>
      </w:r>
    </w:p>
    <w:p w:rsidR="00F026B9" w:rsidRDefault="00F026B9" w:rsidP="00DE6AB8">
      <w:pPr>
        <w:ind w:left="200"/>
        <w:jc w:val="both"/>
        <w:rPr>
          <w:rFonts w:eastAsiaTheme="minorEastAsia"/>
        </w:rPr>
      </w:pPr>
      <w:r>
        <w:rPr>
          <w:rFonts w:eastAsiaTheme="minorEastAsia"/>
        </w:rPr>
        <w:t>Сокращенное фирменное наименование:</w:t>
      </w:r>
      <w:r w:rsidR="00056BE4">
        <w:rPr>
          <w:rStyle w:val="Subst"/>
          <w:rFonts w:eastAsiaTheme="minorEastAsia"/>
          <w:bCs w:val="0"/>
          <w:iCs w:val="0"/>
        </w:rPr>
        <w:t xml:space="preserve"> ООО «Шахта </w:t>
      </w:r>
      <w:r>
        <w:rPr>
          <w:rStyle w:val="Subst"/>
          <w:rFonts w:eastAsiaTheme="minorEastAsia"/>
          <w:bCs w:val="0"/>
          <w:iCs w:val="0"/>
        </w:rPr>
        <w:t>Чертинская-Коксовая»</w:t>
      </w:r>
    </w:p>
    <w:p w:rsidR="00FF404D" w:rsidRDefault="00FF404D" w:rsidP="00FF404D">
      <w:pPr>
        <w:pStyle w:val="SubHeading"/>
        <w:spacing w:before="0"/>
        <w:ind w:left="200"/>
        <w:jc w:val="both"/>
        <w:rPr>
          <w:rFonts w:eastAsiaTheme="minorEastAsia"/>
        </w:rPr>
      </w:pPr>
    </w:p>
    <w:p w:rsidR="00FF404D" w:rsidRDefault="00F026B9" w:rsidP="00FF404D">
      <w:pPr>
        <w:pStyle w:val="SubHeading"/>
        <w:spacing w:before="0"/>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FF404D">
      <w:pPr>
        <w:pStyle w:val="SubHeading"/>
        <w:spacing w:before="0"/>
        <w:ind w:left="200"/>
        <w:jc w:val="both"/>
        <w:rPr>
          <w:rFonts w:eastAsiaTheme="minorEastAsia"/>
        </w:rPr>
      </w:pPr>
      <w:r>
        <w:rPr>
          <w:rStyle w:val="Subst"/>
          <w:rFonts w:eastAsiaTheme="minorEastAsia"/>
          <w:bCs w:val="0"/>
          <w:iCs w:val="0"/>
        </w:rPr>
        <w:t>652607</w:t>
      </w:r>
      <w:r w:rsidR="00B92832">
        <w:rPr>
          <w:rStyle w:val="Subst"/>
          <w:rFonts w:eastAsiaTheme="minorEastAsia"/>
          <w:bCs w:val="0"/>
          <w:iCs w:val="0"/>
        </w:rPr>
        <w:t xml:space="preserve"> </w:t>
      </w:r>
      <w:r>
        <w:rPr>
          <w:rStyle w:val="Subst"/>
          <w:rFonts w:eastAsiaTheme="minorEastAsia"/>
          <w:bCs w:val="0"/>
          <w:iCs w:val="0"/>
        </w:rPr>
        <w:t xml:space="preserve"> Россия, Кемеровская обл., г. Белово, ул. Промышленная, 1</w:t>
      </w:r>
    </w:p>
    <w:p w:rsidR="00F026B9" w:rsidRDefault="00F026B9" w:rsidP="00FF404D">
      <w:pPr>
        <w:spacing w:before="0"/>
        <w:ind w:left="200"/>
        <w:jc w:val="both"/>
        <w:rPr>
          <w:rFonts w:eastAsiaTheme="minorEastAsia"/>
        </w:rPr>
      </w:pPr>
      <w:r>
        <w:rPr>
          <w:rFonts w:eastAsiaTheme="minorEastAsia"/>
        </w:rPr>
        <w:t>ИНН:</w:t>
      </w:r>
      <w:r>
        <w:rPr>
          <w:rStyle w:val="Subst"/>
          <w:rFonts w:eastAsiaTheme="minorEastAsia"/>
          <w:bCs w:val="0"/>
          <w:iCs w:val="0"/>
        </w:rPr>
        <w:t xml:space="preserve"> 4202023576</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1034202006354</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lastRenderedPageBreak/>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добыча, переработка и реализация угля, а также других природных ресурсов; осуществляет добычу угля коксующегося  марки Ж</w:t>
      </w: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Рябков Николай Владимирович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1961</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"Шахта "КОСТРОМОВСКАЯ"</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"Шахта "КОСТРОМОВСКАЯ"</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652502</w:t>
      </w:r>
      <w:r w:rsidR="00DE6AB8">
        <w:rPr>
          <w:rStyle w:val="Subst"/>
          <w:rFonts w:eastAsiaTheme="minorEastAsia"/>
          <w:bCs w:val="0"/>
          <w:iCs w:val="0"/>
        </w:rPr>
        <w:t xml:space="preserve"> </w:t>
      </w:r>
      <w:r>
        <w:rPr>
          <w:rStyle w:val="Subst"/>
          <w:rFonts w:eastAsiaTheme="minorEastAsia"/>
          <w:bCs w:val="0"/>
          <w:iCs w:val="0"/>
        </w:rPr>
        <w:t xml:space="preserve"> Россия, Кемеровская обл., г. Ленинск-Кузнецкий, ул. Зорина, 2</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4212018504</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1024201298373</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добыча подземным и открытым способом угля и других полезных ископаемых, их переработка и реализация; осуществляет добычу коксующегося угля марки Ж</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Середа Роман Борисович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Виктор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Третьяков Дмитрий Станиславович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Чирков Андрей Сергеевич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Яшин Владимир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Федоров Юрий Витальевич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1953</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«Чертинская-Южная»</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«Шахта «Чертинская-Южная»</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652645 Россия, Кемеровская обл., г. Белово, ул. 5-я Рудничная, 90</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4202016113</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1034202002427</w:t>
      </w: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добыча угля подземным способом, переработка и реализация угля, а также других природных ресурсов, разработка новых технологий использования угольной продукции с целью расширения рынка сбыта угля; продолжение деятельности по добыче угля на представленном участке недр в соответствии с лицензией на пользование участком недр.</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Бояновский Александр Владимирович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1970</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"Производственное объединение "Сибирь-Уголь"</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ПО "Сибирь-Уголь"</w:t>
      </w:r>
    </w:p>
    <w:p w:rsidR="00F026B9" w:rsidRDefault="00F026B9" w:rsidP="00DE6AB8">
      <w:pPr>
        <w:pStyle w:val="SubHeading"/>
        <w:ind w:left="200"/>
        <w:jc w:val="both"/>
        <w:rPr>
          <w:rFonts w:eastAsiaTheme="minorEastAsia"/>
        </w:rPr>
      </w:pPr>
      <w:r>
        <w:rPr>
          <w:rFonts w:eastAsiaTheme="minorEastAsia"/>
        </w:rPr>
        <w:lastRenderedPageBreak/>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652600</w:t>
      </w:r>
      <w:r w:rsidR="00DE6AB8">
        <w:rPr>
          <w:rStyle w:val="Subst"/>
          <w:rFonts w:eastAsiaTheme="minorEastAsia"/>
          <w:bCs w:val="0"/>
          <w:iCs w:val="0"/>
        </w:rPr>
        <w:t xml:space="preserve"> </w:t>
      </w:r>
      <w:r>
        <w:rPr>
          <w:rStyle w:val="Subst"/>
          <w:rFonts w:eastAsiaTheme="minorEastAsia"/>
          <w:bCs w:val="0"/>
          <w:iCs w:val="0"/>
        </w:rPr>
        <w:t xml:space="preserve"> Россия, Кемеровская обл., г. Белово, ул. Ленина, 12</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4202021811</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1024200540352</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 xml:space="preserve">организация добычи угля подземным и наземным способом; </w:t>
      </w:r>
      <w:r w:rsidR="00C64F46">
        <w:rPr>
          <w:rStyle w:val="Subst"/>
          <w:rFonts w:eastAsiaTheme="minorEastAsia"/>
          <w:bCs w:val="0"/>
          <w:iCs w:val="0"/>
        </w:rPr>
        <w:t>организация</w:t>
      </w:r>
      <w:r>
        <w:rPr>
          <w:rStyle w:val="Subst"/>
          <w:rFonts w:eastAsiaTheme="minorEastAsia"/>
          <w:bCs w:val="0"/>
          <w:iCs w:val="0"/>
        </w:rPr>
        <w:t xml:space="preserve"> работы угольных предприятий эмитента</w:t>
      </w:r>
    </w:p>
    <w:p w:rsidR="00F026B9" w:rsidRDefault="00F026B9">
      <w:pPr>
        <w:pStyle w:val="ThinDelim"/>
        <w:rPr>
          <w:rFonts w:eastAsiaTheme="minorEastAsia"/>
          <w:szCs w:val="20"/>
        </w:rPr>
      </w:pPr>
    </w:p>
    <w:p w:rsidR="00F026B9" w:rsidRDefault="00F026B9">
      <w:pPr>
        <w:pStyle w:val="SubHeading"/>
        <w:ind w:left="200"/>
        <w:rPr>
          <w:rFonts w:eastAsiaTheme="minorEastAsia"/>
        </w:rPr>
      </w:pPr>
      <w:r>
        <w:rPr>
          <w:rFonts w:eastAsiaTheme="minorEastAsia"/>
        </w:rPr>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Третьяков Дмитрий Станиславович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Середа Роман Борисович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Виктор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Чирков Андрей Сергеевич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Яшин Владимир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Сальков Александр Рэммович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1962</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w:t>
      </w:r>
      <w:r w:rsidR="00F77822">
        <w:rPr>
          <w:rStyle w:val="Subst"/>
          <w:rFonts w:eastAsiaTheme="minorEastAsia"/>
          <w:bCs w:val="0"/>
          <w:iCs w:val="0"/>
        </w:rPr>
        <w:t>общество ц</w:t>
      </w:r>
      <w:r>
        <w:rPr>
          <w:rStyle w:val="Subst"/>
          <w:rFonts w:eastAsiaTheme="minorEastAsia"/>
          <w:bCs w:val="0"/>
          <w:iCs w:val="0"/>
        </w:rPr>
        <w:t>ентральная обогатительная фабрика «Беловская»</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ЦОФ «Беловская»</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652607 Россия, Кемеровская обл., г. Белово, ул. 1-Телеут, 27</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4202004414</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1024200540528</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w:t>
      </w:r>
      <w:r>
        <w:rPr>
          <w:rStyle w:val="Subst"/>
          <w:rFonts w:eastAsiaTheme="minorEastAsia"/>
          <w:bCs w:val="0"/>
          <w:iCs w:val="0"/>
        </w:rPr>
        <w:lastRenderedPageBreak/>
        <w:t>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переработка угля, выпуск и реализация концентрата, осуществляет обогащение угля</w:t>
      </w: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Третьяков Дмитрий Станиславович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Середа Роман Борисович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Виктов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Чирков Андрей Сергеевич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Яшин Владимир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Васькин Виктор Васильевич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1954</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p>
    <w:p w:rsidR="00F026B9" w:rsidRDefault="00F026B9">
      <w:pPr>
        <w:ind w:left="400"/>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pPr>
        <w:ind w:left="200"/>
        <w:rPr>
          <w:rFonts w:eastAsiaTheme="minorEastAsia"/>
        </w:rPr>
      </w:pPr>
    </w:p>
    <w:p w:rsidR="00F026B9" w:rsidRDefault="00F026B9">
      <w:pPr>
        <w:ind w:left="200"/>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«Обогатительная фабрика «Листвяжная»</w:t>
      </w:r>
    </w:p>
    <w:p w:rsidR="00F026B9" w:rsidRDefault="00F026B9">
      <w:pPr>
        <w:ind w:left="200"/>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«ОФ «Листвяжная»</w:t>
      </w:r>
    </w:p>
    <w:p w:rsidR="00F026B9" w:rsidRDefault="00F026B9">
      <w:pPr>
        <w:pStyle w:val="SubHeading"/>
        <w:ind w:left="200"/>
        <w:rPr>
          <w:rFonts w:eastAsiaTheme="minorEastAsia"/>
        </w:rPr>
      </w:pPr>
      <w:r>
        <w:rPr>
          <w:rFonts w:eastAsiaTheme="minorEastAsia"/>
        </w:rPr>
        <w:t>Место нахождения</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 xml:space="preserve">652614 </w:t>
      </w:r>
      <w:r w:rsidR="00F77822">
        <w:rPr>
          <w:rStyle w:val="Subst"/>
          <w:rFonts w:eastAsiaTheme="minorEastAsia"/>
          <w:bCs w:val="0"/>
          <w:iCs w:val="0"/>
        </w:rPr>
        <w:t xml:space="preserve"> </w:t>
      </w:r>
      <w:r>
        <w:rPr>
          <w:rStyle w:val="Subst"/>
          <w:rFonts w:eastAsiaTheme="minorEastAsia"/>
          <w:bCs w:val="0"/>
          <w:iCs w:val="0"/>
        </w:rPr>
        <w:t>Россия, Кемеровская обл., г. Белово, п.г.т. Грамотеино, ул. Волочаевская, 40</w:t>
      </w:r>
    </w:p>
    <w:p w:rsidR="00F026B9" w:rsidRDefault="00F026B9">
      <w:pPr>
        <w:ind w:left="200"/>
        <w:rPr>
          <w:rFonts w:eastAsiaTheme="minorEastAsia"/>
        </w:rPr>
      </w:pPr>
      <w:r>
        <w:rPr>
          <w:rFonts w:eastAsiaTheme="minorEastAsia"/>
        </w:rPr>
        <w:t>ИНН:</w:t>
      </w:r>
      <w:r>
        <w:rPr>
          <w:rStyle w:val="Subst"/>
          <w:rFonts w:eastAsiaTheme="minorEastAsia"/>
          <w:bCs w:val="0"/>
          <w:iCs w:val="0"/>
        </w:rPr>
        <w:t xml:space="preserve"> 4202033856</w:t>
      </w:r>
    </w:p>
    <w:p w:rsidR="00F026B9" w:rsidRDefault="00F026B9">
      <w:pPr>
        <w:ind w:left="200"/>
        <w:rPr>
          <w:rFonts w:eastAsiaTheme="minorEastAsia"/>
        </w:rPr>
      </w:pPr>
      <w:r>
        <w:rPr>
          <w:rFonts w:eastAsiaTheme="minorEastAsia"/>
        </w:rPr>
        <w:t>ОГРН:</w:t>
      </w:r>
      <w:r>
        <w:rPr>
          <w:rStyle w:val="Subst"/>
          <w:rFonts w:eastAsiaTheme="minorEastAsia"/>
          <w:bCs w:val="0"/>
          <w:iCs w:val="0"/>
        </w:rPr>
        <w:t xml:space="preserve"> 1084202000629</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pPr>
        <w:ind w:left="200"/>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pPr>
        <w:ind w:left="200"/>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pPr>
        <w:ind w:left="200"/>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pPr>
        <w:ind w:left="200"/>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pPr>
        <w:ind w:left="200"/>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переработка угля, выпуск и реализация концентрата, осуществляет обогащение угля</w:t>
      </w:r>
    </w:p>
    <w:p w:rsidR="00F026B9" w:rsidRDefault="00F026B9">
      <w:pPr>
        <w:pStyle w:val="ThinDelim"/>
        <w:rPr>
          <w:rFonts w:eastAsiaTheme="minorEastAsia"/>
          <w:szCs w:val="20"/>
        </w:rPr>
      </w:pPr>
    </w:p>
    <w:p w:rsidR="00F026B9" w:rsidRDefault="00F026B9">
      <w:pPr>
        <w:pStyle w:val="SubHeading"/>
        <w:ind w:left="200"/>
        <w:rPr>
          <w:rFonts w:eastAsiaTheme="minorEastAsia"/>
        </w:rPr>
      </w:pPr>
      <w:r>
        <w:rPr>
          <w:rFonts w:eastAsiaTheme="minorEastAsia"/>
        </w:rPr>
        <w:lastRenderedPageBreak/>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Третьяков Дмитрий Станиславович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Середа Роман Борисович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Виктор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Чирков Андрей Сергеевич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Яшин Владимир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Валеев Альберт Баязитович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1966</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«Беловопогрузтранс»</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«Беловопогрузтранс»</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652619 Россия, Кемеровская обл., г. Белово, ул. Крылова, 1</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4202004534</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1024200540253</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Style w:val="Subst"/>
          <w:rFonts w:eastAsiaTheme="minorEastAsia"/>
          <w:bCs w:val="0"/>
          <w:iCs w:val="0"/>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транспортно-экспедиционное обслуживание ж.д.  транспортом угледобывающих, углеперерабатывающих предприятий и иных юридических лиц; осуществляет перевозку грузов.</w:t>
      </w:r>
    </w:p>
    <w:p w:rsidR="00DE6AB8" w:rsidRDefault="00DE6AB8" w:rsidP="00DE6AB8">
      <w:pPr>
        <w:ind w:left="200"/>
        <w:jc w:val="both"/>
        <w:rPr>
          <w:rFonts w:eastAsiaTheme="minorEastAsia"/>
        </w:rPr>
      </w:pPr>
    </w:p>
    <w:p w:rsidR="00F026B9" w:rsidRDefault="00F026B9">
      <w:pPr>
        <w:pStyle w:val="SubHeading"/>
        <w:ind w:left="200"/>
        <w:rPr>
          <w:rFonts w:eastAsiaTheme="minorEastAsia"/>
        </w:rPr>
      </w:pPr>
      <w:r>
        <w:rPr>
          <w:rFonts w:eastAsiaTheme="minorEastAsia"/>
        </w:rPr>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Третьяков Дмитрий Станиславович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Середа Роман Борисович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1973</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Виктор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Чирков Андрей Сергеевич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Яшин Владимир Петрович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Овчаренко Николай Александрович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1962</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"Разрез Новобачатский"</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"Разрез Новобачатский"</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652607 Россия, Кемеровская обл., г. Белово, ул. Промышленная, 1</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4202023262</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1034202004528</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разведка и добыча каменного угля открытым способом, переработка и реализация угля и других природных ресурсов; добыча и реализация угля.</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Кадошников Сергей Сергеевич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1967</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DE6AB8" w:rsidRDefault="00DE6AB8"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sidR="00931634">
        <w:rPr>
          <w:rStyle w:val="Subst"/>
          <w:rFonts w:eastAsiaTheme="minorEastAsia"/>
          <w:bCs w:val="0"/>
          <w:iCs w:val="0"/>
        </w:rPr>
        <w:t xml:space="preserve"> Закрытое акционерное общество </w:t>
      </w:r>
      <w:r>
        <w:rPr>
          <w:rStyle w:val="Subst"/>
          <w:rFonts w:eastAsiaTheme="minorEastAsia"/>
          <w:bCs w:val="0"/>
          <w:iCs w:val="0"/>
        </w:rPr>
        <w:t xml:space="preserve">Обогатительная фабрика </w:t>
      </w:r>
      <w:r>
        <w:rPr>
          <w:rStyle w:val="Subst"/>
          <w:rFonts w:eastAsiaTheme="minorEastAsia"/>
          <w:bCs w:val="0"/>
          <w:iCs w:val="0"/>
        </w:rPr>
        <w:lastRenderedPageBreak/>
        <w:t>"Чертинская"</w:t>
      </w:r>
    </w:p>
    <w:p w:rsidR="00F026B9" w:rsidRDefault="00F026B9" w:rsidP="00DE6AB8">
      <w:pPr>
        <w:ind w:left="200"/>
        <w:jc w:val="both"/>
        <w:rPr>
          <w:rFonts w:eastAsiaTheme="minorEastAsia"/>
        </w:rPr>
      </w:pPr>
      <w:r>
        <w:rPr>
          <w:rFonts w:eastAsiaTheme="minorEastAsia"/>
        </w:rPr>
        <w:t>Сокращенное фирменное наименование:</w:t>
      </w:r>
      <w:r w:rsidR="00931634">
        <w:rPr>
          <w:rStyle w:val="Subst"/>
          <w:rFonts w:eastAsiaTheme="minorEastAsia"/>
          <w:bCs w:val="0"/>
          <w:iCs w:val="0"/>
        </w:rPr>
        <w:t xml:space="preserve"> ЗАО </w:t>
      </w:r>
      <w:r>
        <w:rPr>
          <w:rStyle w:val="Subst"/>
          <w:rFonts w:eastAsiaTheme="minorEastAsia"/>
          <w:bCs w:val="0"/>
          <w:iCs w:val="0"/>
        </w:rPr>
        <w:t>ОФ "Чертинская"</w:t>
      </w:r>
    </w:p>
    <w:p w:rsidR="00F026B9" w:rsidRDefault="00F026B9" w:rsidP="00DE6AB8">
      <w:pPr>
        <w:pStyle w:val="SubHeading"/>
        <w:ind w:left="200"/>
        <w:jc w:val="both"/>
        <w:rPr>
          <w:rFonts w:eastAsiaTheme="minorEastAsia"/>
        </w:rPr>
      </w:pPr>
      <w:r>
        <w:rPr>
          <w:rFonts w:eastAsiaTheme="minorEastAsia"/>
        </w:rPr>
        <w:t>Место нахождения</w:t>
      </w:r>
    </w:p>
    <w:p w:rsidR="00F026B9" w:rsidRDefault="00F026B9" w:rsidP="00DE6AB8">
      <w:pPr>
        <w:ind w:left="400"/>
        <w:jc w:val="both"/>
        <w:rPr>
          <w:rFonts w:eastAsiaTheme="minorEastAsia"/>
        </w:rPr>
      </w:pPr>
      <w:r>
        <w:rPr>
          <w:rStyle w:val="Subst"/>
          <w:rFonts w:eastAsiaTheme="minorEastAsia"/>
          <w:bCs w:val="0"/>
          <w:iCs w:val="0"/>
        </w:rPr>
        <w:t>652607 Россия, Кемеровская обл., г. Белово, ул. Промышленная, 3</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4202021836</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1024200540242</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w:t>
      </w:r>
      <w:r w:rsidR="00D554F0">
        <w:rPr>
          <w:rStyle w:val="Subst"/>
          <w:rFonts w:eastAsiaTheme="minorEastAsia"/>
          <w:bCs w:val="0"/>
          <w:iCs w:val="0"/>
        </w:rPr>
        <w:t xml:space="preserve">ь осуществляется через ОАО ЦОФ </w:t>
      </w:r>
      <w:r w:rsidR="00D554F0" w:rsidRPr="00D554F0">
        <w:rPr>
          <w:rStyle w:val="Subst"/>
          <w:rFonts w:eastAsiaTheme="minorEastAsia"/>
          <w:bCs w:val="0"/>
          <w:iCs w:val="0"/>
        </w:rPr>
        <w:t>“</w:t>
      </w:r>
      <w:r w:rsidR="00D554F0">
        <w:rPr>
          <w:rStyle w:val="Subst"/>
          <w:rFonts w:eastAsiaTheme="minorEastAsia"/>
          <w:bCs w:val="0"/>
          <w:iCs w:val="0"/>
        </w:rPr>
        <w:t>Беловская</w:t>
      </w:r>
      <w:r w:rsidR="00D554F0" w:rsidRPr="00D554F0">
        <w:rPr>
          <w:rStyle w:val="Subst"/>
          <w:rFonts w:eastAsiaTheme="minorEastAsia"/>
          <w:bCs w:val="0"/>
          <w:iCs w:val="0"/>
        </w:rPr>
        <w:t>”</w:t>
      </w:r>
      <w:r>
        <w:rPr>
          <w:rStyle w:val="Subst"/>
          <w:rFonts w:eastAsiaTheme="minorEastAsia"/>
          <w:bCs w:val="0"/>
          <w:iCs w:val="0"/>
        </w:rPr>
        <w:t>, которому принадлежи</w:t>
      </w:r>
      <w:r w:rsidR="00931634">
        <w:rPr>
          <w:rStyle w:val="Subst"/>
          <w:rFonts w:eastAsiaTheme="minorEastAsia"/>
          <w:bCs w:val="0"/>
          <w:iCs w:val="0"/>
        </w:rPr>
        <w:t xml:space="preserve">т 100%  уставного капитала ЗАО </w:t>
      </w:r>
      <w:r w:rsidR="00D554F0">
        <w:rPr>
          <w:rStyle w:val="Subst"/>
          <w:rFonts w:eastAsiaTheme="minorEastAsia"/>
          <w:bCs w:val="0"/>
          <w:iCs w:val="0"/>
        </w:rPr>
        <w:t>ОФ "Чертинска</w:t>
      </w:r>
      <w:r w:rsidR="00D554F0" w:rsidRPr="00D554F0">
        <w:rPr>
          <w:rStyle w:val="Subst"/>
          <w:rFonts w:eastAsiaTheme="minorEastAsia"/>
          <w:bCs w:val="0"/>
          <w:iCs w:val="0"/>
        </w:rPr>
        <w:t>”</w:t>
      </w:r>
      <w:r>
        <w:rPr>
          <w:rStyle w:val="Subst"/>
          <w:rFonts w:eastAsiaTheme="minorEastAsia"/>
          <w:bCs w:val="0"/>
          <w:iCs w:val="0"/>
        </w:rPr>
        <w:t>.</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переработка угля и реализация концентрата, а также других природных ресурсов; переработка, обогащение и реализация угля.</w:t>
      </w: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Васькин Виктор Васильевич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1954</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"Автобаза "Инская"</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"Автобаза "Инская"</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 xml:space="preserve">652616 </w:t>
      </w:r>
      <w:r w:rsidR="00F77822">
        <w:rPr>
          <w:rStyle w:val="Subst"/>
          <w:rFonts w:eastAsiaTheme="minorEastAsia"/>
          <w:bCs w:val="0"/>
          <w:iCs w:val="0"/>
        </w:rPr>
        <w:t xml:space="preserve"> </w:t>
      </w:r>
      <w:r>
        <w:rPr>
          <w:rStyle w:val="Subst"/>
          <w:rFonts w:eastAsiaTheme="minorEastAsia"/>
          <w:bCs w:val="0"/>
          <w:iCs w:val="0"/>
        </w:rPr>
        <w:t>Россия, Кемеровская обл., г.Белово, ул. Артема, 1</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4202022540</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1034202000282</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перевозка грузов и пассажиров автомобильным транспортом; осуществляет транспортное обслуживание дочерних и зависимых предприятий эмитента.</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Зверев Николай Кузьмич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1957</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«Ресурс-Уголь»</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«Ресурс-Уголь»</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650036 Россия, г.Кемерово, ул. Тухачевского, 22-А</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4205079697</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1054205015699</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разведка и добыча угля подземным способом; входит в систему угольных предприятий эмитента</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Ашак Евгений Вальдемарович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1966</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 – Финанс»</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 – Финанс»</w:t>
      </w:r>
    </w:p>
    <w:p w:rsidR="00F026B9" w:rsidRDefault="00F026B9" w:rsidP="00DE6AB8">
      <w:pPr>
        <w:pStyle w:val="SubHeading"/>
        <w:ind w:left="200"/>
        <w:jc w:val="both"/>
        <w:rPr>
          <w:rFonts w:eastAsiaTheme="minorEastAsia"/>
        </w:rPr>
      </w:pPr>
      <w:r>
        <w:rPr>
          <w:rFonts w:eastAsiaTheme="minorEastAsia"/>
        </w:rPr>
        <w:lastRenderedPageBreak/>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630110 Россия, г.Новосибирск, ул. Б. Хмельницкого, 56</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5410004953</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1065410002074</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финансовое посредничество, не включенное в другие группировки; финансирование потребностей в рублевых денежных средствах ОАО «Белон» и его дочерних компаний.</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pPr>
        <w:ind w:left="400"/>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Церегородцева Вера Станиславовна</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1960</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«Микросфера»</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«Микросфера»</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DE6AB8" w:rsidP="00DE6AB8">
      <w:pPr>
        <w:ind w:left="400" w:hanging="258"/>
        <w:jc w:val="both"/>
        <w:rPr>
          <w:rFonts w:eastAsiaTheme="minorEastAsia"/>
        </w:rPr>
      </w:pPr>
      <w:r>
        <w:rPr>
          <w:rStyle w:val="Subst"/>
          <w:rFonts w:eastAsiaTheme="minorEastAsia"/>
          <w:bCs w:val="0"/>
          <w:iCs w:val="0"/>
        </w:rPr>
        <w:t xml:space="preserve">   </w:t>
      </w:r>
      <w:r w:rsidR="00F026B9">
        <w:rPr>
          <w:rStyle w:val="Subst"/>
          <w:rFonts w:eastAsiaTheme="minorEastAsia"/>
          <w:bCs w:val="0"/>
          <w:iCs w:val="0"/>
        </w:rPr>
        <w:t xml:space="preserve">652614 </w:t>
      </w:r>
      <w:r w:rsidR="00F77822">
        <w:rPr>
          <w:rStyle w:val="Subst"/>
          <w:rFonts w:eastAsiaTheme="minorEastAsia"/>
          <w:bCs w:val="0"/>
          <w:iCs w:val="0"/>
        </w:rPr>
        <w:t xml:space="preserve"> </w:t>
      </w:r>
      <w:r w:rsidR="00F026B9">
        <w:rPr>
          <w:rStyle w:val="Subst"/>
          <w:rFonts w:eastAsiaTheme="minorEastAsia"/>
          <w:bCs w:val="0"/>
          <w:iCs w:val="0"/>
        </w:rPr>
        <w:t xml:space="preserve">Россия, Кемеровская обл., </w:t>
      </w:r>
      <w:r>
        <w:rPr>
          <w:rStyle w:val="Subst"/>
          <w:rFonts w:eastAsiaTheme="minorEastAsia"/>
          <w:bCs w:val="0"/>
          <w:iCs w:val="0"/>
        </w:rPr>
        <w:t>г. Белово, п.г.т. Грамотеин</w:t>
      </w:r>
      <w:r w:rsidR="00F77822">
        <w:rPr>
          <w:rStyle w:val="Subst"/>
          <w:rFonts w:eastAsiaTheme="minorEastAsia"/>
          <w:bCs w:val="0"/>
          <w:iCs w:val="0"/>
        </w:rPr>
        <w:t>о</w:t>
      </w:r>
      <w:r>
        <w:rPr>
          <w:rStyle w:val="Subst"/>
          <w:rFonts w:eastAsiaTheme="minorEastAsia"/>
          <w:bCs w:val="0"/>
          <w:iCs w:val="0"/>
        </w:rPr>
        <w:t>,</w:t>
      </w:r>
      <w:r w:rsidR="00F77822">
        <w:rPr>
          <w:rStyle w:val="Subst"/>
          <w:rFonts w:eastAsiaTheme="minorEastAsia"/>
          <w:bCs w:val="0"/>
          <w:iCs w:val="0"/>
        </w:rPr>
        <w:t xml:space="preserve"> микрорайон </w:t>
      </w:r>
      <w:r w:rsidR="00214B3D">
        <w:rPr>
          <w:rStyle w:val="Subst"/>
          <w:rFonts w:eastAsiaTheme="minorEastAsia"/>
          <w:bCs w:val="0"/>
          <w:iCs w:val="0"/>
        </w:rPr>
        <w:t>«</w:t>
      </w:r>
      <w:r w:rsidR="00F77822">
        <w:rPr>
          <w:rStyle w:val="Subst"/>
          <w:rFonts w:eastAsiaTheme="minorEastAsia"/>
          <w:bCs w:val="0"/>
          <w:iCs w:val="0"/>
        </w:rPr>
        <w:t>Листвяжный</w:t>
      </w:r>
      <w:r w:rsidR="00214B3D">
        <w:rPr>
          <w:rStyle w:val="Subst"/>
          <w:rFonts w:eastAsiaTheme="minorEastAsia"/>
          <w:bCs w:val="0"/>
          <w:iCs w:val="0"/>
        </w:rPr>
        <w:t>»</w:t>
      </w:r>
      <w:r w:rsidR="00F026B9">
        <w:rPr>
          <w:rStyle w:val="Subst"/>
          <w:rFonts w:eastAsiaTheme="minorEastAsia"/>
          <w:bCs w:val="0"/>
          <w:iCs w:val="0"/>
        </w:rPr>
        <w:t>, 53</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5433152041</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1035404357405</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разведка, добыча, переработка и сбыт полезных ископаемых; осуществляет переработку шлаков золоотвалов Беловской ГРЭС для производства микросферы</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lastRenderedPageBreak/>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Барсуков Игорь Владимирович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1969</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«Белон-геология»</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«Белон-геология»</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652616 Россия, Кемеровская обл., г. Белово, ул. Промышленная, 3/1</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4202026175</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1054202008299</w:t>
      </w: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51%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w:t>
      </w:r>
      <w:r w:rsidR="00E978C6">
        <w:rPr>
          <w:rStyle w:val="Subst"/>
          <w:rFonts w:eastAsiaTheme="minorEastAsia"/>
          <w:bCs w:val="0"/>
          <w:iCs w:val="0"/>
        </w:rPr>
        <w:t>51</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планомерное и комплексное изучение недр, поиск и разведка полезных ископаемых; осуществляет изучение недр, поиск и разведку каменноугольных  месторождений</w:t>
      </w: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Деуленко Юрий Антонович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1951</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«Комбинат по производству щебня «Беловский каменный карьер»</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КПЩ «БКК»</w:t>
      </w:r>
    </w:p>
    <w:p w:rsidR="00F026B9" w:rsidRDefault="00F026B9" w:rsidP="00DE6AB8">
      <w:pPr>
        <w:pStyle w:val="SubHeading"/>
        <w:ind w:left="200"/>
        <w:jc w:val="both"/>
        <w:rPr>
          <w:rFonts w:eastAsiaTheme="minorEastAsia"/>
        </w:rPr>
      </w:pPr>
      <w:r>
        <w:rPr>
          <w:rFonts w:eastAsiaTheme="minorEastAsia"/>
        </w:rPr>
        <w:t>Место нахождения</w:t>
      </w:r>
    </w:p>
    <w:p w:rsidR="00F026B9" w:rsidRDefault="00F026B9" w:rsidP="00DE6AB8">
      <w:pPr>
        <w:ind w:left="400"/>
        <w:jc w:val="both"/>
        <w:rPr>
          <w:rFonts w:eastAsiaTheme="minorEastAsia"/>
        </w:rPr>
      </w:pPr>
      <w:r>
        <w:rPr>
          <w:rStyle w:val="Subst"/>
          <w:rFonts w:eastAsiaTheme="minorEastAsia"/>
          <w:bCs w:val="0"/>
          <w:iCs w:val="0"/>
        </w:rPr>
        <w:t>652680 Россия, Кемеровская обл., Беловский р-н, п. Старобачаты, ул. Новосадовая, 13-А</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4202025742</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1054202002359</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lastRenderedPageBreak/>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разработка недр, добыча сырья, производство и переработка нерудных  материалов; осуществляет добычу и производство щебня.</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Ненашев Александр Борисович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1962</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 – Метакон»</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 – Метакон»</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399050 Россия, Липецкая обл., г. Грязи, ул. Осоавиахима, 12</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4802010226</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1064802008699</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изготовление и реализация металлоконструкций</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 xml:space="preserve">Доля участия лица в уставном капитале </w:t>
            </w:r>
            <w:r>
              <w:rPr>
                <w:rFonts w:eastAsiaTheme="minorEastAsia"/>
              </w:rPr>
              <w:lastRenderedPageBreak/>
              <w:t>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lastRenderedPageBreak/>
              <w:t>Доля принадлежащих лицу обыкновенны</w:t>
            </w:r>
            <w:r>
              <w:rPr>
                <w:rFonts w:eastAsiaTheme="minorEastAsia"/>
              </w:rPr>
              <w:lastRenderedPageBreak/>
              <w:t>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lastRenderedPageBreak/>
              <w:t>Лазовский Игорь Ильич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1946</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"Первая Всесибирская инвестиционная компания "ИКСИ"</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"ИКСИ"</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 xml:space="preserve">630007 </w:t>
      </w:r>
      <w:r w:rsidR="00F77822">
        <w:rPr>
          <w:rStyle w:val="Subst"/>
          <w:rFonts w:eastAsiaTheme="minorEastAsia"/>
          <w:bCs w:val="0"/>
          <w:iCs w:val="0"/>
        </w:rPr>
        <w:t xml:space="preserve"> </w:t>
      </w:r>
      <w:r>
        <w:rPr>
          <w:rStyle w:val="Subst"/>
          <w:rFonts w:eastAsiaTheme="minorEastAsia"/>
          <w:bCs w:val="0"/>
          <w:iCs w:val="0"/>
        </w:rPr>
        <w:t>Россия, г.</w:t>
      </w:r>
      <w:r w:rsidR="00F77822">
        <w:rPr>
          <w:rStyle w:val="Subst"/>
          <w:rFonts w:eastAsiaTheme="minorEastAsia"/>
          <w:bCs w:val="0"/>
          <w:iCs w:val="0"/>
        </w:rPr>
        <w:t xml:space="preserve"> </w:t>
      </w:r>
      <w:r>
        <w:rPr>
          <w:rStyle w:val="Subst"/>
          <w:rFonts w:eastAsiaTheme="minorEastAsia"/>
          <w:bCs w:val="0"/>
          <w:iCs w:val="0"/>
        </w:rPr>
        <w:t>Новосибирск, ул. Октябрьская, 42</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5406008313</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1025402449159</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первичное размещение ценных бумаг, создание депозитариев ценных бумаг, управление портфелями ценных бумаг инвесторов; оказание депозитарных услуг (до момента аннулирования лицензий профессионального участника рынка ценных бумаг).</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p w:rsidR="00F026B9" w:rsidRDefault="00F026B9" w:rsidP="00DE6AB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DE6AB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Варнаков Евгений Иванович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1958</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rsidP="00DE6AB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DE6AB8">
      <w:pPr>
        <w:ind w:left="200"/>
        <w:jc w:val="both"/>
        <w:rPr>
          <w:rFonts w:eastAsiaTheme="minorEastAsia"/>
        </w:rPr>
      </w:pPr>
    </w:p>
    <w:p w:rsidR="00F026B9" w:rsidRDefault="00F026B9" w:rsidP="00DE6AB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Западно-Сибирское открытое акционерное общество "Оборонпромкомплекс"</w:t>
      </w:r>
    </w:p>
    <w:p w:rsidR="00F026B9" w:rsidRDefault="00F026B9" w:rsidP="00DE6AB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Зап. Сиб. ОАО «Оборонпромкомплекс»</w:t>
      </w:r>
    </w:p>
    <w:p w:rsidR="00F026B9" w:rsidRDefault="00F026B9" w:rsidP="00DE6AB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DE6AB8">
      <w:pPr>
        <w:ind w:left="400"/>
        <w:jc w:val="both"/>
        <w:rPr>
          <w:rFonts w:eastAsiaTheme="minorEastAsia"/>
        </w:rPr>
      </w:pPr>
      <w:r>
        <w:rPr>
          <w:rStyle w:val="Subst"/>
          <w:rFonts w:eastAsiaTheme="minorEastAsia"/>
          <w:bCs w:val="0"/>
          <w:iCs w:val="0"/>
        </w:rPr>
        <w:t>630110 Россия, г.Новосибирск, ул. Б. Хмельницкого, 84-А</w:t>
      </w:r>
    </w:p>
    <w:p w:rsidR="00F026B9" w:rsidRDefault="00F026B9" w:rsidP="00DE6AB8">
      <w:pPr>
        <w:ind w:left="200"/>
        <w:jc w:val="both"/>
        <w:rPr>
          <w:rFonts w:eastAsiaTheme="minorEastAsia"/>
        </w:rPr>
      </w:pPr>
      <w:r>
        <w:rPr>
          <w:rFonts w:eastAsiaTheme="minorEastAsia"/>
        </w:rPr>
        <w:t>ИНН:</w:t>
      </w:r>
      <w:r>
        <w:rPr>
          <w:rStyle w:val="Subst"/>
          <w:rFonts w:eastAsiaTheme="minorEastAsia"/>
          <w:bCs w:val="0"/>
          <w:iCs w:val="0"/>
        </w:rPr>
        <w:t xml:space="preserve"> 5410101989</w:t>
      </w:r>
    </w:p>
    <w:p w:rsidR="00F026B9" w:rsidRDefault="00F026B9" w:rsidP="00DE6AB8">
      <w:pPr>
        <w:ind w:left="200"/>
        <w:jc w:val="both"/>
        <w:rPr>
          <w:rFonts w:eastAsiaTheme="minorEastAsia"/>
        </w:rPr>
      </w:pPr>
      <w:r>
        <w:rPr>
          <w:rFonts w:eastAsiaTheme="minorEastAsia"/>
        </w:rPr>
        <w:t>ОГРН:</w:t>
      </w:r>
      <w:r>
        <w:rPr>
          <w:rStyle w:val="Subst"/>
          <w:rFonts w:eastAsiaTheme="minorEastAsia"/>
          <w:bCs w:val="0"/>
          <w:iCs w:val="0"/>
        </w:rPr>
        <w:t xml:space="preserve"> 1025403902446</w:t>
      </w:r>
    </w:p>
    <w:p w:rsidR="00F026B9" w:rsidRDefault="00F026B9" w:rsidP="00DE6AB8">
      <w:pPr>
        <w:pStyle w:val="ThinDelim"/>
        <w:jc w:val="both"/>
        <w:rPr>
          <w:rFonts w:eastAsiaTheme="minorEastAsia"/>
          <w:szCs w:val="20"/>
        </w:rPr>
      </w:pPr>
    </w:p>
    <w:p w:rsidR="00F026B9" w:rsidRDefault="00F026B9" w:rsidP="00DE6AB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Нет</w:t>
      </w:r>
    </w:p>
    <w:p w:rsidR="00F026B9" w:rsidRDefault="00F026B9" w:rsidP="00DE6AB8">
      <w:pPr>
        <w:ind w:left="200"/>
        <w:jc w:val="both"/>
        <w:rPr>
          <w:rFonts w:eastAsiaTheme="minorEastAsia"/>
        </w:rPr>
      </w:pPr>
      <w:r>
        <w:rPr>
          <w:rFonts w:eastAsiaTheme="minorEastAsia"/>
        </w:rPr>
        <w:lastRenderedPageBreak/>
        <w:t>Зависимое общество:</w:t>
      </w:r>
      <w:r>
        <w:rPr>
          <w:rStyle w:val="Subst"/>
          <w:rFonts w:eastAsiaTheme="minorEastAsia"/>
          <w:bCs w:val="0"/>
          <w:iCs w:val="0"/>
        </w:rPr>
        <w:t xml:space="preserve"> Да</w:t>
      </w:r>
    </w:p>
    <w:p w:rsidR="00F026B9" w:rsidRDefault="00F026B9" w:rsidP="00DE6AB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ОАО «Белон»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юридического лица</w:t>
      </w:r>
    </w:p>
    <w:p w:rsidR="00F026B9" w:rsidRDefault="00F026B9" w:rsidP="00DE6AB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25.66</w:t>
      </w:r>
    </w:p>
    <w:p w:rsidR="00F026B9" w:rsidRDefault="00F026B9" w:rsidP="00DE6AB8">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25.66</w:t>
      </w:r>
    </w:p>
    <w:p w:rsidR="00F026B9" w:rsidRDefault="00F026B9" w:rsidP="00DE6AB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DE6AB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осуществляет складские услуги</w:t>
      </w:r>
    </w:p>
    <w:p w:rsidR="00F026B9" w:rsidRDefault="00F026B9" w:rsidP="00DE6AB8">
      <w:pPr>
        <w:pStyle w:val="ThinDelim"/>
        <w:jc w:val="both"/>
        <w:rPr>
          <w:rFonts w:eastAsiaTheme="minorEastAsia"/>
          <w:szCs w:val="20"/>
        </w:rPr>
      </w:pPr>
    </w:p>
    <w:p w:rsidR="00F026B9" w:rsidRDefault="00F026B9" w:rsidP="00DE6AB8">
      <w:pPr>
        <w:pStyle w:val="SubHeading"/>
        <w:ind w:left="200"/>
        <w:jc w:val="both"/>
        <w:rPr>
          <w:rFonts w:eastAsiaTheme="minorEastAsia"/>
        </w:rPr>
      </w:pPr>
      <w:r>
        <w:rPr>
          <w:rFonts w:eastAsiaTheme="minorEastAsia"/>
        </w:rPr>
        <w:t>Состав совета директоров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DE6AB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Зайченко Николай Николаевич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1946</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Кулагин Михаил Иванович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1941</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Арутюньянц Дмитрий Владимирович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1975</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Жлудов Виктор Владиславович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1977</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Ильин Валентин Валентинович</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1945</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Гусева Татьяна Николаевна</w:t>
            </w:r>
          </w:p>
        </w:tc>
        <w:tc>
          <w:tcPr>
            <w:tcW w:w="10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1956</w:t>
            </w:r>
          </w:p>
        </w:tc>
        <w:tc>
          <w:tcPr>
            <w:tcW w:w="12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0</w:t>
            </w:r>
          </w:p>
        </w:tc>
      </w:tr>
      <w:tr w:rsidR="00F026B9" w:rsidTr="00DE6AB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Карпов Юрий Владимирович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1952</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553C8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553C8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Кулагин Михаил Иванович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1941</w:t>
            </w:r>
          </w:p>
        </w:tc>
        <w:tc>
          <w:tcPr>
            <w:tcW w:w="1280" w:type="dxa"/>
            <w:tcBorders>
              <w:top w:val="single" w:sz="6" w:space="0" w:color="auto"/>
              <w:left w:val="single" w:sz="6" w:space="0" w:color="auto"/>
              <w:bottom w:val="double" w:sz="6" w:space="0" w:color="auto"/>
              <w:right w:val="single" w:sz="6" w:space="0" w:color="auto"/>
            </w:tcBorders>
          </w:tcPr>
          <w:p w:rsidR="00F026B9" w:rsidRDefault="00553C88">
            <w:pPr>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553C88">
            <w:pPr>
              <w:rPr>
                <w:rFonts w:eastAsiaTheme="minorEastAsia"/>
              </w:rPr>
            </w:pPr>
            <w:r>
              <w:rPr>
                <w:rFonts w:eastAsiaTheme="minorEastAsia"/>
              </w:rPr>
              <w:t>0</w:t>
            </w:r>
          </w:p>
        </w:tc>
      </w:tr>
    </w:tbl>
    <w:p w:rsidR="00F026B9" w:rsidRDefault="00F026B9" w:rsidP="00553C88">
      <w:pPr>
        <w:pStyle w:val="SubHeading"/>
        <w:ind w:left="200"/>
        <w:jc w:val="both"/>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rsidP="00553C88">
      <w:pPr>
        <w:ind w:left="400"/>
        <w:jc w:val="both"/>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rsidP="00553C88">
      <w:pPr>
        <w:ind w:left="200"/>
        <w:jc w:val="both"/>
        <w:rPr>
          <w:rFonts w:eastAsiaTheme="minorEastAsia"/>
        </w:rPr>
      </w:pPr>
    </w:p>
    <w:p w:rsidR="00F026B9" w:rsidRDefault="00F026B9" w:rsidP="00553C88">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«Сибгормонтаж»</w:t>
      </w:r>
    </w:p>
    <w:p w:rsidR="00F026B9" w:rsidRDefault="00F026B9" w:rsidP="00553C8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«Сибгормонтаж»</w:t>
      </w:r>
    </w:p>
    <w:p w:rsidR="00F026B9" w:rsidRDefault="00F026B9" w:rsidP="00553C8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553C88">
      <w:pPr>
        <w:ind w:left="400"/>
        <w:jc w:val="both"/>
        <w:rPr>
          <w:rFonts w:eastAsiaTheme="minorEastAsia"/>
        </w:rPr>
      </w:pPr>
      <w:r>
        <w:rPr>
          <w:rStyle w:val="Subst"/>
          <w:rFonts w:eastAsiaTheme="minorEastAsia"/>
          <w:bCs w:val="0"/>
          <w:iCs w:val="0"/>
        </w:rPr>
        <w:t>652616 Россия, Кемеровская обл., г. Белово, ул. Вахрушева, 12</w:t>
      </w:r>
    </w:p>
    <w:p w:rsidR="00F026B9" w:rsidRDefault="00F026B9" w:rsidP="00553C88">
      <w:pPr>
        <w:ind w:left="200"/>
        <w:jc w:val="both"/>
        <w:rPr>
          <w:rFonts w:eastAsiaTheme="minorEastAsia"/>
        </w:rPr>
      </w:pPr>
      <w:r>
        <w:rPr>
          <w:rFonts w:eastAsiaTheme="minorEastAsia"/>
        </w:rPr>
        <w:t>ИНН:</w:t>
      </w:r>
      <w:r>
        <w:rPr>
          <w:rStyle w:val="Subst"/>
          <w:rFonts w:eastAsiaTheme="minorEastAsia"/>
          <w:bCs w:val="0"/>
          <w:iCs w:val="0"/>
        </w:rPr>
        <w:t xml:space="preserve"> 4202025904</w:t>
      </w:r>
    </w:p>
    <w:p w:rsidR="00F026B9" w:rsidRDefault="00F026B9" w:rsidP="00553C88">
      <w:pPr>
        <w:ind w:left="200"/>
        <w:jc w:val="both"/>
        <w:rPr>
          <w:rFonts w:eastAsiaTheme="minorEastAsia"/>
        </w:rPr>
      </w:pPr>
      <w:r>
        <w:rPr>
          <w:rFonts w:eastAsiaTheme="minorEastAsia"/>
        </w:rPr>
        <w:t>ОГРН:</w:t>
      </w:r>
      <w:r>
        <w:rPr>
          <w:rStyle w:val="Subst"/>
          <w:rFonts w:eastAsiaTheme="minorEastAsia"/>
          <w:bCs w:val="0"/>
          <w:iCs w:val="0"/>
        </w:rPr>
        <w:t xml:space="preserve"> 1054202004340</w:t>
      </w:r>
    </w:p>
    <w:p w:rsidR="00F026B9" w:rsidRDefault="00F026B9" w:rsidP="00553C88">
      <w:pPr>
        <w:pStyle w:val="ThinDelim"/>
        <w:jc w:val="both"/>
        <w:rPr>
          <w:rFonts w:eastAsiaTheme="minorEastAsia"/>
          <w:szCs w:val="20"/>
        </w:rPr>
      </w:pPr>
    </w:p>
    <w:p w:rsidR="00F026B9" w:rsidRDefault="00F026B9" w:rsidP="00553C8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Да</w:t>
      </w:r>
    </w:p>
    <w:p w:rsidR="00F026B9" w:rsidRDefault="00F026B9" w:rsidP="00553C8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rsidP="00553C8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путем распоряжения своей долей в размере 100% от уставного капитала</w:t>
      </w:r>
    </w:p>
    <w:p w:rsidR="00F026B9" w:rsidRDefault="00F026B9" w:rsidP="00553C8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553C88">
      <w:pPr>
        <w:ind w:left="200"/>
        <w:jc w:val="both"/>
        <w:rPr>
          <w:rFonts w:eastAsiaTheme="minorEastAsia"/>
        </w:rPr>
      </w:pPr>
      <w:r>
        <w:rPr>
          <w:rFonts w:eastAsiaTheme="minorEastAsia"/>
        </w:rPr>
        <w:lastRenderedPageBreak/>
        <w:t>Доля участия лица в уставном капитале эмитента, %:</w:t>
      </w:r>
      <w:r>
        <w:rPr>
          <w:rStyle w:val="Subst"/>
          <w:rFonts w:eastAsiaTheme="minorEastAsia"/>
          <w:bCs w:val="0"/>
          <w:iCs w:val="0"/>
        </w:rPr>
        <w:t xml:space="preserve"> 0</w:t>
      </w:r>
    </w:p>
    <w:p w:rsidR="00F026B9" w:rsidRDefault="00F026B9" w:rsidP="00553C8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553C8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sidR="0068492C">
        <w:rPr>
          <w:rStyle w:val="Subst"/>
          <w:rFonts w:eastAsiaTheme="minorEastAsia"/>
          <w:bCs w:val="0"/>
          <w:iCs w:val="0"/>
        </w:rPr>
        <w:t xml:space="preserve">    </w:t>
      </w:r>
      <w:r>
        <w:rPr>
          <w:rStyle w:val="Subst"/>
          <w:rFonts w:eastAsiaTheme="minorEastAsia"/>
          <w:bCs w:val="0"/>
          <w:iCs w:val="0"/>
        </w:rPr>
        <w:t>монтаж/демонтаж горношахтного оборудования</w:t>
      </w:r>
    </w:p>
    <w:p w:rsidR="00F026B9" w:rsidRDefault="00F026B9" w:rsidP="00553C88">
      <w:pPr>
        <w:pStyle w:val="SubHeading"/>
        <w:ind w:left="200"/>
        <w:jc w:val="both"/>
        <w:rPr>
          <w:rFonts w:eastAsiaTheme="minorEastAsia"/>
        </w:rPr>
      </w:pPr>
      <w:r>
        <w:rPr>
          <w:rFonts w:eastAsiaTheme="minorEastAsia"/>
        </w:rPr>
        <w:t>Состав совета директоров общества</w:t>
      </w:r>
    </w:p>
    <w:p w:rsidR="00F026B9" w:rsidRDefault="00F026B9" w:rsidP="00553C88">
      <w:pPr>
        <w:ind w:left="400"/>
        <w:jc w:val="both"/>
        <w:rPr>
          <w:rFonts w:eastAsiaTheme="minorEastAsia"/>
        </w:rPr>
      </w:pPr>
      <w:r>
        <w:rPr>
          <w:rStyle w:val="Subst"/>
          <w:rFonts w:eastAsiaTheme="minorEastAsia"/>
          <w:bCs w:val="0"/>
          <w:iCs w:val="0"/>
        </w:rPr>
        <w:t>Совет директоров не предусмотрен</w:t>
      </w:r>
    </w:p>
    <w:p w:rsidR="00F026B9" w:rsidRDefault="00F026B9" w:rsidP="00553C88">
      <w:pPr>
        <w:pStyle w:val="SubHeading"/>
        <w:ind w:left="200"/>
        <w:jc w:val="both"/>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553C8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553C8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Валл Виктор Генрихович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1956</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pPr>
        <w:ind w:left="200"/>
        <w:rPr>
          <w:rFonts w:eastAsiaTheme="minorEastAsia"/>
        </w:rPr>
      </w:pPr>
    </w:p>
    <w:p w:rsidR="00F026B9" w:rsidRDefault="00F026B9">
      <w:pPr>
        <w:ind w:left="200"/>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"Журнал "ТЭК И РЕСУРСЫ КУЗБАССА"</w:t>
      </w:r>
    </w:p>
    <w:p w:rsidR="00F026B9" w:rsidRDefault="00F026B9">
      <w:pPr>
        <w:ind w:left="200"/>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"Журнал "ТЭК И РЕСУРСЫ КУЗБАССА"</w:t>
      </w:r>
    </w:p>
    <w:p w:rsidR="00F026B9" w:rsidRDefault="00F026B9">
      <w:pPr>
        <w:pStyle w:val="SubHeading"/>
        <w:ind w:left="200"/>
        <w:rPr>
          <w:rFonts w:eastAsiaTheme="minorEastAsia"/>
        </w:rPr>
      </w:pPr>
      <w:r>
        <w:rPr>
          <w:rFonts w:eastAsiaTheme="minorEastAsia"/>
        </w:rPr>
        <w:t>Место нахождения</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650992 Россия, г.Кемерово, ул. пр.Советский, 63</w:t>
      </w:r>
    </w:p>
    <w:p w:rsidR="00F026B9" w:rsidRDefault="00F026B9">
      <w:pPr>
        <w:ind w:left="200"/>
        <w:rPr>
          <w:rFonts w:eastAsiaTheme="minorEastAsia"/>
        </w:rPr>
      </w:pPr>
      <w:r>
        <w:rPr>
          <w:rFonts w:eastAsiaTheme="minorEastAsia"/>
        </w:rPr>
        <w:t>ИНН:</w:t>
      </w:r>
      <w:r>
        <w:rPr>
          <w:rStyle w:val="Subst"/>
          <w:rFonts w:eastAsiaTheme="minorEastAsia"/>
          <w:bCs w:val="0"/>
          <w:iCs w:val="0"/>
        </w:rPr>
        <w:t xml:space="preserve"> 4202022406</w:t>
      </w:r>
    </w:p>
    <w:p w:rsidR="00F026B9" w:rsidRDefault="00F026B9">
      <w:pPr>
        <w:ind w:left="200"/>
        <w:rPr>
          <w:rFonts w:eastAsiaTheme="minorEastAsia"/>
        </w:rPr>
      </w:pPr>
      <w:r>
        <w:rPr>
          <w:rFonts w:eastAsiaTheme="minorEastAsia"/>
        </w:rPr>
        <w:t>ОГРН:</w:t>
      </w:r>
      <w:r>
        <w:rPr>
          <w:rStyle w:val="Subst"/>
          <w:rFonts w:eastAsiaTheme="minorEastAsia"/>
          <w:bCs w:val="0"/>
          <w:iCs w:val="0"/>
        </w:rPr>
        <w:t xml:space="preserve"> 1024200701271</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Дочернее общество:</w:t>
      </w:r>
      <w:r>
        <w:rPr>
          <w:rStyle w:val="Subst"/>
          <w:rFonts w:eastAsiaTheme="minorEastAsia"/>
          <w:bCs w:val="0"/>
          <w:iCs w:val="0"/>
        </w:rPr>
        <w:t xml:space="preserve"> Нет</w:t>
      </w:r>
    </w:p>
    <w:p w:rsidR="00F026B9" w:rsidRDefault="00F026B9">
      <w:pPr>
        <w:ind w:left="200"/>
        <w:rPr>
          <w:rFonts w:eastAsiaTheme="minorEastAsia"/>
        </w:rPr>
      </w:pPr>
      <w:r>
        <w:rPr>
          <w:rFonts w:eastAsiaTheme="minorEastAsia"/>
        </w:rPr>
        <w:t>Зависимое общество:</w:t>
      </w:r>
      <w:r>
        <w:rPr>
          <w:rStyle w:val="Subst"/>
          <w:rFonts w:eastAsiaTheme="minorEastAsia"/>
          <w:bCs w:val="0"/>
          <w:iCs w:val="0"/>
        </w:rPr>
        <w:t xml:space="preserve"> Да</w:t>
      </w:r>
    </w:p>
    <w:p w:rsidR="00F026B9" w:rsidRDefault="00F026B9">
      <w:pPr>
        <w:ind w:left="200"/>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ОАО «Белон»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юридического  лица</w:t>
      </w:r>
    </w:p>
    <w:p w:rsidR="00F026B9" w:rsidRDefault="00F026B9">
      <w:pPr>
        <w:ind w:left="200"/>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33.2</w:t>
      </w:r>
    </w:p>
    <w:p w:rsidR="00F026B9" w:rsidRDefault="00F026B9">
      <w:pPr>
        <w:ind w:left="200"/>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sidR="00553C88">
        <w:rPr>
          <w:rFonts w:eastAsiaTheme="minorEastAsia"/>
        </w:rPr>
        <w:t xml:space="preserve"> </w:t>
      </w:r>
      <w:r>
        <w:rPr>
          <w:rStyle w:val="Subst"/>
          <w:rFonts w:eastAsiaTheme="minorEastAsia"/>
          <w:bCs w:val="0"/>
          <w:iCs w:val="0"/>
        </w:rPr>
        <w:t>редакционно-издательская, информационно-рекламная</w:t>
      </w:r>
    </w:p>
    <w:p w:rsidR="00F026B9" w:rsidRDefault="00F026B9">
      <w:pPr>
        <w:pStyle w:val="SubHeading"/>
        <w:ind w:left="200"/>
        <w:rPr>
          <w:rFonts w:eastAsiaTheme="minorEastAsia"/>
        </w:rPr>
      </w:pPr>
      <w:r>
        <w:rPr>
          <w:rFonts w:eastAsiaTheme="minorEastAsia"/>
        </w:rPr>
        <w:t>Состав совета директоров общества</w:t>
      </w:r>
    </w:p>
    <w:p w:rsidR="00F026B9" w:rsidRDefault="00F026B9">
      <w:pPr>
        <w:ind w:left="400"/>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553C8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553C8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Пыкин Петр Константинович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280" w:type="dxa"/>
            <w:tcBorders>
              <w:top w:val="single" w:sz="6" w:space="0" w:color="auto"/>
              <w:left w:val="single" w:sz="6" w:space="0" w:color="auto"/>
              <w:bottom w:val="double" w:sz="6" w:space="0" w:color="auto"/>
              <w:right w:val="single" w:sz="6" w:space="0" w:color="auto"/>
            </w:tcBorders>
          </w:tcPr>
          <w:p w:rsidR="00F026B9" w:rsidRDefault="00553C88">
            <w:pPr>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553C88">
            <w:pPr>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pPr>
        <w:ind w:left="200"/>
        <w:rPr>
          <w:rFonts w:eastAsiaTheme="minorEastAsia"/>
        </w:rPr>
      </w:pPr>
    </w:p>
    <w:p w:rsidR="00F026B9" w:rsidRDefault="00F026B9" w:rsidP="00553C88">
      <w:pPr>
        <w:ind w:left="200"/>
        <w:jc w:val="both"/>
        <w:rPr>
          <w:rFonts w:eastAsiaTheme="minorEastAsia"/>
        </w:rPr>
      </w:pPr>
      <w:r>
        <w:rPr>
          <w:rFonts w:eastAsiaTheme="minorEastAsia"/>
        </w:rPr>
        <w:lastRenderedPageBreak/>
        <w:t>Полное фирменное наименование:</w:t>
      </w:r>
      <w:r>
        <w:rPr>
          <w:rStyle w:val="Subst"/>
          <w:rFonts w:eastAsiaTheme="minorEastAsia"/>
          <w:bCs w:val="0"/>
          <w:iCs w:val="0"/>
        </w:rPr>
        <w:t xml:space="preserve"> Общество с ограниченной ответственностью "Станция Смирновская"</w:t>
      </w:r>
    </w:p>
    <w:p w:rsidR="00F026B9" w:rsidRDefault="00F026B9" w:rsidP="00553C88">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"Станция Смирновская"</w:t>
      </w:r>
    </w:p>
    <w:p w:rsidR="00F026B9" w:rsidRDefault="00F026B9" w:rsidP="00553C88">
      <w:pPr>
        <w:pStyle w:val="SubHeading"/>
        <w:ind w:left="200"/>
        <w:jc w:val="both"/>
        <w:rPr>
          <w:rFonts w:eastAsiaTheme="minorEastAsia"/>
        </w:rPr>
      </w:pPr>
      <w:r>
        <w:rPr>
          <w:rFonts w:eastAsiaTheme="minorEastAsia"/>
        </w:rPr>
        <w:t>Место нахождения</w:t>
      </w:r>
      <w:r w:rsidR="00FF404D">
        <w:rPr>
          <w:rFonts w:eastAsiaTheme="minorEastAsia"/>
        </w:rPr>
        <w:t>:</w:t>
      </w:r>
    </w:p>
    <w:p w:rsidR="00F026B9" w:rsidRDefault="00F026B9" w:rsidP="00553C88">
      <w:pPr>
        <w:ind w:left="400"/>
        <w:jc w:val="both"/>
        <w:rPr>
          <w:rFonts w:eastAsiaTheme="minorEastAsia"/>
        </w:rPr>
      </w:pPr>
      <w:r>
        <w:rPr>
          <w:rStyle w:val="Subst"/>
          <w:rFonts w:eastAsiaTheme="minorEastAsia"/>
          <w:bCs w:val="0"/>
          <w:iCs w:val="0"/>
        </w:rPr>
        <w:t>652660 Россия, Кемеровская обл., Беловский р-н, с. Старопестерово,</w:t>
      </w:r>
      <w:r w:rsidR="00553C88">
        <w:rPr>
          <w:rStyle w:val="Subst"/>
          <w:rFonts w:eastAsiaTheme="minorEastAsia"/>
          <w:bCs w:val="0"/>
          <w:iCs w:val="0"/>
        </w:rPr>
        <w:t xml:space="preserve"> </w:t>
      </w:r>
      <w:r>
        <w:rPr>
          <w:rStyle w:val="Subst"/>
          <w:rFonts w:eastAsiaTheme="minorEastAsia"/>
          <w:bCs w:val="0"/>
          <w:iCs w:val="0"/>
        </w:rPr>
        <w:t xml:space="preserve"> разрез "Сартаки"</w:t>
      </w:r>
    </w:p>
    <w:p w:rsidR="00F026B9" w:rsidRDefault="00F026B9" w:rsidP="00553C88">
      <w:pPr>
        <w:ind w:left="200"/>
        <w:jc w:val="both"/>
        <w:rPr>
          <w:rFonts w:eastAsiaTheme="minorEastAsia"/>
        </w:rPr>
      </w:pPr>
      <w:r>
        <w:rPr>
          <w:rFonts w:eastAsiaTheme="minorEastAsia"/>
        </w:rPr>
        <w:t>ИНН:</w:t>
      </w:r>
      <w:r>
        <w:rPr>
          <w:rStyle w:val="Subst"/>
          <w:rFonts w:eastAsiaTheme="minorEastAsia"/>
          <w:bCs w:val="0"/>
          <w:iCs w:val="0"/>
        </w:rPr>
        <w:t xml:space="preserve"> 4205021425</w:t>
      </w:r>
    </w:p>
    <w:p w:rsidR="00F026B9" w:rsidRDefault="00F026B9" w:rsidP="00553C88">
      <w:pPr>
        <w:ind w:left="200"/>
        <w:jc w:val="both"/>
        <w:rPr>
          <w:rFonts w:eastAsiaTheme="minorEastAsia"/>
        </w:rPr>
      </w:pPr>
      <w:r>
        <w:rPr>
          <w:rFonts w:eastAsiaTheme="minorEastAsia"/>
        </w:rPr>
        <w:t>ОГРН:</w:t>
      </w:r>
      <w:r>
        <w:rPr>
          <w:rStyle w:val="Subst"/>
          <w:rFonts w:eastAsiaTheme="minorEastAsia"/>
          <w:bCs w:val="0"/>
          <w:iCs w:val="0"/>
        </w:rPr>
        <w:t xml:space="preserve"> 1024200550329</w:t>
      </w:r>
    </w:p>
    <w:p w:rsidR="00F026B9" w:rsidRDefault="00F026B9" w:rsidP="00553C88">
      <w:pPr>
        <w:pStyle w:val="ThinDelim"/>
        <w:jc w:val="both"/>
        <w:rPr>
          <w:rFonts w:eastAsiaTheme="minorEastAsia"/>
          <w:szCs w:val="20"/>
        </w:rPr>
      </w:pPr>
    </w:p>
    <w:p w:rsidR="00F026B9" w:rsidRDefault="00F026B9" w:rsidP="00553C88">
      <w:pPr>
        <w:ind w:left="200"/>
        <w:jc w:val="both"/>
        <w:rPr>
          <w:rFonts w:eastAsiaTheme="minorEastAsia"/>
        </w:rPr>
      </w:pPr>
      <w:r>
        <w:rPr>
          <w:rFonts w:eastAsiaTheme="minorEastAsia"/>
        </w:rPr>
        <w:t>Дочернее общество:</w:t>
      </w:r>
      <w:r>
        <w:rPr>
          <w:rStyle w:val="Subst"/>
          <w:rFonts w:eastAsiaTheme="minorEastAsia"/>
          <w:bCs w:val="0"/>
          <w:iCs w:val="0"/>
        </w:rPr>
        <w:t xml:space="preserve"> Нет</w:t>
      </w:r>
    </w:p>
    <w:p w:rsidR="00F026B9" w:rsidRDefault="00F026B9" w:rsidP="00553C88">
      <w:pPr>
        <w:ind w:left="200"/>
        <w:jc w:val="both"/>
        <w:rPr>
          <w:rFonts w:eastAsiaTheme="minorEastAsia"/>
        </w:rPr>
      </w:pPr>
      <w:r>
        <w:rPr>
          <w:rFonts w:eastAsiaTheme="minorEastAsia"/>
        </w:rPr>
        <w:t>Зависимое общество:</w:t>
      </w:r>
      <w:r>
        <w:rPr>
          <w:rStyle w:val="Subst"/>
          <w:rFonts w:eastAsiaTheme="minorEastAsia"/>
          <w:bCs w:val="0"/>
          <w:iCs w:val="0"/>
        </w:rPr>
        <w:t xml:space="preserve"> Да</w:t>
      </w:r>
    </w:p>
    <w:p w:rsidR="00F026B9" w:rsidRDefault="00F026B9" w:rsidP="00553C88">
      <w:pPr>
        <w:ind w:left="200"/>
        <w:jc w:val="both"/>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ОАО «Белон»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юридического  лица</w:t>
      </w:r>
    </w:p>
    <w:p w:rsidR="00F026B9" w:rsidRDefault="00F026B9" w:rsidP="00553C88">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26</w:t>
      </w:r>
    </w:p>
    <w:p w:rsidR="00F026B9" w:rsidRDefault="00F026B9" w:rsidP="00553C88">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553C88">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553C88">
      <w:pPr>
        <w:ind w:left="200"/>
        <w:jc w:val="both"/>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коммерческая, посредническая, торговая деятельность, в том числе осуществление экспортно-импортных операций по поставкам угля и продуктов его переработки, закупка и реализация оборудования, технологий, материалов, изделий; осуществляет перевозку грузов</w:t>
      </w:r>
    </w:p>
    <w:p w:rsidR="00F026B9" w:rsidRDefault="00F026B9">
      <w:pPr>
        <w:pStyle w:val="ThinDelim"/>
        <w:rPr>
          <w:rFonts w:eastAsiaTheme="minorEastAsia"/>
          <w:szCs w:val="20"/>
        </w:rPr>
      </w:pPr>
    </w:p>
    <w:p w:rsidR="00F026B9" w:rsidRDefault="00F026B9">
      <w:pPr>
        <w:pStyle w:val="SubHeading"/>
        <w:ind w:left="200"/>
        <w:rPr>
          <w:rFonts w:eastAsiaTheme="minorEastAsia"/>
        </w:rPr>
      </w:pPr>
      <w:r>
        <w:rPr>
          <w:rFonts w:eastAsiaTheme="minorEastAsia"/>
        </w:rPr>
        <w:t>Состав совета директоров общества</w:t>
      </w:r>
    </w:p>
    <w:p w:rsidR="00F026B9" w:rsidRDefault="00F026B9">
      <w:pPr>
        <w:ind w:left="400"/>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553C8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553C8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Золотенин Сергей Александрович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1959</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rPr>
          <w:rFonts w:eastAsiaTheme="minorEastAsia"/>
        </w:rPr>
      </w:pPr>
    </w:p>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Коллегиальный исполнительный орган не предусмотрен</w:t>
      </w:r>
    </w:p>
    <w:p w:rsidR="00FF404D" w:rsidRDefault="00FF404D">
      <w:pPr>
        <w:ind w:left="200"/>
        <w:rPr>
          <w:rFonts w:eastAsiaTheme="minorEastAsia"/>
        </w:rPr>
      </w:pPr>
    </w:p>
    <w:p w:rsidR="00F026B9" w:rsidRDefault="00F026B9">
      <w:pPr>
        <w:ind w:left="200"/>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«ТВК»</w:t>
      </w:r>
    </w:p>
    <w:p w:rsidR="00F026B9" w:rsidRDefault="00F026B9">
      <w:pPr>
        <w:ind w:left="200"/>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«ТВК»</w:t>
      </w:r>
    </w:p>
    <w:p w:rsidR="00F026B9" w:rsidRDefault="00F026B9">
      <w:pPr>
        <w:pStyle w:val="SubHeading"/>
        <w:ind w:left="200"/>
        <w:rPr>
          <w:rFonts w:eastAsiaTheme="minorEastAsia"/>
        </w:rPr>
      </w:pPr>
      <w:r>
        <w:rPr>
          <w:rFonts w:eastAsiaTheme="minorEastAsia"/>
        </w:rPr>
        <w:t>Место нахождения</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 xml:space="preserve">652614 </w:t>
      </w:r>
      <w:r w:rsidR="0068492C">
        <w:rPr>
          <w:rStyle w:val="Subst"/>
          <w:rFonts w:eastAsiaTheme="minorEastAsia"/>
          <w:bCs w:val="0"/>
          <w:iCs w:val="0"/>
        </w:rPr>
        <w:t xml:space="preserve"> </w:t>
      </w:r>
      <w:r>
        <w:rPr>
          <w:rStyle w:val="Subst"/>
          <w:rFonts w:eastAsiaTheme="minorEastAsia"/>
          <w:bCs w:val="0"/>
          <w:iCs w:val="0"/>
        </w:rPr>
        <w:t>Россия, Кемеровская обл., г</w:t>
      </w:r>
      <w:r w:rsidR="0088777A">
        <w:rPr>
          <w:rStyle w:val="Subst"/>
          <w:rFonts w:eastAsiaTheme="minorEastAsia"/>
          <w:bCs w:val="0"/>
          <w:iCs w:val="0"/>
        </w:rPr>
        <w:t xml:space="preserve">. Белово, п.г.т. Грамотеино, </w:t>
      </w:r>
      <w:r>
        <w:rPr>
          <w:rStyle w:val="Subst"/>
          <w:rFonts w:eastAsiaTheme="minorEastAsia"/>
          <w:bCs w:val="0"/>
          <w:iCs w:val="0"/>
        </w:rPr>
        <w:t xml:space="preserve"> микрорайон </w:t>
      </w:r>
      <w:r w:rsidR="0068492C">
        <w:rPr>
          <w:rStyle w:val="Subst"/>
          <w:rFonts w:eastAsiaTheme="minorEastAsia"/>
          <w:bCs w:val="0"/>
          <w:iCs w:val="0"/>
        </w:rPr>
        <w:t xml:space="preserve"> </w:t>
      </w:r>
      <w:r w:rsidR="0088777A">
        <w:rPr>
          <w:rStyle w:val="Subst"/>
          <w:rFonts w:eastAsiaTheme="minorEastAsia"/>
          <w:bCs w:val="0"/>
          <w:iCs w:val="0"/>
        </w:rPr>
        <w:t>«</w:t>
      </w:r>
      <w:r>
        <w:rPr>
          <w:rStyle w:val="Subst"/>
          <w:rFonts w:eastAsiaTheme="minorEastAsia"/>
          <w:bCs w:val="0"/>
          <w:iCs w:val="0"/>
        </w:rPr>
        <w:t>Листвяжный</w:t>
      </w:r>
      <w:r w:rsidR="0088777A">
        <w:rPr>
          <w:rStyle w:val="Subst"/>
          <w:rFonts w:eastAsiaTheme="minorEastAsia"/>
          <w:bCs w:val="0"/>
          <w:iCs w:val="0"/>
        </w:rPr>
        <w:t>»</w:t>
      </w:r>
      <w:r>
        <w:rPr>
          <w:rStyle w:val="Subst"/>
          <w:rFonts w:eastAsiaTheme="minorEastAsia"/>
          <w:bCs w:val="0"/>
          <w:iCs w:val="0"/>
        </w:rPr>
        <w:t>, 5</w:t>
      </w:r>
      <w:r w:rsidR="0088777A">
        <w:rPr>
          <w:rStyle w:val="Subst"/>
          <w:rFonts w:eastAsiaTheme="minorEastAsia"/>
          <w:bCs w:val="0"/>
          <w:iCs w:val="0"/>
        </w:rPr>
        <w:t>, строение</w:t>
      </w:r>
      <w:r>
        <w:rPr>
          <w:rStyle w:val="Subst"/>
          <w:rFonts w:eastAsiaTheme="minorEastAsia"/>
          <w:bCs w:val="0"/>
          <w:iCs w:val="0"/>
        </w:rPr>
        <w:t xml:space="preserve"> 1</w:t>
      </w:r>
    </w:p>
    <w:p w:rsidR="00F026B9" w:rsidRDefault="00F026B9">
      <w:pPr>
        <w:ind w:left="200"/>
        <w:rPr>
          <w:rFonts w:eastAsiaTheme="minorEastAsia"/>
        </w:rPr>
      </w:pPr>
      <w:r>
        <w:rPr>
          <w:rFonts w:eastAsiaTheme="minorEastAsia"/>
        </w:rPr>
        <w:t>ИНН:</w:t>
      </w:r>
      <w:r>
        <w:rPr>
          <w:rStyle w:val="Subst"/>
          <w:rFonts w:eastAsiaTheme="minorEastAsia"/>
          <w:bCs w:val="0"/>
          <w:iCs w:val="0"/>
        </w:rPr>
        <w:t xml:space="preserve"> 4202026697</w:t>
      </w:r>
    </w:p>
    <w:p w:rsidR="00F026B9" w:rsidRDefault="00F026B9">
      <w:pPr>
        <w:ind w:left="200"/>
        <w:rPr>
          <w:rFonts w:eastAsiaTheme="minorEastAsia"/>
        </w:rPr>
      </w:pPr>
      <w:r>
        <w:rPr>
          <w:rFonts w:eastAsiaTheme="minorEastAsia"/>
        </w:rPr>
        <w:t>ОГРН:</w:t>
      </w:r>
      <w:r>
        <w:rPr>
          <w:rStyle w:val="Subst"/>
          <w:rFonts w:eastAsiaTheme="minorEastAsia"/>
          <w:bCs w:val="0"/>
          <w:iCs w:val="0"/>
        </w:rPr>
        <w:t xml:space="preserve"> 1054202026317</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Дочернее общество:</w:t>
      </w:r>
      <w:r>
        <w:rPr>
          <w:rStyle w:val="Subst"/>
          <w:rFonts w:eastAsiaTheme="minorEastAsia"/>
          <w:bCs w:val="0"/>
          <w:iCs w:val="0"/>
        </w:rPr>
        <w:t xml:space="preserve"> Нет</w:t>
      </w:r>
    </w:p>
    <w:p w:rsidR="00F026B9" w:rsidRDefault="00F026B9">
      <w:pPr>
        <w:ind w:left="200"/>
        <w:rPr>
          <w:rFonts w:eastAsiaTheme="minorEastAsia"/>
        </w:rPr>
      </w:pPr>
      <w:r>
        <w:rPr>
          <w:rFonts w:eastAsiaTheme="minorEastAsia"/>
        </w:rPr>
        <w:t>Зависимое общество:</w:t>
      </w:r>
      <w:r>
        <w:rPr>
          <w:rStyle w:val="Subst"/>
          <w:rFonts w:eastAsiaTheme="minorEastAsia"/>
          <w:bCs w:val="0"/>
          <w:iCs w:val="0"/>
        </w:rPr>
        <w:t xml:space="preserve"> Нет</w:t>
      </w:r>
    </w:p>
    <w:p w:rsidR="00F026B9" w:rsidRDefault="00F026B9">
      <w:pPr>
        <w:ind w:left="200"/>
        <w:rPr>
          <w:rFonts w:eastAsiaTheme="minorEastAsia"/>
        </w:rPr>
      </w:pPr>
      <w:r>
        <w:rPr>
          <w:rFonts w:eastAsiaTheme="minorEastAsia"/>
        </w:rPr>
        <w:t>Основания признания общества дочерним или зависимым по отношению к эмитенту:</w:t>
      </w:r>
      <w:r>
        <w:rPr>
          <w:rStyle w:val="Subst"/>
          <w:rFonts w:eastAsiaTheme="minorEastAsia"/>
          <w:bCs w:val="0"/>
          <w:iCs w:val="0"/>
        </w:rPr>
        <w:t xml:space="preserve"> Контроль осуществляется через ООО «Шахта «Листвяжная», которому принадлежит 95% от уставного капитала ООО «ТВК».</w:t>
      </w:r>
    </w:p>
    <w:p w:rsidR="00F026B9" w:rsidRDefault="00F026B9">
      <w:pPr>
        <w:ind w:left="200"/>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lastRenderedPageBreak/>
        <w:t>Доля принадлежащих лицу обыкновенных акций эмитента, %:</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Описание основного вида деятельности общества. Описание значения общества для деятельности эмитента:</w:t>
      </w:r>
      <w:r>
        <w:rPr>
          <w:rFonts w:eastAsiaTheme="minorEastAsia"/>
        </w:rPr>
        <w:br/>
      </w:r>
      <w:r>
        <w:rPr>
          <w:rStyle w:val="Subst"/>
          <w:rFonts w:eastAsiaTheme="minorEastAsia"/>
          <w:bCs w:val="0"/>
          <w:iCs w:val="0"/>
        </w:rPr>
        <w:t>производство пара и горячей воды (тепловой энергии) котельными; снабжение тепловой энергией дочернего предприятия эмитента</w:t>
      </w:r>
    </w:p>
    <w:p w:rsidR="00F026B9" w:rsidRDefault="00F026B9">
      <w:pPr>
        <w:pStyle w:val="ThinDelim"/>
        <w:rPr>
          <w:rFonts w:eastAsiaTheme="minorEastAsia"/>
          <w:szCs w:val="20"/>
        </w:rPr>
      </w:pPr>
    </w:p>
    <w:p w:rsidR="00F026B9" w:rsidRDefault="00F026B9">
      <w:pPr>
        <w:pStyle w:val="SubHeading"/>
        <w:ind w:left="200"/>
        <w:rPr>
          <w:rFonts w:eastAsiaTheme="minorEastAsia"/>
        </w:rPr>
      </w:pPr>
      <w:r>
        <w:rPr>
          <w:rFonts w:eastAsiaTheme="minorEastAsia"/>
        </w:rPr>
        <w:t>Состав совета директоров общества</w:t>
      </w:r>
    </w:p>
    <w:p w:rsidR="00F026B9" w:rsidRDefault="00F026B9">
      <w:pPr>
        <w:ind w:left="400"/>
        <w:rPr>
          <w:rFonts w:eastAsiaTheme="minorEastAsia"/>
        </w:rPr>
      </w:pPr>
      <w:r>
        <w:rPr>
          <w:rStyle w:val="Subst"/>
          <w:rFonts w:eastAsiaTheme="minorEastAsia"/>
          <w:bCs w:val="0"/>
          <w:iCs w:val="0"/>
        </w:rPr>
        <w:t>Совет директоров не предусмотрен</w:t>
      </w:r>
    </w:p>
    <w:p w:rsidR="00F026B9" w:rsidRDefault="00F026B9">
      <w:pPr>
        <w:pStyle w:val="SubHeading"/>
        <w:ind w:left="200"/>
        <w:rPr>
          <w:rFonts w:eastAsiaTheme="minorEastAsia"/>
        </w:rPr>
      </w:pPr>
      <w:r>
        <w:rPr>
          <w:rFonts w:eastAsiaTheme="minorEastAsia"/>
        </w:rPr>
        <w:t>Единоличный исполнительный орган общества</w:t>
      </w:r>
    </w:p>
    <w:tbl>
      <w:tblPr>
        <w:tblW w:w="9252" w:type="dxa"/>
        <w:tblLayout w:type="fixed"/>
        <w:tblCellMar>
          <w:left w:w="72" w:type="dxa"/>
          <w:right w:w="72" w:type="dxa"/>
        </w:tblCellMar>
        <w:tblLook w:val="0000"/>
      </w:tblPr>
      <w:tblGrid>
        <w:gridCol w:w="5652"/>
        <w:gridCol w:w="1000"/>
        <w:gridCol w:w="1280"/>
        <w:gridCol w:w="1320"/>
      </w:tblGrid>
      <w:tr w:rsidR="00F026B9" w:rsidTr="00553C88">
        <w:tc>
          <w:tcPr>
            <w:tcW w:w="56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ФИО</w:t>
            </w:r>
          </w:p>
        </w:tc>
        <w:tc>
          <w:tcPr>
            <w:tcW w:w="10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Год рождения</w:t>
            </w:r>
          </w:p>
        </w:tc>
        <w:tc>
          <w:tcPr>
            <w:tcW w:w="12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Доля участия лица в уставном капитале эмитента, %</w:t>
            </w:r>
          </w:p>
        </w:tc>
        <w:tc>
          <w:tcPr>
            <w:tcW w:w="13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Доля принадлежащих лицу обыкновенных акций эмитента, %</w:t>
            </w:r>
          </w:p>
        </w:tc>
      </w:tr>
      <w:tr w:rsidR="00F026B9" w:rsidTr="00553C88">
        <w:tc>
          <w:tcPr>
            <w:tcW w:w="56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Баранов Александр Александрович</w:t>
            </w:r>
          </w:p>
        </w:tc>
        <w:tc>
          <w:tcPr>
            <w:tcW w:w="100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1961</w:t>
            </w:r>
          </w:p>
        </w:tc>
        <w:tc>
          <w:tcPr>
            <w:tcW w:w="12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0</w:t>
            </w:r>
          </w:p>
        </w:tc>
        <w:tc>
          <w:tcPr>
            <w:tcW w:w="13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0</w:t>
            </w:r>
          </w:p>
        </w:tc>
      </w:tr>
    </w:tbl>
    <w:p w:rsidR="00F026B9" w:rsidRDefault="00F026B9">
      <w:pPr>
        <w:pStyle w:val="SubHeading"/>
        <w:ind w:left="200"/>
        <w:rPr>
          <w:rFonts w:eastAsiaTheme="minorEastAsia"/>
        </w:rPr>
      </w:pPr>
      <w:r>
        <w:rPr>
          <w:rFonts w:eastAsiaTheme="minorEastAsia"/>
        </w:rPr>
        <w:t>Состав коллегиального исполнительного органа общества</w:t>
      </w:r>
      <w:r w:rsidR="00FF404D">
        <w:rPr>
          <w:rFonts w:eastAsiaTheme="minorEastAsia"/>
        </w:rPr>
        <w:t>:</w:t>
      </w:r>
    </w:p>
    <w:p w:rsidR="00F026B9" w:rsidRDefault="00F026B9">
      <w:pPr>
        <w:ind w:left="400"/>
        <w:rPr>
          <w:rFonts w:eastAsiaTheme="minorEastAsia"/>
        </w:rPr>
      </w:pPr>
      <w:r>
        <w:rPr>
          <w:rStyle w:val="Subst"/>
          <w:rFonts w:eastAsiaTheme="minorEastAsia"/>
          <w:bCs w:val="0"/>
          <w:iCs w:val="0"/>
        </w:rPr>
        <w:t>Коллегиальный исполнительный орган не предусмотрен</w:t>
      </w:r>
    </w:p>
    <w:p w:rsidR="00F026B9" w:rsidRDefault="00F026B9">
      <w:pPr>
        <w:ind w:left="200"/>
        <w:rPr>
          <w:rFonts w:eastAsiaTheme="minorEastAsia"/>
        </w:rPr>
      </w:pPr>
    </w:p>
    <w:p w:rsidR="00F026B9" w:rsidRDefault="00F026B9" w:rsidP="00553C88">
      <w:pPr>
        <w:pStyle w:val="2"/>
        <w:spacing w:before="0"/>
        <w:rPr>
          <w:rFonts w:eastAsiaTheme="minorEastAsia"/>
          <w:bCs w:val="0"/>
          <w:szCs w:val="20"/>
        </w:rPr>
      </w:pPr>
      <w:bookmarkStart w:id="44" w:name="_Toc268873520"/>
      <w:r>
        <w:rPr>
          <w:rFonts w:eastAsiaTheme="minorEastAsia"/>
          <w:bCs w:val="0"/>
          <w:szCs w:val="20"/>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44"/>
    </w:p>
    <w:p w:rsidR="00F026B9" w:rsidRDefault="00F026B9" w:rsidP="00553C88">
      <w:pPr>
        <w:pStyle w:val="2"/>
        <w:spacing w:before="0"/>
        <w:rPr>
          <w:rFonts w:eastAsiaTheme="minorEastAsia"/>
          <w:bCs w:val="0"/>
          <w:szCs w:val="20"/>
        </w:rPr>
      </w:pPr>
      <w:bookmarkStart w:id="45" w:name="_Toc268873521"/>
      <w:r>
        <w:rPr>
          <w:rFonts w:eastAsiaTheme="minorEastAsia"/>
          <w:bCs w:val="0"/>
          <w:szCs w:val="20"/>
        </w:rPr>
        <w:t>3.6.1. Основные средства</w:t>
      </w:r>
      <w:bookmarkEnd w:id="45"/>
    </w:p>
    <w:p w:rsidR="00553C88" w:rsidRDefault="00553C88" w:rsidP="00553C88">
      <w:pPr>
        <w:pStyle w:val="SubHeading"/>
        <w:spacing w:before="0"/>
        <w:ind w:left="200"/>
        <w:rPr>
          <w:rFonts w:eastAsiaTheme="minorEastAsia"/>
        </w:rPr>
      </w:pPr>
    </w:p>
    <w:p w:rsidR="00F026B9" w:rsidRDefault="00F026B9" w:rsidP="00553C88">
      <w:pPr>
        <w:pStyle w:val="SubHeading"/>
        <w:spacing w:before="0"/>
        <w:ind w:left="200"/>
        <w:rPr>
          <w:rFonts w:eastAsiaTheme="minorEastAsia"/>
        </w:rPr>
      </w:pPr>
      <w:r>
        <w:rPr>
          <w:rFonts w:eastAsiaTheme="minorEastAsia"/>
        </w:rPr>
        <w:t>На дату окончания отчетного квартала</w:t>
      </w:r>
    </w:p>
    <w:p w:rsidR="00F026B9" w:rsidRDefault="00F026B9">
      <w:pPr>
        <w:ind w:left="400"/>
        <w:rPr>
          <w:rFonts w:eastAsiaTheme="minorEastAsia"/>
        </w:rPr>
      </w:pPr>
      <w:r>
        <w:rPr>
          <w:rFonts w:eastAsiaTheme="minorEastAsia"/>
        </w:rPr>
        <w:t>Единица измерения:</w:t>
      </w:r>
      <w:r>
        <w:rPr>
          <w:rStyle w:val="Subst"/>
          <w:rFonts w:eastAsiaTheme="minorEastAsia"/>
          <w:bCs w:val="0"/>
          <w:iCs w:val="0"/>
        </w:rPr>
        <w:t xml:space="preserve"> руб.</w:t>
      </w:r>
    </w:p>
    <w:tbl>
      <w:tblPr>
        <w:tblW w:w="9252" w:type="dxa"/>
        <w:tblLayout w:type="fixed"/>
        <w:tblCellMar>
          <w:left w:w="72" w:type="dxa"/>
          <w:right w:w="72" w:type="dxa"/>
        </w:tblCellMar>
        <w:tblLook w:val="0000"/>
      </w:tblPr>
      <w:tblGrid>
        <w:gridCol w:w="6492"/>
        <w:gridCol w:w="1360"/>
        <w:gridCol w:w="1400"/>
      </w:tblGrid>
      <w:tr w:rsidR="00F026B9" w:rsidTr="00FF404D">
        <w:tc>
          <w:tcPr>
            <w:tcW w:w="64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группы объектов основных средств</w:t>
            </w:r>
          </w:p>
        </w:tc>
        <w:tc>
          <w:tcPr>
            <w:tcW w:w="136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Первоначальная (восстановительная) стоимость</w:t>
            </w:r>
          </w:p>
        </w:tc>
        <w:tc>
          <w:tcPr>
            <w:tcW w:w="140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Сумма начисленной амортизации.</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здания и соружения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498 017 259</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25 243 551</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машины и оборудование</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84 788 725</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69 115 425</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вычислительная техника</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27 014 821</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20 858 424</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автотранспорт</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9 274 553</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6 294 356</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инвентарь</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45 254 197</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12 836 282</w:t>
            </w: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земельный участок</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45 096 599</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FF404D">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161 598 265</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61 177 062</w:t>
            </w:r>
          </w:p>
        </w:tc>
      </w:tr>
      <w:tr w:rsidR="00F026B9" w:rsidTr="00FF404D">
        <w:tc>
          <w:tcPr>
            <w:tcW w:w="64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ИТОГО</w:t>
            </w:r>
          </w:p>
        </w:tc>
        <w:tc>
          <w:tcPr>
            <w:tcW w:w="136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844 029 598</w:t>
            </w:r>
          </w:p>
        </w:tc>
        <w:tc>
          <w:tcPr>
            <w:tcW w:w="140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174 666 676</w:t>
            </w:r>
          </w:p>
        </w:tc>
      </w:tr>
    </w:tbl>
    <w:p w:rsidR="00F026B9" w:rsidRDefault="00F026B9">
      <w:pPr>
        <w:rPr>
          <w:rFonts w:eastAsiaTheme="minorEastAsia"/>
        </w:rPr>
      </w:pPr>
    </w:p>
    <w:p w:rsidR="00F026B9" w:rsidRDefault="00FF404D" w:rsidP="00FF404D">
      <w:pPr>
        <w:ind w:left="400" w:hanging="258"/>
        <w:rPr>
          <w:rFonts w:eastAsiaTheme="minorEastAsia"/>
        </w:rPr>
      </w:pPr>
      <w:r>
        <w:rPr>
          <w:rFonts w:eastAsiaTheme="minorEastAsia"/>
        </w:rPr>
        <w:t xml:space="preserve"> </w:t>
      </w:r>
      <w:r w:rsidR="00F026B9">
        <w:rPr>
          <w:rFonts w:eastAsiaTheme="minorEastAsia"/>
        </w:rPr>
        <w:t>Отчетная дата:</w:t>
      </w:r>
      <w:r w:rsidR="00F026B9">
        <w:rPr>
          <w:rStyle w:val="Subst"/>
          <w:rFonts w:eastAsiaTheme="minorEastAsia"/>
          <w:bCs w:val="0"/>
          <w:iCs w:val="0"/>
        </w:rPr>
        <w:t xml:space="preserve"> 30.06.2010</w:t>
      </w:r>
    </w:p>
    <w:p w:rsidR="00F026B9" w:rsidRDefault="00F026B9" w:rsidP="00553C88">
      <w:pPr>
        <w:ind w:left="200"/>
        <w:jc w:val="both"/>
        <w:rPr>
          <w:rFonts w:eastAsiaTheme="minorEastAsia"/>
        </w:rPr>
      </w:pPr>
      <w:r>
        <w:rPr>
          <w:rFonts w:eastAsiaTheme="minorEastAsia"/>
        </w:rPr>
        <w:t>Результаты последней переоценки основных средств и долгосрочно арендуемых основных средств, осуществленной за 5 завершенных финансовых лет, предшествующих отчетному кварталу, либо за каждый завершенный финансовый год, предшествующий отчетному кварталу, если эмитент осуществляет свою деятельность менее 5 лет, и за отчетный квартал</w:t>
      </w:r>
    </w:p>
    <w:p w:rsidR="00F026B9" w:rsidRDefault="00F026B9" w:rsidP="00553C88">
      <w:pPr>
        <w:ind w:left="200"/>
        <w:jc w:val="both"/>
        <w:rPr>
          <w:rFonts w:eastAsiaTheme="minorEastAsia"/>
        </w:rPr>
      </w:pPr>
      <w:r>
        <w:rPr>
          <w:rFonts w:eastAsiaTheme="minorEastAsia"/>
        </w:rPr>
        <w:t>Переоценка основных средств за указанный период не проводилась</w:t>
      </w:r>
      <w:r w:rsidR="00553C88">
        <w:rPr>
          <w:rFonts w:eastAsiaTheme="minorEastAsia"/>
        </w:rPr>
        <w:t>.</w:t>
      </w:r>
    </w:p>
    <w:p w:rsidR="00F026B9" w:rsidRDefault="00F026B9" w:rsidP="00553C88">
      <w:pPr>
        <w:ind w:left="200"/>
        <w:jc w:val="both"/>
        <w:rPr>
          <w:rFonts w:eastAsiaTheme="minorEastAsia"/>
        </w:rPr>
      </w:pPr>
      <w:r>
        <w:rPr>
          <w:rFonts w:eastAsiaTheme="minorEastAsia"/>
        </w:rPr>
        <w:t>Указываются 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момента возникновения обременения, срока его действия и иных условий по усмотрению эмитента), существующих на дату окончания последнего</w:t>
      </w:r>
      <w:r w:rsidR="00553C88">
        <w:rPr>
          <w:rFonts w:eastAsiaTheme="minorEastAsia"/>
        </w:rPr>
        <w:t xml:space="preserve"> завершенного отчетного периода</w:t>
      </w:r>
      <w:r>
        <w:rPr>
          <w:rFonts w:eastAsiaTheme="minorEastAsia"/>
        </w:rPr>
        <w:t>:</w:t>
      </w:r>
      <w:r>
        <w:rPr>
          <w:rFonts w:eastAsiaTheme="minorEastAsia"/>
        </w:rPr>
        <w:br/>
      </w:r>
      <w:r>
        <w:rPr>
          <w:rStyle w:val="Subst"/>
          <w:rFonts w:eastAsiaTheme="minorEastAsia"/>
          <w:bCs w:val="0"/>
          <w:iCs w:val="0"/>
        </w:rPr>
        <w:lastRenderedPageBreak/>
        <w:t>При начислении амортизационных отчислений использовался линейный способ.</w:t>
      </w:r>
      <w:r>
        <w:rPr>
          <w:rStyle w:val="Subst"/>
          <w:rFonts w:eastAsiaTheme="minorEastAsia"/>
          <w:bCs w:val="0"/>
          <w:iCs w:val="0"/>
        </w:rPr>
        <w:br/>
        <w:t>Переоценка основных средств и долгосрочно арендуемых основных средств  за 5 завершенных финансовых лет, предшествующих отчетному кварталу,  не производилась.</w:t>
      </w:r>
      <w:r>
        <w:rPr>
          <w:rStyle w:val="Subst"/>
          <w:rFonts w:eastAsiaTheme="minorEastAsia"/>
          <w:bCs w:val="0"/>
          <w:iCs w:val="0"/>
        </w:rPr>
        <w:br/>
        <w:t>Приобретение, замена, выбытие основных средств, стоимость которых составляет 10 и более процентов стоимости основных средств ОАО «Белон», не планируется.</w:t>
      </w:r>
    </w:p>
    <w:p w:rsidR="00F026B9" w:rsidRDefault="00F026B9">
      <w:pPr>
        <w:pStyle w:val="1"/>
        <w:rPr>
          <w:rFonts w:eastAsiaTheme="minorEastAsia"/>
          <w:bCs w:val="0"/>
          <w:szCs w:val="20"/>
        </w:rPr>
      </w:pPr>
      <w:bookmarkStart w:id="46" w:name="_Toc268873522"/>
      <w:r>
        <w:rPr>
          <w:rFonts w:eastAsiaTheme="minorEastAsia"/>
          <w:bCs w:val="0"/>
          <w:szCs w:val="20"/>
        </w:rPr>
        <w:t>IV. Сведения о финансово-хозяйственной деятельности эмитента</w:t>
      </w:r>
      <w:bookmarkEnd w:id="46"/>
    </w:p>
    <w:p w:rsidR="00F026B9" w:rsidRDefault="00F026B9" w:rsidP="00553C88">
      <w:pPr>
        <w:pStyle w:val="2"/>
        <w:spacing w:before="0"/>
        <w:rPr>
          <w:rFonts w:eastAsiaTheme="minorEastAsia"/>
          <w:bCs w:val="0"/>
          <w:szCs w:val="20"/>
        </w:rPr>
      </w:pPr>
      <w:bookmarkStart w:id="47" w:name="_Toc268873523"/>
      <w:r>
        <w:rPr>
          <w:rFonts w:eastAsiaTheme="minorEastAsia"/>
          <w:bCs w:val="0"/>
          <w:szCs w:val="20"/>
        </w:rPr>
        <w:t>4.1. Результаты финансово-хозяйственной деятельности эмитента</w:t>
      </w:r>
      <w:bookmarkEnd w:id="47"/>
    </w:p>
    <w:p w:rsidR="00F026B9" w:rsidRDefault="00F026B9" w:rsidP="00553C88">
      <w:pPr>
        <w:pStyle w:val="2"/>
        <w:spacing w:before="0"/>
        <w:rPr>
          <w:rFonts w:eastAsiaTheme="minorEastAsia"/>
          <w:bCs w:val="0"/>
          <w:szCs w:val="20"/>
        </w:rPr>
      </w:pPr>
      <w:bookmarkStart w:id="48" w:name="_Toc268873524"/>
      <w:r>
        <w:rPr>
          <w:rFonts w:eastAsiaTheme="minorEastAsia"/>
          <w:bCs w:val="0"/>
          <w:szCs w:val="20"/>
        </w:rPr>
        <w:t>4.1.1. Прибыль и убытки</w:t>
      </w:r>
      <w:bookmarkEnd w:id="48"/>
    </w:p>
    <w:p w:rsidR="00F026B9" w:rsidRDefault="00F026B9" w:rsidP="00553C88">
      <w:pPr>
        <w:spacing w:before="0"/>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4041"/>
        <w:gridCol w:w="2268"/>
        <w:gridCol w:w="2977"/>
      </w:tblGrid>
      <w:tr w:rsidR="00F026B9" w:rsidTr="00553C88">
        <w:tc>
          <w:tcPr>
            <w:tcW w:w="4041"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268"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977"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553C88">
        <w:tc>
          <w:tcPr>
            <w:tcW w:w="4041"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Выручка</w:t>
            </w:r>
          </w:p>
        </w:tc>
        <w:tc>
          <w:tcPr>
            <w:tcW w:w="2268"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7 285 484 000</w:t>
            </w:r>
          </w:p>
        </w:tc>
        <w:tc>
          <w:tcPr>
            <w:tcW w:w="2977"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10 601 497 000</w:t>
            </w:r>
          </w:p>
        </w:tc>
      </w:tr>
      <w:tr w:rsidR="00F026B9" w:rsidTr="00553C88">
        <w:tc>
          <w:tcPr>
            <w:tcW w:w="4041"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Валовая прибыль</w:t>
            </w:r>
          </w:p>
        </w:tc>
        <w:tc>
          <w:tcPr>
            <w:tcW w:w="2268"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1 349 047 000</w:t>
            </w:r>
          </w:p>
        </w:tc>
        <w:tc>
          <w:tcPr>
            <w:tcW w:w="2977"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3 230 586 000</w:t>
            </w:r>
          </w:p>
        </w:tc>
      </w:tr>
      <w:tr w:rsidR="00F026B9" w:rsidTr="00553C88">
        <w:tc>
          <w:tcPr>
            <w:tcW w:w="4041"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Чистая прибыль (нераспределенная прибыль (непокрытый убыток)</w:t>
            </w:r>
          </w:p>
        </w:tc>
        <w:tc>
          <w:tcPr>
            <w:tcW w:w="2268"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-932 150 000</w:t>
            </w:r>
          </w:p>
        </w:tc>
        <w:tc>
          <w:tcPr>
            <w:tcW w:w="2977"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1 527 004 000</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Рентабельность собственного капитала, %</w:t>
            </w:r>
          </w:p>
        </w:tc>
        <w:tc>
          <w:tcPr>
            <w:tcW w:w="2268" w:type="dxa"/>
            <w:tcBorders>
              <w:top w:val="single" w:sz="6" w:space="0" w:color="auto"/>
              <w:left w:val="single" w:sz="6" w:space="0" w:color="auto"/>
              <w:bottom w:val="single" w:sz="6" w:space="0" w:color="auto"/>
              <w:right w:val="single" w:sz="6" w:space="0" w:color="auto"/>
            </w:tcBorders>
          </w:tcPr>
          <w:p w:rsidR="00261459" w:rsidRDefault="00261459" w:rsidP="00261459">
            <w:pPr>
              <w:jc w:val="right"/>
              <w:rPr>
                <w:rFonts w:eastAsiaTheme="minorEastAsia"/>
              </w:rPr>
            </w:pPr>
            <w:r>
              <w:rPr>
                <w:rFonts w:eastAsiaTheme="minorEastAsia"/>
              </w:rPr>
              <w:t>-</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Рентабельность активов, %</w:t>
            </w:r>
          </w:p>
        </w:tc>
        <w:tc>
          <w:tcPr>
            <w:tcW w:w="2268" w:type="dxa"/>
            <w:tcBorders>
              <w:top w:val="single" w:sz="6" w:space="0" w:color="auto"/>
              <w:left w:val="single" w:sz="6" w:space="0" w:color="auto"/>
              <w:bottom w:val="single" w:sz="6" w:space="0" w:color="auto"/>
              <w:right w:val="single" w:sz="6" w:space="0" w:color="auto"/>
            </w:tcBorders>
          </w:tcPr>
          <w:p w:rsidR="00261459" w:rsidRDefault="00261459" w:rsidP="00261459">
            <w:pPr>
              <w:jc w:val="right"/>
              <w:rPr>
                <w:rFonts w:eastAsiaTheme="minorEastAsia"/>
              </w:rPr>
            </w:pPr>
            <w:r>
              <w:rPr>
                <w:rFonts w:eastAsiaTheme="minorEastAsia"/>
              </w:rPr>
              <w:t>-</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Коэффициент чистой прибыльности, %</w:t>
            </w:r>
          </w:p>
        </w:tc>
        <w:tc>
          <w:tcPr>
            <w:tcW w:w="2268" w:type="dxa"/>
            <w:tcBorders>
              <w:top w:val="single" w:sz="6" w:space="0" w:color="auto"/>
              <w:left w:val="single" w:sz="6" w:space="0" w:color="auto"/>
              <w:bottom w:val="single" w:sz="6" w:space="0" w:color="auto"/>
              <w:right w:val="single" w:sz="6" w:space="0" w:color="auto"/>
            </w:tcBorders>
          </w:tcPr>
          <w:p w:rsidR="00261459" w:rsidRDefault="00261459" w:rsidP="00261459">
            <w:pPr>
              <w:jc w:val="right"/>
              <w:rPr>
                <w:rFonts w:eastAsiaTheme="minorEastAsia"/>
              </w:rPr>
            </w:pPr>
            <w:r>
              <w:rPr>
                <w:rFonts w:eastAsiaTheme="minorEastAsia"/>
              </w:rPr>
              <w:t>-</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Рентабельность продукции (продаж), %</w:t>
            </w:r>
          </w:p>
        </w:tc>
        <w:tc>
          <w:tcPr>
            <w:tcW w:w="2268" w:type="dxa"/>
            <w:tcBorders>
              <w:top w:val="single" w:sz="6" w:space="0" w:color="auto"/>
              <w:left w:val="single" w:sz="6" w:space="0" w:color="auto"/>
              <w:bottom w:val="single" w:sz="6" w:space="0" w:color="auto"/>
              <w:right w:val="single" w:sz="6" w:space="0" w:color="auto"/>
            </w:tcBorders>
          </w:tcPr>
          <w:p w:rsidR="00261459" w:rsidRDefault="00261459" w:rsidP="00261459">
            <w:pPr>
              <w:jc w:val="right"/>
              <w:rPr>
                <w:rFonts w:eastAsiaTheme="minorEastAsia"/>
              </w:rPr>
            </w:pPr>
            <w:r>
              <w:rPr>
                <w:rFonts w:eastAsiaTheme="minorEastAsia"/>
              </w:rPr>
              <w:t>-</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Оборачиваемость капитала</w:t>
            </w:r>
          </w:p>
        </w:tc>
        <w:tc>
          <w:tcPr>
            <w:tcW w:w="2268" w:type="dxa"/>
            <w:tcBorders>
              <w:top w:val="single" w:sz="6" w:space="0" w:color="auto"/>
              <w:left w:val="single" w:sz="6" w:space="0" w:color="auto"/>
              <w:bottom w:val="single" w:sz="6" w:space="0" w:color="auto"/>
              <w:right w:val="single" w:sz="6" w:space="0" w:color="auto"/>
            </w:tcBorders>
          </w:tcPr>
          <w:p w:rsidR="00261459" w:rsidRDefault="00261459" w:rsidP="00261459">
            <w:pPr>
              <w:jc w:val="right"/>
              <w:rPr>
                <w:rFonts w:eastAsiaTheme="minorEastAsia"/>
              </w:rPr>
            </w:pPr>
            <w:r>
              <w:rPr>
                <w:rFonts w:eastAsiaTheme="minorEastAsia"/>
              </w:rPr>
              <w:t>-</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single" w:sz="6" w:space="0" w:color="auto"/>
              <w:right w:val="single" w:sz="6" w:space="0" w:color="auto"/>
            </w:tcBorders>
          </w:tcPr>
          <w:p w:rsidR="00261459" w:rsidRDefault="00261459">
            <w:pPr>
              <w:rPr>
                <w:rFonts w:eastAsiaTheme="minorEastAsia"/>
              </w:rPr>
            </w:pPr>
            <w:r>
              <w:rPr>
                <w:rFonts w:eastAsiaTheme="minorEastAsia"/>
              </w:rPr>
              <w:t>Сумма непокрытого убытка на отчетную дату</w:t>
            </w:r>
          </w:p>
        </w:tc>
        <w:tc>
          <w:tcPr>
            <w:tcW w:w="2268" w:type="dxa"/>
            <w:tcBorders>
              <w:top w:val="single" w:sz="6" w:space="0" w:color="auto"/>
              <w:left w:val="single" w:sz="6" w:space="0" w:color="auto"/>
              <w:bottom w:val="single" w:sz="6" w:space="0" w:color="auto"/>
              <w:right w:val="single" w:sz="6" w:space="0" w:color="auto"/>
            </w:tcBorders>
          </w:tcPr>
          <w:p w:rsidR="00261459" w:rsidRPr="00261459" w:rsidRDefault="00261459" w:rsidP="00261459">
            <w:pPr>
              <w:jc w:val="right"/>
              <w:rPr>
                <w:rFonts w:eastAsiaTheme="minorEastAsia"/>
                <w:lang w:val="en-US"/>
              </w:rPr>
            </w:pPr>
            <w:r>
              <w:rPr>
                <w:rFonts w:eastAsiaTheme="minorEastAsia"/>
                <w:lang w:val="en-US"/>
              </w:rPr>
              <w:t>-932 150 000</w:t>
            </w:r>
          </w:p>
        </w:tc>
        <w:tc>
          <w:tcPr>
            <w:tcW w:w="2977" w:type="dxa"/>
            <w:tcBorders>
              <w:top w:val="single" w:sz="6" w:space="0" w:color="auto"/>
              <w:left w:val="single" w:sz="6" w:space="0" w:color="auto"/>
              <w:bottom w:val="sing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r w:rsidR="00261459" w:rsidTr="00553C88">
        <w:tc>
          <w:tcPr>
            <w:tcW w:w="4041" w:type="dxa"/>
            <w:tcBorders>
              <w:top w:val="single" w:sz="6" w:space="0" w:color="auto"/>
              <w:left w:val="double" w:sz="6" w:space="0" w:color="auto"/>
              <w:bottom w:val="double" w:sz="6" w:space="0" w:color="auto"/>
              <w:right w:val="single" w:sz="6" w:space="0" w:color="auto"/>
            </w:tcBorders>
          </w:tcPr>
          <w:p w:rsidR="00261459" w:rsidRDefault="00261459">
            <w:pPr>
              <w:rPr>
                <w:rFonts w:eastAsiaTheme="minorEastAsia"/>
              </w:rPr>
            </w:pPr>
            <w:r>
              <w:rPr>
                <w:rFonts w:eastAsiaTheme="minorEastAsia"/>
              </w:rPr>
              <w:t>Соотношение непокрытого убытка на отчетную дату и валюты баланса</w:t>
            </w:r>
          </w:p>
        </w:tc>
        <w:tc>
          <w:tcPr>
            <w:tcW w:w="2268" w:type="dxa"/>
            <w:tcBorders>
              <w:top w:val="single" w:sz="6" w:space="0" w:color="auto"/>
              <w:left w:val="single" w:sz="6" w:space="0" w:color="auto"/>
              <w:bottom w:val="double" w:sz="6" w:space="0" w:color="auto"/>
              <w:right w:val="single" w:sz="6" w:space="0" w:color="auto"/>
            </w:tcBorders>
          </w:tcPr>
          <w:p w:rsidR="00261459" w:rsidRPr="00261459" w:rsidRDefault="00261459" w:rsidP="00261459">
            <w:pPr>
              <w:jc w:val="right"/>
              <w:rPr>
                <w:rFonts w:eastAsiaTheme="minorEastAsia"/>
              </w:rPr>
            </w:pPr>
            <w:r>
              <w:rPr>
                <w:rFonts w:eastAsiaTheme="minorEastAsia"/>
                <w:lang w:val="en-US"/>
              </w:rPr>
              <w:t>0,05</w:t>
            </w:r>
          </w:p>
        </w:tc>
        <w:tc>
          <w:tcPr>
            <w:tcW w:w="2977" w:type="dxa"/>
            <w:tcBorders>
              <w:top w:val="single" w:sz="6" w:space="0" w:color="auto"/>
              <w:left w:val="single" w:sz="6" w:space="0" w:color="auto"/>
              <w:bottom w:val="double" w:sz="6" w:space="0" w:color="auto"/>
              <w:right w:val="double" w:sz="6" w:space="0" w:color="auto"/>
            </w:tcBorders>
          </w:tcPr>
          <w:p w:rsidR="00261459" w:rsidRDefault="00261459" w:rsidP="00261459">
            <w:pPr>
              <w:jc w:val="right"/>
              <w:rPr>
                <w:rFonts w:eastAsiaTheme="minorEastAsia"/>
              </w:rPr>
            </w:pPr>
            <w:r>
              <w:rPr>
                <w:rFonts w:eastAsiaTheme="minorEastAsia"/>
              </w:rPr>
              <w:t>-</w:t>
            </w:r>
          </w:p>
        </w:tc>
      </w:tr>
    </w:tbl>
    <w:p w:rsidR="00F026B9" w:rsidRDefault="00F026B9">
      <w:pPr>
        <w:rPr>
          <w:rFonts w:eastAsiaTheme="minorEastAsia"/>
        </w:rPr>
      </w:pPr>
    </w:p>
    <w:p w:rsidR="00BC1BCC" w:rsidRPr="004709A7" w:rsidRDefault="00F026B9" w:rsidP="00553C88">
      <w:pPr>
        <w:ind w:left="200"/>
        <w:jc w:val="both"/>
        <w:rPr>
          <w:rFonts w:eastAsiaTheme="minorEastAsia"/>
          <w:b/>
          <w:i/>
        </w:rPr>
      </w:pPr>
      <w:r>
        <w:rPr>
          <w:rFonts w:eastAsiaTheme="minorEastAsia"/>
        </w:rPr>
        <w:t>Экономический анализ прибыльности/убыточности эмитента исходя из динамики приведенных показателей. В том числе раскрывается информация о причинах, которые, по мнению органов управления эмитента, привели к убыткам/прибыли эмитента, отраженным в бухгалтерской отчетности по состоянию на момент окончания отчетного квартала в сравнении с аналогичным периодом предшествующего года (предшествующих лет):</w:t>
      </w:r>
      <w:r w:rsidR="00BC1BCC" w:rsidRPr="00BC1BCC">
        <w:rPr>
          <w:rFonts w:eastAsiaTheme="minorEastAsia"/>
        </w:rPr>
        <w:t xml:space="preserve"> </w:t>
      </w:r>
    </w:p>
    <w:p w:rsidR="00F026B9" w:rsidRDefault="00BC1BCC" w:rsidP="00553C88">
      <w:pPr>
        <w:ind w:left="200"/>
        <w:jc w:val="both"/>
        <w:rPr>
          <w:rFonts w:eastAsiaTheme="minorEastAsia"/>
        </w:rPr>
      </w:pPr>
      <w:r w:rsidRPr="00BC1BCC">
        <w:rPr>
          <w:rFonts w:eastAsiaTheme="minorEastAsia"/>
          <w:b/>
          <w:i/>
        </w:rPr>
        <w:t xml:space="preserve">Представленные </w:t>
      </w:r>
      <w:r>
        <w:rPr>
          <w:rFonts w:eastAsiaTheme="minorEastAsia"/>
          <w:b/>
          <w:i/>
        </w:rPr>
        <w:t>выше показатели свидетельствуют о финансовой устойчивости эмитента и улучшения финансового состояния по отношению к полугодию 2009г.</w:t>
      </w:r>
      <w:r w:rsidR="00F026B9">
        <w:rPr>
          <w:rFonts w:eastAsiaTheme="minorEastAsia"/>
        </w:rPr>
        <w:br/>
      </w:r>
    </w:p>
    <w:p w:rsidR="00F026B9" w:rsidRDefault="00F026B9" w:rsidP="00C858B7">
      <w:pPr>
        <w:pStyle w:val="2"/>
        <w:jc w:val="both"/>
        <w:rPr>
          <w:rFonts w:eastAsiaTheme="minorEastAsia"/>
          <w:bCs w:val="0"/>
          <w:szCs w:val="20"/>
        </w:rPr>
      </w:pPr>
      <w:bookmarkStart w:id="49" w:name="_Toc268873525"/>
      <w:r>
        <w:rPr>
          <w:rFonts w:eastAsiaTheme="minorEastAsia"/>
          <w:bCs w:val="0"/>
          <w:szCs w:val="20"/>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bookmarkEnd w:id="49"/>
    </w:p>
    <w:p w:rsidR="00F00E33" w:rsidRDefault="00F00E33" w:rsidP="006C5592">
      <w:pPr>
        <w:spacing w:after="0"/>
        <w:ind w:left="200"/>
        <w:jc w:val="both"/>
        <w:rPr>
          <w:rStyle w:val="Subst"/>
          <w:color w:val="FF0000"/>
        </w:rPr>
      </w:pPr>
      <w:bookmarkStart w:id="50" w:name="_Toc268873526"/>
      <w:r w:rsidRPr="00F00E33">
        <w:rPr>
          <w:rStyle w:val="Subst"/>
        </w:rPr>
        <w:t>Доход без НДС по обычным видам деятельности, тыс. руб.: 4 172 536 (2кв. 2010г.); 3 121 857      (2 кв. 2009г.)</w:t>
      </w:r>
      <w:r w:rsidRPr="00F00E33">
        <w:rPr>
          <w:rStyle w:val="Subst"/>
        </w:rPr>
        <w:br/>
        <w:t>процент роста: 33,66 %</w:t>
      </w:r>
      <w:r w:rsidRPr="00F00E33">
        <w:rPr>
          <w:rStyle w:val="Subst"/>
        </w:rPr>
        <w:br/>
        <w:t>прибыль</w:t>
      </w:r>
      <w:r w:rsidR="006C5592">
        <w:rPr>
          <w:rStyle w:val="Subst"/>
        </w:rPr>
        <w:t xml:space="preserve"> (убыток)</w:t>
      </w:r>
      <w:r w:rsidRPr="00F00E33">
        <w:rPr>
          <w:rStyle w:val="Subst"/>
        </w:rPr>
        <w:t xml:space="preserve"> от основной деятельности (прибыль от продаж), тыс. руб.: 1 391 971 (2 кв. 2010);   </w:t>
      </w:r>
      <w:r w:rsidR="006C5592">
        <w:rPr>
          <w:rStyle w:val="Subst"/>
        </w:rPr>
        <w:t>- 1</w:t>
      </w:r>
      <w:r w:rsidRPr="00F00E33">
        <w:rPr>
          <w:rStyle w:val="Subst"/>
        </w:rPr>
        <w:t>08 486 (2 кв. 2009)</w:t>
      </w:r>
      <w:r w:rsidRPr="00F00E33">
        <w:rPr>
          <w:rStyle w:val="Subst"/>
        </w:rPr>
        <w:br/>
        <w:t>процент роста: 1383,1 %</w:t>
      </w:r>
      <w:r w:rsidRPr="00F00E33">
        <w:rPr>
          <w:rStyle w:val="Subst"/>
        </w:rPr>
        <w:br/>
      </w:r>
      <w:r w:rsidRPr="00F00E33">
        <w:rPr>
          <w:rStyle w:val="Subst"/>
          <w:color w:val="002060"/>
        </w:rPr>
        <w:t xml:space="preserve">причины изменения: </w:t>
      </w:r>
      <w:r w:rsidRPr="00F00E33">
        <w:rPr>
          <w:rStyle w:val="Subst"/>
        </w:rPr>
        <w:t>за счет улучшения конъюнктуры рынка, роста цен на основные</w:t>
      </w:r>
      <w:r w:rsidRPr="00633A7D">
        <w:rPr>
          <w:rStyle w:val="Subst"/>
        </w:rPr>
        <w:t xml:space="preserve"> виды продукции.</w:t>
      </w:r>
    </w:p>
    <w:p w:rsidR="00F00E33" w:rsidRPr="00183973" w:rsidRDefault="00F00E33" w:rsidP="006C5592">
      <w:pPr>
        <w:spacing w:after="0"/>
        <w:ind w:left="200"/>
        <w:jc w:val="both"/>
      </w:pPr>
      <w:r w:rsidRPr="00183973">
        <w:rPr>
          <w:rStyle w:val="Subst"/>
        </w:rPr>
        <w:t>Инфляция, изменение курсов иностранных валют, решения государственных органов, и иные (не перечисленные выше) экономические, финансовые и политические факторы, по мнению  органов управления эмитента  не оказали влияния на  изменение размера выручки от продажи эмитентом товаров, продукции, работ, услуг и прибыли (убытков) эмитента от основной деятельности.</w:t>
      </w:r>
    </w:p>
    <w:p w:rsidR="00F026B9" w:rsidRDefault="00F026B9">
      <w:pPr>
        <w:pStyle w:val="2"/>
        <w:rPr>
          <w:rFonts w:eastAsiaTheme="minorEastAsia"/>
          <w:bCs w:val="0"/>
          <w:szCs w:val="20"/>
        </w:rPr>
      </w:pPr>
      <w:r>
        <w:rPr>
          <w:rFonts w:eastAsiaTheme="minorEastAsia"/>
          <w:bCs w:val="0"/>
          <w:szCs w:val="20"/>
        </w:rPr>
        <w:t>4.2. Ликвидность эмитента, достаточность капитала и оборотных средств</w:t>
      </w:r>
      <w:bookmarkEnd w:id="50"/>
    </w:p>
    <w:p w:rsidR="00F026B9" w:rsidRDefault="00F026B9">
      <w:pPr>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4183"/>
        <w:gridCol w:w="2410"/>
        <w:gridCol w:w="2551"/>
      </w:tblGrid>
      <w:tr w:rsidR="00F026B9" w:rsidTr="00C858B7">
        <w:tc>
          <w:tcPr>
            <w:tcW w:w="4183"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lastRenderedPageBreak/>
              <w:t>Наименование показателя</w:t>
            </w:r>
          </w:p>
        </w:tc>
        <w:tc>
          <w:tcPr>
            <w:tcW w:w="241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2009, 6 мес.</w:t>
            </w:r>
          </w:p>
        </w:tc>
        <w:tc>
          <w:tcPr>
            <w:tcW w:w="2551"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C858B7">
        <w:tc>
          <w:tcPr>
            <w:tcW w:w="418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Собственные оборотные средства</w:t>
            </w:r>
          </w:p>
        </w:tc>
        <w:tc>
          <w:tcPr>
            <w:tcW w:w="2410" w:type="dxa"/>
            <w:tcBorders>
              <w:top w:val="single" w:sz="6" w:space="0" w:color="auto"/>
              <w:left w:val="single" w:sz="6" w:space="0" w:color="auto"/>
              <w:bottom w:val="single" w:sz="6" w:space="0" w:color="auto"/>
              <w:right w:val="single" w:sz="6" w:space="0" w:color="auto"/>
            </w:tcBorders>
          </w:tcPr>
          <w:p w:rsidR="00F026B9" w:rsidRDefault="00261459">
            <w:pPr>
              <w:rPr>
                <w:rFonts w:eastAsiaTheme="minorEastAsia"/>
              </w:rPr>
            </w:pPr>
            <w:r>
              <w:rPr>
                <w:rFonts w:eastAsiaTheme="minorEastAsia"/>
              </w:rPr>
              <w:t>4</w:t>
            </w:r>
            <w:r w:rsidR="00854DF3">
              <w:rPr>
                <w:rFonts w:eastAsiaTheme="minorEastAsia"/>
              </w:rPr>
              <w:t>03 509 000</w:t>
            </w:r>
          </w:p>
        </w:tc>
        <w:tc>
          <w:tcPr>
            <w:tcW w:w="2551" w:type="dxa"/>
            <w:tcBorders>
              <w:top w:val="single" w:sz="6" w:space="0" w:color="auto"/>
              <w:left w:val="single" w:sz="6" w:space="0" w:color="auto"/>
              <w:bottom w:val="single" w:sz="6" w:space="0" w:color="auto"/>
              <w:right w:val="double" w:sz="6" w:space="0" w:color="auto"/>
            </w:tcBorders>
          </w:tcPr>
          <w:p w:rsidR="00F026B9" w:rsidRDefault="00854DF3">
            <w:pPr>
              <w:rPr>
                <w:rFonts w:eastAsiaTheme="minorEastAsia"/>
              </w:rPr>
            </w:pPr>
            <w:r>
              <w:rPr>
                <w:rFonts w:eastAsiaTheme="minorEastAsia"/>
              </w:rPr>
              <w:t>38 158 000</w:t>
            </w:r>
          </w:p>
        </w:tc>
      </w:tr>
      <w:tr w:rsidR="00F026B9" w:rsidTr="00C858B7">
        <w:tc>
          <w:tcPr>
            <w:tcW w:w="418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Индекс постоянного актива</w:t>
            </w:r>
          </w:p>
        </w:tc>
        <w:tc>
          <w:tcPr>
            <w:tcW w:w="2410" w:type="dxa"/>
            <w:tcBorders>
              <w:top w:val="single" w:sz="6" w:space="0" w:color="auto"/>
              <w:left w:val="single" w:sz="6" w:space="0" w:color="auto"/>
              <w:bottom w:val="single" w:sz="6" w:space="0" w:color="auto"/>
              <w:right w:val="single" w:sz="6" w:space="0" w:color="auto"/>
            </w:tcBorders>
          </w:tcPr>
          <w:p w:rsidR="00F026B9" w:rsidRDefault="00854DF3">
            <w:pPr>
              <w:rPr>
                <w:rFonts w:eastAsiaTheme="minorEastAsia"/>
              </w:rPr>
            </w:pPr>
            <w:r>
              <w:rPr>
                <w:rFonts w:eastAsiaTheme="minorEastAsia"/>
              </w:rPr>
              <w:t>1,5</w:t>
            </w:r>
          </w:p>
        </w:tc>
        <w:tc>
          <w:tcPr>
            <w:tcW w:w="2551" w:type="dxa"/>
            <w:tcBorders>
              <w:top w:val="single" w:sz="6" w:space="0" w:color="auto"/>
              <w:left w:val="single" w:sz="6" w:space="0" w:color="auto"/>
              <w:bottom w:val="single" w:sz="6" w:space="0" w:color="auto"/>
              <w:right w:val="double" w:sz="6" w:space="0" w:color="auto"/>
            </w:tcBorders>
          </w:tcPr>
          <w:p w:rsidR="00F026B9" w:rsidRDefault="00854DF3">
            <w:pPr>
              <w:rPr>
                <w:rFonts w:eastAsiaTheme="minorEastAsia"/>
              </w:rPr>
            </w:pPr>
            <w:r>
              <w:rPr>
                <w:rFonts w:eastAsiaTheme="minorEastAsia"/>
              </w:rPr>
              <w:t>1,5</w:t>
            </w:r>
          </w:p>
        </w:tc>
      </w:tr>
      <w:tr w:rsidR="00F026B9" w:rsidTr="00C858B7">
        <w:tc>
          <w:tcPr>
            <w:tcW w:w="418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Коэффициент текущей ликвидности</w:t>
            </w:r>
          </w:p>
        </w:tc>
        <w:tc>
          <w:tcPr>
            <w:tcW w:w="2410" w:type="dxa"/>
            <w:tcBorders>
              <w:top w:val="single" w:sz="6" w:space="0" w:color="auto"/>
              <w:left w:val="single" w:sz="6" w:space="0" w:color="auto"/>
              <w:bottom w:val="single" w:sz="6" w:space="0" w:color="auto"/>
              <w:right w:val="single" w:sz="6" w:space="0" w:color="auto"/>
            </w:tcBorders>
          </w:tcPr>
          <w:p w:rsidR="00F026B9" w:rsidRDefault="00854DF3">
            <w:pPr>
              <w:rPr>
                <w:rFonts w:eastAsiaTheme="minorEastAsia"/>
              </w:rPr>
            </w:pPr>
            <w:r>
              <w:rPr>
                <w:rFonts w:eastAsiaTheme="minorEastAsia"/>
              </w:rPr>
              <w:t>1,0</w:t>
            </w:r>
          </w:p>
        </w:tc>
        <w:tc>
          <w:tcPr>
            <w:tcW w:w="2551" w:type="dxa"/>
            <w:tcBorders>
              <w:top w:val="single" w:sz="6" w:space="0" w:color="auto"/>
              <w:left w:val="single" w:sz="6" w:space="0" w:color="auto"/>
              <w:bottom w:val="single" w:sz="6" w:space="0" w:color="auto"/>
              <w:right w:val="double" w:sz="6" w:space="0" w:color="auto"/>
            </w:tcBorders>
          </w:tcPr>
          <w:p w:rsidR="00F026B9" w:rsidRDefault="00854DF3">
            <w:pPr>
              <w:rPr>
                <w:rFonts w:eastAsiaTheme="minorEastAsia"/>
              </w:rPr>
            </w:pPr>
            <w:r>
              <w:rPr>
                <w:rFonts w:eastAsiaTheme="minorEastAsia"/>
              </w:rPr>
              <w:t>0,9</w:t>
            </w:r>
          </w:p>
        </w:tc>
      </w:tr>
      <w:tr w:rsidR="00F026B9" w:rsidTr="00C858B7">
        <w:tc>
          <w:tcPr>
            <w:tcW w:w="418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Коэффициент быстрой ликвидности</w:t>
            </w:r>
          </w:p>
        </w:tc>
        <w:tc>
          <w:tcPr>
            <w:tcW w:w="2410" w:type="dxa"/>
            <w:tcBorders>
              <w:top w:val="single" w:sz="6" w:space="0" w:color="auto"/>
              <w:left w:val="single" w:sz="6" w:space="0" w:color="auto"/>
              <w:bottom w:val="single" w:sz="6" w:space="0" w:color="auto"/>
              <w:right w:val="single" w:sz="6" w:space="0" w:color="auto"/>
            </w:tcBorders>
          </w:tcPr>
          <w:p w:rsidR="00F026B9" w:rsidRDefault="00854DF3">
            <w:pPr>
              <w:rPr>
                <w:rFonts w:eastAsiaTheme="minorEastAsia"/>
              </w:rPr>
            </w:pPr>
            <w:r>
              <w:rPr>
                <w:rFonts w:eastAsiaTheme="minorEastAsia"/>
              </w:rPr>
              <w:t>0,8</w:t>
            </w:r>
          </w:p>
        </w:tc>
        <w:tc>
          <w:tcPr>
            <w:tcW w:w="2551" w:type="dxa"/>
            <w:tcBorders>
              <w:top w:val="single" w:sz="6" w:space="0" w:color="auto"/>
              <w:left w:val="single" w:sz="6" w:space="0" w:color="auto"/>
              <w:bottom w:val="single" w:sz="6" w:space="0" w:color="auto"/>
              <w:right w:val="double" w:sz="6" w:space="0" w:color="auto"/>
            </w:tcBorders>
          </w:tcPr>
          <w:p w:rsidR="00F026B9" w:rsidRDefault="00854DF3">
            <w:pPr>
              <w:rPr>
                <w:rFonts w:eastAsiaTheme="minorEastAsia"/>
              </w:rPr>
            </w:pPr>
            <w:r>
              <w:rPr>
                <w:rFonts w:eastAsiaTheme="minorEastAsia"/>
              </w:rPr>
              <w:t>0,8</w:t>
            </w:r>
          </w:p>
        </w:tc>
      </w:tr>
      <w:tr w:rsidR="00F026B9" w:rsidTr="00C858B7">
        <w:tc>
          <w:tcPr>
            <w:tcW w:w="4183"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Коэффициент автономии собственных средств</w:t>
            </w:r>
          </w:p>
        </w:tc>
        <w:tc>
          <w:tcPr>
            <w:tcW w:w="2410" w:type="dxa"/>
            <w:tcBorders>
              <w:top w:val="single" w:sz="6" w:space="0" w:color="auto"/>
              <w:left w:val="single" w:sz="6" w:space="0" w:color="auto"/>
              <w:bottom w:val="double" w:sz="6" w:space="0" w:color="auto"/>
              <w:right w:val="single" w:sz="6" w:space="0" w:color="auto"/>
            </w:tcBorders>
          </w:tcPr>
          <w:p w:rsidR="00F026B9" w:rsidRDefault="00854DF3">
            <w:pPr>
              <w:rPr>
                <w:rFonts w:eastAsiaTheme="minorEastAsia"/>
              </w:rPr>
            </w:pPr>
            <w:r>
              <w:rPr>
                <w:rFonts w:eastAsiaTheme="minorEastAsia"/>
              </w:rPr>
              <w:t>0,4</w:t>
            </w:r>
          </w:p>
        </w:tc>
        <w:tc>
          <w:tcPr>
            <w:tcW w:w="2551" w:type="dxa"/>
            <w:tcBorders>
              <w:top w:val="single" w:sz="6" w:space="0" w:color="auto"/>
              <w:left w:val="single" w:sz="6" w:space="0" w:color="auto"/>
              <w:bottom w:val="double" w:sz="6" w:space="0" w:color="auto"/>
              <w:right w:val="double" w:sz="6" w:space="0" w:color="auto"/>
            </w:tcBorders>
          </w:tcPr>
          <w:p w:rsidR="00F026B9" w:rsidRDefault="00854DF3">
            <w:pPr>
              <w:rPr>
                <w:rFonts w:eastAsiaTheme="minorEastAsia"/>
              </w:rPr>
            </w:pPr>
            <w:r>
              <w:rPr>
                <w:rFonts w:eastAsiaTheme="minorEastAsia"/>
              </w:rPr>
              <w:t>0,3</w:t>
            </w:r>
          </w:p>
        </w:tc>
      </w:tr>
    </w:tbl>
    <w:p w:rsidR="00F026B9" w:rsidRDefault="00F026B9">
      <w:pPr>
        <w:pStyle w:val="ThinDelim"/>
        <w:rPr>
          <w:rFonts w:eastAsiaTheme="minorEastAsia"/>
          <w:szCs w:val="20"/>
        </w:rPr>
      </w:pPr>
    </w:p>
    <w:p w:rsidR="00F026B9" w:rsidRPr="00BC1BCC" w:rsidRDefault="00F026B9" w:rsidP="00C858B7">
      <w:pPr>
        <w:ind w:left="200"/>
        <w:jc w:val="both"/>
        <w:rPr>
          <w:rFonts w:eastAsiaTheme="minorEastAsia"/>
          <w:b/>
          <w:i/>
        </w:rPr>
      </w:pPr>
      <w:r>
        <w:rPr>
          <w:rFonts w:eastAsiaTheme="minorEastAsia"/>
        </w:rPr>
        <w:t>Экономический анализ ликвидности и платежеспособности эмитента на основе экономического анализа д</w:t>
      </w:r>
      <w:r w:rsidR="00C858B7">
        <w:rPr>
          <w:rFonts w:eastAsiaTheme="minorEastAsia"/>
        </w:rPr>
        <w:t>инамики приведенных показателей</w:t>
      </w:r>
      <w:r>
        <w:rPr>
          <w:rFonts w:eastAsiaTheme="minorEastAsia"/>
        </w:rPr>
        <w:t>:</w:t>
      </w:r>
      <w:r>
        <w:rPr>
          <w:rFonts w:eastAsiaTheme="minorEastAsia"/>
        </w:rPr>
        <w:br/>
      </w:r>
      <w:r w:rsidR="00FF404D">
        <w:rPr>
          <w:rFonts w:eastAsiaTheme="minorEastAsia"/>
          <w:b/>
          <w:i/>
        </w:rPr>
        <w:t>К</w:t>
      </w:r>
      <w:r w:rsidR="00BC1BCC">
        <w:rPr>
          <w:rFonts w:eastAsiaTheme="minorEastAsia"/>
          <w:b/>
          <w:i/>
        </w:rPr>
        <w:t>оэффициенты свидетельствуют об устойчивости финансового состояния эмитента</w:t>
      </w:r>
    </w:p>
    <w:p w:rsidR="00C858B7" w:rsidRDefault="00C858B7" w:rsidP="00C858B7">
      <w:pPr>
        <w:ind w:left="200"/>
        <w:jc w:val="both"/>
        <w:rPr>
          <w:rFonts w:eastAsiaTheme="minorEastAsia"/>
        </w:rPr>
      </w:pPr>
    </w:p>
    <w:p w:rsidR="00F026B9" w:rsidRDefault="00F026B9" w:rsidP="00C858B7">
      <w:pPr>
        <w:pStyle w:val="2"/>
        <w:spacing w:before="0"/>
        <w:rPr>
          <w:rFonts w:eastAsiaTheme="minorEastAsia"/>
          <w:bCs w:val="0"/>
          <w:szCs w:val="20"/>
        </w:rPr>
      </w:pPr>
      <w:bookmarkStart w:id="51" w:name="_Toc268873527"/>
      <w:r>
        <w:rPr>
          <w:rFonts w:eastAsiaTheme="minorEastAsia"/>
          <w:bCs w:val="0"/>
          <w:szCs w:val="20"/>
        </w:rPr>
        <w:t>4.3. Размер и структура капитала и оборотных средств эмитента</w:t>
      </w:r>
      <w:bookmarkEnd w:id="51"/>
    </w:p>
    <w:p w:rsidR="00F026B9" w:rsidRDefault="00F026B9" w:rsidP="00C858B7">
      <w:pPr>
        <w:pStyle w:val="2"/>
        <w:spacing w:before="0"/>
        <w:rPr>
          <w:rFonts w:eastAsiaTheme="minorEastAsia"/>
          <w:bCs w:val="0"/>
          <w:szCs w:val="20"/>
        </w:rPr>
      </w:pPr>
      <w:bookmarkStart w:id="52" w:name="_Toc268873528"/>
      <w:r>
        <w:rPr>
          <w:rFonts w:eastAsiaTheme="minorEastAsia"/>
          <w:bCs w:val="0"/>
          <w:szCs w:val="20"/>
        </w:rPr>
        <w:t>4.3.1. Размер и структура капитала и оборотных средств эмитента</w:t>
      </w:r>
      <w:bookmarkEnd w:id="52"/>
    </w:p>
    <w:p w:rsidR="00FF404D" w:rsidRDefault="00FF404D" w:rsidP="00C858B7">
      <w:pPr>
        <w:spacing w:before="0"/>
        <w:ind w:left="200"/>
        <w:rPr>
          <w:rFonts w:eastAsiaTheme="minorEastAsia"/>
        </w:rPr>
      </w:pPr>
    </w:p>
    <w:p w:rsidR="00F026B9" w:rsidRDefault="00F026B9" w:rsidP="00C858B7">
      <w:pPr>
        <w:spacing w:before="0"/>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tbl>
      <w:tblPr>
        <w:tblW w:w="0" w:type="auto"/>
        <w:tblLayout w:type="fixed"/>
        <w:tblCellMar>
          <w:left w:w="72" w:type="dxa"/>
          <w:right w:w="72" w:type="dxa"/>
        </w:tblCellMar>
        <w:tblLook w:val="0000"/>
      </w:tblPr>
      <w:tblGrid>
        <w:gridCol w:w="6168"/>
        <w:gridCol w:w="2976"/>
      </w:tblGrid>
      <w:tr w:rsidR="00F026B9" w:rsidTr="00C858B7">
        <w:tc>
          <w:tcPr>
            <w:tcW w:w="6168"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976"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Размер уставного капитала</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11 500</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Общая стоимость акций (долей) эмитента, выкупленных эмитентом для последующей перепродажи (передачи)</w:t>
            </w:r>
          </w:p>
        </w:tc>
        <w:tc>
          <w:tcPr>
            <w:tcW w:w="2976" w:type="dxa"/>
            <w:tcBorders>
              <w:top w:val="single" w:sz="6" w:space="0" w:color="auto"/>
              <w:left w:val="single" w:sz="6" w:space="0" w:color="auto"/>
              <w:bottom w:val="single" w:sz="6" w:space="0" w:color="auto"/>
              <w:right w:val="double" w:sz="6" w:space="0" w:color="auto"/>
            </w:tcBorders>
          </w:tcPr>
          <w:p w:rsidR="00F026B9" w:rsidRDefault="00C858B7" w:rsidP="00C858B7">
            <w:pPr>
              <w:jc w:val="right"/>
              <w:rPr>
                <w:rFonts w:eastAsiaTheme="minorEastAsia"/>
              </w:rPr>
            </w:pPr>
            <w:r>
              <w:rPr>
                <w:rFonts w:eastAsiaTheme="minorEastAsia"/>
              </w:rPr>
              <w:t>-</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Процент акций (долей), выкупленных эмитентом для последующей перепродажи (передачи), от размещенных акций (уставного капитала) эмитента</w:t>
            </w:r>
          </w:p>
        </w:tc>
        <w:tc>
          <w:tcPr>
            <w:tcW w:w="2976" w:type="dxa"/>
            <w:tcBorders>
              <w:top w:val="single" w:sz="6" w:space="0" w:color="auto"/>
              <w:left w:val="single" w:sz="6" w:space="0" w:color="auto"/>
              <w:bottom w:val="single" w:sz="6" w:space="0" w:color="auto"/>
              <w:right w:val="double" w:sz="6" w:space="0" w:color="auto"/>
            </w:tcBorders>
          </w:tcPr>
          <w:p w:rsidR="00F026B9" w:rsidRDefault="00C858B7" w:rsidP="00C858B7">
            <w:pPr>
              <w:jc w:val="right"/>
              <w:rPr>
                <w:rFonts w:eastAsiaTheme="minorEastAsia"/>
              </w:rPr>
            </w:pPr>
            <w:r>
              <w:rPr>
                <w:rFonts w:eastAsiaTheme="minorEastAsia"/>
              </w:rPr>
              <w:t>-</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Размер резервного капитала эмитента, формируемого за счет отчислений из прибыли эмитента</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4 025</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1 425 021</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Размер нераспределенной чистой прибыли эмитента</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5 585 249</w:t>
            </w:r>
          </w:p>
        </w:tc>
      </w:tr>
      <w:tr w:rsidR="00F026B9" w:rsidTr="00C858B7">
        <w:tc>
          <w:tcPr>
            <w:tcW w:w="6168"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Общая сумма капитала эмитента</w:t>
            </w:r>
          </w:p>
        </w:tc>
        <w:tc>
          <w:tcPr>
            <w:tcW w:w="2976"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7 025 795</w:t>
            </w:r>
          </w:p>
        </w:tc>
      </w:tr>
    </w:tbl>
    <w:p w:rsidR="00F026B9" w:rsidRDefault="00F026B9" w:rsidP="00C858B7">
      <w:pPr>
        <w:pStyle w:val="SubHeading"/>
        <w:ind w:left="200"/>
        <w:jc w:val="both"/>
        <w:rPr>
          <w:rFonts w:eastAsiaTheme="minorEastAsia"/>
        </w:rPr>
      </w:pPr>
      <w:r>
        <w:rPr>
          <w:rFonts w:eastAsiaTheme="minorEastAsia"/>
        </w:rPr>
        <w:t>Структура и размер оборотных средств эмитента в соответствии с бухгалтерской отчетностью эмитента</w:t>
      </w:r>
    </w:p>
    <w:tbl>
      <w:tblPr>
        <w:tblW w:w="0" w:type="auto"/>
        <w:tblLayout w:type="fixed"/>
        <w:tblCellMar>
          <w:left w:w="72" w:type="dxa"/>
          <w:right w:w="72" w:type="dxa"/>
        </w:tblCellMar>
        <w:tblLook w:val="0000"/>
      </w:tblPr>
      <w:tblGrid>
        <w:gridCol w:w="6168"/>
        <w:gridCol w:w="2976"/>
      </w:tblGrid>
      <w:tr w:rsidR="00F026B9" w:rsidTr="00C858B7">
        <w:tc>
          <w:tcPr>
            <w:tcW w:w="6168"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976"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Оборотные активы</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15 058 357</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Запасы</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1 590 345</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сырье, материалы и другие аналогичные ценности</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77 042</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животные на выращивании и откорме</w:t>
            </w:r>
          </w:p>
        </w:tc>
        <w:tc>
          <w:tcPr>
            <w:tcW w:w="2976" w:type="dxa"/>
            <w:tcBorders>
              <w:top w:val="single" w:sz="6" w:space="0" w:color="auto"/>
              <w:left w:val="single" w:sz="6" w:space="0" w:color="auto"/>
              <w:bottom w:val="single" w:sz="6" w:space="0" w:color="auto"/>
              <w:right w:val="double" w:sz="6" w:space="0" w:color="auto"/>
            </w:tcBorders>
          </w:tcPr>
          <w:p w:rsidR="00F026B9" w:rsidRDefault="00C858B7" w:rsidP="00C858B7">
            <w:pPr>
              <w:jc w:val="right"/>
              <w:rPr>
                <w:rFonts w:eastAsiaTheme="minorEastAsia"/>
              </w:rPr>
            </w:pPr>
            <w:r>
              <w:rPr>
                <w:rFonts w:eastAsiaTheme="minorEastAsia"/>
              </w:rPr>
              <w:t>-</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затраты в незавершенном производстве</w:t>
            </w:r>
          </w:p>
        </w:tc>
        <w:tc>
          <w:tcPr>
            <w:tcW w:w="2976" w:type="dxa"/>
            <w:tcBorders>
              <w:top w:val="single" w:sz="6" w:space="0" w:color="auto"/>
              <w:left w:val="single" w:sz="6" w:space="0" w:color="auto"/>
              <w:bottom w:val="single" w:sz="6" w:space="0" w:color="auto"/>
              <w:right w:val="double" w:sz="6" w:space="0" w:color="auto"/>
            </w:tcBorders>
          </w:tcPr>
          <w:p w:rsidR="00F026B9" w:rsidRDefault="00C858B7" w:rsidP="00C858B7">
            <w:pPr>
              <w:jc w:val="right"/>
              <w:rPr>
                <w:rFonts w:eastAsiaTheme="minorEastAsia"/>
              </w:rPr>
            </w:pPr>
            <w:r>
              <w:rPr>
                <w:rFonts w:eastAsiaTheme="minorEastAsia"/>
              </w:rPr>
              <w:t>-</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готовая продукция и товары для перепродажи</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71 550</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товары отгруженные</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25 831</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расходы будущих периодов</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1 415 922</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запасы и затраты</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Налог на добавленную стоимость по приобретенным ценностям</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296 316</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(платежи по которой ожидаются более чем через 12 месяцев после отчетной даты)</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3 850 591</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покупатели и заказчики</w:t>
            </w:r>
          </w:p>
        </w:tc>
        <w:tc>
          <w:tcPr>
            <w:tcW w:w="2976" w:type="dxa"/>
            <w:tcBorders>
              <w:top w:val="single" w:sz="6" w:space="0" w:color="auto"/>
              <w:left w:val="single" w:sz="6" w:space="0" w:color="auto"/>
              <w:bottom w:val="single" w:sz="6" w:space="0" w:color="auto"/>
              <w:right w:val="double" w:sz="6" w:space="0" w:color="auto"/>
            </w:tcBorders>
          </w:tcPr>
          <w:p w:rsidR="00F026B9" w:rsidRDefault="00C858B7" w:rsidP="00C858B7">
            <w:pPr>
              <w:jc w:val="right"/>
              <w:rPr>
                <w:rFonts w:eastAsiaTheme="minorEastAsia"/>
              </w:rPr>
            </w:pPr>
            <w:r>
              <w:rPr>
                <w:rFonts w:eastAsiaTheme="minorEastAsia"/>
              </w:rPr>
              <w:t>-</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(платежи по которой ожидаются в течение 12 месяцев после отчетной даты)</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4 929 434</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покупатели и заказчики</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376 207</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Краткосрочные финансовые вложения</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4 346 113</w:t>
            </w:r>
          </w:p>
        </w:tc>
      </w:tr>
      <w:tr w:rsidR="00F026B9" w:rsidTr="00C858B7">
        <w:tc>
          <w:tcPr>
            <w:tcW w:w="6168"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Денежные средства</w:t>
            </w:r>
          </w:p>
        </w:tc>
        <w:tc>
          <w:tcPr>
            <w:tcW w:w="2976"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34 582</w:t>
            </w:r>
          </w:p>
        </w:tc>
      </w:tr>
      <w:tr w:rsidR="00F026B9" w:rsidTr="00C858B7">
        <w:tc>
          <w:tcPr>
            <w:tcW w:w="6168"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Прочие оборотные активы</w:t>
            </w:r>
          </w:p>
        </w:tc>
        <w:tc>
          <w:tcPr>
            <w:tcW w:w="2976"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10 976</w:t>
            </w:r>
          </w:p>
        </w:tc>
      </w:tr>
    </w:tbl>
    <w:p w:rsidR="00F026B9" w:rsidRDefault="00F026B9">
      <w:pPr>
        <w:rPr>
          <w:rFonts w:eastAsiaTheme="minorEastAsia"/>
        </w:rPr>
      </w:pPr>
    </w:p>
    <w:p w:rsidR="00F026B9" w:rsidRDefault="00F026B9" w:rsidP="00C858B7">
      <w:pPr>
        <w:ind w:left="200"/>
        <w:jc w:val="both"/>
        <w:rPr>
          <w:rFonts w:eastAsiaTheme="minorEastAsia"/>
        </w:rPr>
      </w:pPr>
      <w:r>
        <w:rPr>
          <w:rFonts w:eastAsiaTheme="minorEastAsia"/>
        </w:rPr>
        <w:t>Источники финансирования оборотных средств эмитента (собственные источники, займы, кредиты):</w:t>
      </w:r>
      <w:r>
        <w:rPr>
          <w:rStyle w:val="Subst"/>
          <w:rFonts w:eastAsiaTheme="minorEastAsia"/>
          <w:bCs w:val="0"/>
          <w:iCs w:val="0"/>
        </w:rPr>
        <w:t xml:space="preserve"> Финансирование оборотных средств осуществляется, в основном, из собственных источников.</w:t>
      </w:r>
    </w:p>
    <w:p w:rsidR="00F026B9" w:rsidRDefault="00F026B9" w:rsidP="00C858B7">
      <w:pPr>
        <w:ind w:left="200"/>
        <w:jc w:val="both"/>
        <w:rPr>
          <w:rFonts w:eastAsiaTheme="minorEastAsia"/>
        </w:rPr>
      </w:pPr>
      <w:r>
        <w:rPr>
          <w:rFonts w:eastAsiaTheme="minorEastAsia"/>
        </w:rPr>
        <w:t>Политика эмитента по финансированию оборотных средств, а также факторы, которые могут повлечь изменение в политике финансирования оборотных средств, и оценка вероятности их появления:</w:t>
      </w:r>
      <w:r>
        <w:rPr>
          <w:rFonts w:eastAsiaTheme="minorEastAsia"/>
        </w:rPr>
        <w:br/>
      </w:r>
      <w:r>
        <w:rPr>
          <w:rStyle w:val="Subst"/>
          <w:rFonts w:eastAsiaTheme="minorEastAsia"/>
          <w:bCs w:val="0"/>
          <w:iCs w:val="0"/>
        </w:rPr>
        <w:t>Политика Эмитента по финансированию оборотных средств направлена на обеспечение собственными  средствами.</w:t>
      </w:r>
      <w:r>
        <w:rPr>
          <w:rStyle w:val="Subst"/>
          <w:rFonts w:eastAsiaTheme="minorEastAsia"/>
          <w:bCs w:val="0"/>
          <w:iCs w:val="0"/>
        </w:rPr>
        <w:br/>
        <w:t xml:space="preserve">Факторами, которые могут повлиять на изменение в политике финансирования являются достаточность получаемых доходов для финансирования оборотных средств, доступность и стоимость внешних заимствований. </w:t>
      </w:r>
      <w:r>
        <w:rPr>
          <w:rStyle w:val="Subst"/>
          <w:rFonts w:eastAsiaTheme="minorEastAsia"/>
          <w:bCs w:val="0"/>
          <w:iCs w:val="0"/>
        </w:rPr>
        <w:br/>
        <w:t xml:space="preserve">Вероятность снижения уровня достаточности доходов для финансирования оборотных средств зависит от уровня цен на продукцию Эмитента и прогнозируется, как низкая. </w:t>
      </w:r>
      <w:r>
        <w:rPr>
          <w:rStyle w:val="Subst"/>
          <w:rFonts w:eastAsiaTheme="minorEastAsia"/>
          <w:bCs w:val="0"/>
          <w:iCs w:val="0"/>
        </w:rPr>
        <w:br/>
        <w:t>Вероятность снижения уровня доступности кредитов для эмитента зависит от соотношения собственных и заемных средств эмитента и рассматривается эмитентом как средняя.</w:t>
      </w:r>
    </w:p>
    <w:p w:rsidR="00F026B9" w:rsidRDefault="00F026B9" w:rsidP="00C858B7">
      <w:pPr>
        <w:ind w:left="200"/>
        <w:jc w:val="both"/>
        <w:rPr>
          <w:rFonts w:eastAsiaTheme="minorEastAsia"/>
        </w:rPr>
      </w:pPr>
    </w:p>
    <w:p w:rsidR="00F026B9" w:rsidRDefault="00F026B9">
      <w:pPr>
        <w:pStyle w:val="2"/>
        <w:rPr>
          <w:rFonts w:eastAsiaTheme="minorEastAsia"/>
          <w:bCs w:val="0"/>
          <w:szCs w:val="20"/>
        </w:rPr>
      </w:pPr>
      <w:bookmarkStart w:id="53" w:name="_Toc268873529"/>
      <w:r>
        <w:rPr>
          <w:rFonts w:eastAsiaTheme="minorEastAsia"/>
          <w:bCs w:val="0"/>
          <w:szCs w:val="20"/>
        </w:rPr>
        <w:t>4.3.2. Финансовые вложения эмитента</w:t>
      </w:r>
      <w:bookmarkEnd w:id="53"/>
    </w:p>
    <w:p w:rsidR="00F026B9" w:rsidRDefault="00F026B9" w:rsidP="00C858B7">
      <w:pPr>
        <w:pStyle w:val="SubHeading"/>
        <w:ind w:left="200"/>
        <w:jc w:val="both"/>
        <w:rPr>
          <w:rFonts w:eastAsiaTheme="minorEastAsia"/>
        </w:rPr>
      </w:pPr>
      <w:r>
        <w:rPr>
          <w:rFonts w:eastAsiaTheme="minorEastAsia"/>
        </w:rPr>
        <w:t>На дату окончания отчетного квартала</w:t>
      </w:r>
    </w:p>
    <w:p w:rsidR="00F026B9" w:rsidRDefault="00F026B9" w:rsidP="00C858B7">
      <w:pPr>
        <w:ind w:left="400"/>
        <w:jc w:val="both"/>
        <w:rPr>
          <w:rFonts w:eastAsiaTheme="minorEastAsia"/>
        </w:rPr>
      </w:pPr>
      <w:r>
        <w:rPr>
          <w:rFonts w:eastAsiaTheme="minorEastAsia"/>
        </w:rPr>
        <w:t>Перечень финансовых вложений эмитента, которые составляют 10 и более процентов всех его финансовых вложений на дату окончания отчетного периода</w:t>
      </w:r>
    </w:p>
    <w:p w:rsidR="00F026B9" w:rsidRDefault="00F026B9" w:rsidP="00C858B7">
      <w:pPr>
        <w:pStyle w:val="SubHeading"/>
        <w:ind w:left="400"/>
        <w:jc w:val="both"/>
        <w:rPr>
          <w:rFonts w:eastAsiaTheme="minorEastAsia"/>
        </w:rPr>
      </w:pPr>
      <w:r>
        <w:rPr>
          <w:rFonts w:eastAsiaTheme="minorEastAsia"/>
        </w:rPr>
        <w:t>Вложения в эмиссионные ценные бумаги</w:t>
      </w:r>
    </w:p>
    <w:p w:rsidR="00F026B9" w:rsidRDefault="00F026B9" w:rsidP="00C858B7">
      <w:pPr>
        <w:ind w:left="600"/>
        <w:jc w:val="both"/>
        <w:rPr>
          <w:rFonts w:eastAsiaTheme="minorEastAsia"/>
        </w:rPr>
      </w:pPr>
      <w:r>
        <w:rPr>
          <w:rStyle w:val="Subst"/>
          <w:rFonts w:eastAsiaTheme="minorEastAsia"/>
          <w:bCs w:val="0"/>
          <w:iCs w:val="0"/>
        </w:rPr>
        <w:t>Вложений в эмиссионные ценные бумаги нет</w:t>
      </w:r>
    </w:p>
    <w:p w:rsidR="00F026B9" w:rsidRDefault="00F026B9" w:rsidP="00C858B7">
      <w:pPr>
        <w:pStyle w:val="SubHeading"/>
        <w:ind w:left="400"/>
        <w:jc w:val="both"/>
        <w:rPr>
          <w:rFonts w:eastAsiaTheme="minorEastAsia"/>
        </w:rPr>
      </w:pPr>
      <w:r>
        <w:rPr>
          <w:rFonts w:eastAsiaTheme="minorEastAsia"/>
        </w:rPr>
        <w:t>Вложения в неэмиссионные ценные бумаги</w:t>
      </w:r>
    </w:p>
    <w:p w:rsidR="00F026B9" w:rsidRDefault="00F026B9" w:rsidP="00C858B7">
      <w:pPr>
        <w:ind w:left="600"/>
        <w:jc w:val="both"/>
        <w:rPr>
          <w:rFonts w:eastAsiaTheme="minorEastAsia"/>
        </w:rPr>
      </w:pPr>
      <w:r>
        <w:rPr>
          <w:rStyle w:val="Subst"/>
          <w:rFonts w:eastAsiaTheme="minorEastAsia"/>
          <w:bCs w:val="0"/>
          <w:iCs w:val="0"/>
        </w:rPr>
        <w:t>Вложений в неэмиссионные ценные бумаги нет</w:t>
      </w:r>
    </w:p>
    <w:p w:rsidR="00F026B9" w:rsidRDefault="00F026B9" w:rsidP="00C858B7">
      <w:pPr>
        <w:ind w:left="400"/>
        <w:jc w:val="both"/>
        <w:rPr>
          <w:rFonts w:eastAsiaTheme="minorEastAsia"/>
        </w:rPr>
      </w:pPr>
    </w:p>
    <w:p w:rsidR="00F026B9" w:rsidRDefault="00F026B9" w:rsidP="00C858B7">
      <w:pPr>
        <w:pStyle w:val="SubHeading"/>
        <w:ind w:left="400"/>
        <w:jc w:val="both"/>
        <w:rPr>
          <w:rFonts w:eastAsiaTheme="minorEastAsia"/>
        </w:rPr>
      </w:pPr>
      <w:r>
        <w:rPr>
          <w:rFonts w:eastAsiaTheme="minorEastAsia"/>
        </w:rPr>
        <w:t>Иные финансовые вложения</w:t>
      </w:r>
    </w:p>
    <w:p w:rsidR="00F026B9" w:rsidRDefault="00F026B9" w:rsidP="00C858B7">
      <w:pPr>
        <w:ind w:left="600"/>
        <w:jc w:val="both"/>
        <w:rPr>
          <w:rFonts w:eastAsiaTheme="minorEastAsia"/>
        </w:rPr>
      </w:pPr>
      <w:r>
        <w:rPr>
          <w:rFonts w:eastAsiaTheme="minorEastAsia"/>
        </w:rPr>
        <w:t>Объект финансового вложения:</w:t>
      </w:r>
      <w:r>
        <w:rPr>
          <w:rStyle w:val="Subst"/>
          <w:rFonts w:eastAsiaTheme="minorEastAsia"/>
          <w:bCs w:val="0"/>
          <w:iCs w:val="0"/>
        </w:rPr>
        <w:t xml:space="preserve"> ООО "Белон-Метакон"</w:t>
      </w:r>
    </w:p>
    <w:p w:rsidR="00F026B9" w:rsidRDefault="00F026B9" w:rsidP="00C858B7">
      <w:pPr>
        <w:ind w:left="600"/>
        <w:jc w:val="both"/>
        <w:rPr>
          <w:rFonts w:eastAsiaTheme="minorEastAsia"/>
        </w:rPr>
      </w:pPr>
      <w:r>
        <w:rPr>
          <w:rFonts w:eastAsiaTheme="minorEastAsia"/>
        </w:rPr>
        <w:t>Размер вложения в денежном выражении, руб.:</w:t>
      </w:r>
      <w:r>
        <w:rPr>
          <w:rStyle w:val="Subst"/>
          <w:rFonts w:eastAsiaTheme="minorEastAsia"/>
          <w:bCs w:val="0"/>
          <w:iCs w:val="0"/>
        </w:rPr>
        <w:t xml:space="preserve"> 1 494 466 801.22</w:t>
      </w:r>
    </w:p>
    <w:p w:rsidR="00F026B9" w:rsidRDefault="00F026B9" w:rsidP="00C858B7">
      <w:pPr>
        <w:ind w:left="600"/>
        <w:jc w:val="both"/>
        <w:rPr>
          <w:rFonts w:eastAsiaTheme="minorEastAsia"/>
        </w:rPr>
      </w:pPr>
      <w:r>
        <w:rPr>
          <w:rFonts w:eastAsiaTheme="minorEastAsia"/>
        </w:rPr>
        <w:t>размер дохода от объекта финансового вложения или порядок его определения, срок выплаты:</w:t>
      </w:r>
      <w:r>
        <w:rPr>
          <w:rFonts w:eastAsiaTheme="minorEastAsia"/>
        </w:rPr>
        <w:br/>
      </w:r>
      <w:r>
        <w:rPr>
          <w:rStyle w:val="Subst"/>
          <w:rFonts w:eastAsiaTheme="minorEastAsia"/>
          <w:bCs w:val="0"/>
          <w:iCs w:val="0"/>
        </w:rPr>
        <w:t>139196621,23 руб., выплата % не позднее 30 числа каждого месяца.</w:t>
      </w:r>
    </w:p>
    <w:p w:rsidR="00F026B9" w:rsidRDefault="00F026B9" w:rsidP="00C858B7">
      <w:pPr>
        <w:ind w:left="600"/>
        <w:jc w:val="both"/>
        <w:rPr>
          <w:rFonts w:eastAsiaTheme="minorEastAsia"/>
        </w:rPr>
      </w:pPr>
    </w:p>
    <w:p w:rsidR="00F026B9" w:rsidRDefault="00F026B9" w:rsidP="00C858B7">
      <w:pPr>
        <w:ind w:left="600"/>
        <w:jc w:val="both"/>
        <w:rPr>
          <w:rFonts w:eastAsiaTheme="minorEastAsia"/>
        </w:rPr>
      </w:pPr>
      <w:r>
        <w:rPr>
          <w:rFonts w:eastAsiaTheme="minorEastAsia"/>
        </w:rPr>
        <w:t>Объект финансового вложения:</w:t>
      </w:r>
      <w:r>
        <w:rPr>
          <w:rStyle w:val="Subst"/>
          <w:rFonts w:eastAsiaTheme="minorEastAsia"/>
          <w:bCs w:val="0"/>
          <w:iCs w:val="0"/>
        </w:rPr>
        <w:t xml:space="preserve"> ООО "Шахта "Чертинская-Южная"</w:t>
      </w:r>
    </w:p>
    <w:p w:rsidR="00F026B9" w:rsidRDefault="00F026B9" w:rsidP="00C858B7">
      <w:pPr>
        <w:ind w:left="600"/>
        <w:jc w:val="both"/>
        <w:rPr>
          <w:rFonts w:eastAsiaTheme="minorEastAsia"/>
        </w:rPr>
      </w:pPr>
      <w:r>
        <w:rPr>
          <w:rFonts w:eastAsiaTheme="minorEastAsia"/>
        </w:rPr>
        <w:t>Размер вложения в денежном выражении, руб.:</w:t>
      </w:r>
      <w:r>
        <w:rPr>
          <w:rStyle w:val="Subst"/>
          <w:rFonts w:eastAsiaTheme="minorEastAsia"/>
          <w:bCs w:val="0"/>
          <w:iCs w:val="0"/>
        </w:rPr>
        <w:t xml:space="preserve"> 1 405 750 205.94</w:t>
      </w:r>
    </w:p>
    <w:p w:rsidR="00F026B9" w:rsidRDefault="00F026B9" w:rsidP="00C858B7">
      <w:pPr>
        <w:ind w:left="600"/>
        <w:jc w:val="both"/>
        <w:rPr>
          <w:rFonts w:eastAsiaTheme="minorEastAsia"/>
        </w:rPr>
      </w:pPr>
      <w:r>
        <w:rPr>
          <w:rFonts w:eastAsiaTheme="minorEastAsia"/>
        </w:rPr>
        <w:t>размер дохода от объекта финансового вложения или порядок его определения, срок выплаты:</w:t>
      </w:r>
      <w:r>
        <w:rPr>
          <w:rFonts w:eastAsiaTheme="minorEastAsia"/>
        </w:rPr>
        <w:br/>
      </w:r>
      <w:r>
        <w:rPr>
          <w:rStyle w:val="Subst"/>
          <w:rFonts w:eastAsiaTheme="minorEastAsia"/>
          <w:bCs w:val="0"/>
          <w:iCs w:val="0"/>
        </w:rPr>
        <w:t>165662484,28 руб., % гасятся одновременно с суммой займа (26.04.2010 г.)</w:t>
      </w:r>
    </w:p>
    <w:p w:rsidR="00F026B9" w:rsidRDefault="00F026B9" w:rsidP="00C858B7">
      <w:pPr>
        <w:ind w:left="600"/>
        <w:jc w:val="both"/>
        <w:rPr>
          <w:rFonts w:eastAsiaTheme="minorEastAsia"/>
        </w:rPr>
      </w:pPr>
    </w:p>
    <w:p w:rsidR="00F026B9" w:rsidRDefault="00F026B9" w:rsidP="00C858B7">
      <w:pPr>
        <w:ind w:left="600"/>
        <w:jc w:val="both"/>
        <w:rPr>
          <w:rFonts w:eastAsiaTheme="minorEastAsia"/>
        </w:rPr>
      </w:pPr>
      <w:r>
        <w:rPr>
          <w:rFonts w:eastAsiaTheme="minorEastAsia"/>
        </w:rPr>
        <w:t>Объект финансового вложения:</w:t>
      </w:r>
      <w:r>
        <w:rPr>
          <w:rStyle w:val="Subst"/>
          <w:rFonts w:eastAsiaTheme="minorEastAsia"/>
          <w:bCs w:val="0"/>
          <w:iCs w:val="0"/>
        </w:rPr>
        <w:t xml:space="preserve"> ЗАО ОФ "Листвяжная"</w:t>
      </w:r>
    </w:p>
    <w:p w:rsidR="00F026B9" w:rsidRDefault="00F026B9" w:rsidP="00C858B7">
      <w:pPr>
        <w:ind w:left="600"/>
        <w:jc w:val="both"/>
        <w:rPr>
          <w:rFonts w:eastAsiaTheme="minorEastAsia"/>
        </w:rPr>
      </w:pPr>
      <w:r>
        <w:rPr>
          <w:rFonts w:eastAsiaTheme="minorEastAsia"/>
        </w:rPr>
        <w:t>Размер вложения в денежном выражении, руб.:</w:t>
      </w:r>
      <w:r>
        <w:rPr>
          <w:rStyle w:val="Subst"/>
          <w:rFonts w:eastAsiaTheme="minorEastAsia"/>
          <w:bCs w:val="0"/>
          <w:iCs w:val="0"/>
        </w:rPr>
        <w:t xml:space="preserve"> 1 214 657 332.43</w:t>
      </w:r>
    </w:p>
    <w:p w:rsidR="00F026B9" w:rsidRDefault="00F026B9" w:rsidP="00C858B7">
      <w:pPr>
        <w:ind w:left="600"/>
        <w:jc w:val="both"/>
        <w:rPr>
          <w:rFonts w:eastAsiaTheme="minorEastAsia"/>
        </w:rPr>
      </w:pPr>
      <w:r>
        <w:rPr>
          <w:rFonts w:eastAsiaTheme="minorEastAsia"/>
        </w:rPr>
        <w:t>размер дохода от объекта финансового вложения или порядок его определения, срок выплаты:</w:t>
      </w:r>
      <w:r>
        <w:rPr>
          <w:rFonts w:eastAsiaTheme="minorEastAsia"/>
        </w:rPr>
        <w:br/>
      </w:r>
      <w:r>
        <w:rPr>
          <w:rStyle w:val="Subst"/>
          <w:rFonts w:eastAsiaTheme="minorEastAsia"/>
          <w:bCs w:val="0"/>
          <w:iCs w:val="0"/>
        </w:rPr>
        <w:t>4 952 248,66 руб., выплата % не позднее 30 числа каждого числа</w:t>
      </w:r>
    </w:p>
    <w:p w:rsidR="00F026B9" w:rsidRDefault="00F026B9" w:rsidP="00C858B7">
      <w:pPr>
        <w:ind w:left="600"/>
        <w:jc w:val="both"/>
        <w:rPr>
          <w:rFonts w:eastAsiaTheme="minorEastAsia"/>
        </w:rPr>
      </w:pPr>
    </w:p>
    <w:p w:rsidR="00F026B9" w:rsidRDefault="00F026B9" w:rsidP="00C858B7">
      <w:pPr>
        <w:pStyle w:val="ThinDelim"/>
        <w:jc w:val="both"/>
        <w:rPr>
          <w:rFonts w:eastAsiaTheme="minorEastAsia"/>
          <w:szCs w:val="20"/>
        </w:rPr>
      </w:pPr>
    </w:p>
    <w:p w:rsidR="00F026B9" w:rsidRDefault="00F026B9" w:rsidP="00C858B7">
      <w:pPr>
        <w:ind w:left="400"/>
        <w:jc w:val="both"/>
        <w:rPr>
          <w:rFonts w:eastAsiaTheme="minorEastAsia"/>
        </w:rPr>
      </w:pPr>
      <w:r>
        <w:rPr>
          <w:rFonts w:eastAsiaTheme="minorEastAsia"/>
        </w:rPr>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r>
        <w:rPr>
          <w:rFonts w:eastAsiaTheme="minorEastAsia"/>
        </w:rPr>
        <w:br/>
      </w:r>
      <w:r>
        <w:rPr>
          <w:rStyle w:val="Subst"/>
          <w:rFonts w:eastAsiaTheme="minorEastAsia"/>
          <w:bCs w:val="0"/>
          <w:iCs w:val="0"/>
        </w:rPr>
        <w:t>убытков, связанных с банкротством организаций (предприятий), в которые  были произведены инвестиции, нет; убытков, связанных  с размещением на депозитных счетах банков или иных кредитных организациях, лицензии которых были приостановлены или отозваны, а также,  если было принято решение о реорганизации, ликвидации таких кредитных организаций, о наличии процедуры банкротства либо о признании таких организаций  несостоятельными (банкротами), нет.</w:t>
      </w:r>
    </w:p>
    <w:p w:rsidR="00F026B9" w:rsidRDefault="00F026B9" w:rsidP="00C858B7">
      <w:pPr>
        <w:ind w:left="400"/>
        <w:jc w:val="both"/>
        <w:rPr>
          <w:rFonts w:eastAsiaTheme="minorEastAsia"/>
        </w:rPr>
      </w:pPr>
    </w:p>
    <w:p w:rsidR="00F026B9" w:rsidRDefault="00F026B9" w:rsidP="00C858B7">
      <w:pPr>
        <w:ind w:left="400"/>
        <w:jc w:val="both"/>
        <w:rPr>
          <w:rFonts w:eastAsiaTheme="minorEastAsia"/>
        </w:rPr>
      </w:pPr>
      <w:r>
        <w:rPr>
          <w:rFonts w:eastAsiaTheme="minorEastAsia"/>
        </w:rPr>
        <w:lastRenderedPageBreak/>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F026B9" w:rsidRDefault="00F026B9" w:rsidP="00C858B7">
      <w:pPr>
        <w:pStyle w:val="ThinDelim"/>
        <w:jc w:val="both"/>
        <w:rPr>
          <w:rFonts w:eastAsiaTheme="minorEastAsia"/>
          <w:szCs w:val="20"/>
        </w:rPr>
      </w:pPr>
    </w:p>
    <w:p w:rsidR="00F026B9" w:rsidRDefault="00F026B9" w:rsidP="00C858B7">
      <w:pPr>
        <w:ind w:left="400"/>
        <w:jc w:val="both"/>
        <w:rPr>
          <w:rFonts w:eastAsiaTheme="minorEastAsia"/>
        </w:rPr>
      </w:pPr>
      <w:r>
        <w:rPr>
          <w:rFonts w:eastAsiaTheme="minorEastAsia"/>
        </w:rPr>
        <w:t>Стандарты (правила) бухгалтерской отчетности, в соответствии с которыми эмитент произвел расчеты, отраженные в настоящем пункте ежеквартального отчета:</w:t>
      </w:r>
      <w:r>
        <w:rPr>
          <w:rFonts w:eastAsiaTheme="minorEastAsia"/>
        </w:rPr>
        <w:br/>
      </w:r>
      <w:r>
        <w:rPr>
          <w:rStyle w:val="Subst"/>
          <w:rFonts w:eastAsiaTheme="minorEastAsia"/>
          <w:bCs w:val="0"/>
          <w:iCs w:val="0"/>
        </w:rPr>
        <w:t>ПБУ №19/02 «Учет финансовых вложений», утвержденное Приказом Минфина РФ от 10.12.2002г. № 126н</w:t>
      </w:r>
    </w:p>
    <w:p w:rsidR="00F026B9" w:rsidRDefault="00F026B9">
      <w:pPr>
        <w:pStyle w:val="2"/>
        <w:rPr>
          <w:rFonts w:eastAsiaTheme="minorEastAsia"/>
          <w:bCs w:val="0"/>
          <w:szCs w:val="20"/>
        </w:rPr>
      </w:pPr>
      <w:bookmarkStart w:id="54" w:name="_Toc268873530"/>
      <w:r>
        <w:rPr>
          <w:rFonts w:eastAsiaTheme="minorEastAsia"/>
          <w:bCs w:val="0"/>
          <w:szCs w:val="20"/>
        </w:rPr>
        <w:t>4.3.3. Нематериальные активы эмитента</w:t>
      </w:r>
      <w:bookmarkEnd w:id="54"/>
    </w:p>
    <w:p w:rsidR="00F026B9" w:rsidRDefault="00F026B9">
      <w:pPr>
        <w:pStyle w:val="SubHeading"/>
        <w:ind w:left="200"/>
        <w:rPr>
          <w:rFonts w:eastAsiaTheme="minorEastAsia"/>
        </w:rPr>
      </w:pPr>
      <w:r>
        <w:rPr>
          <w:rFonts w:eastAsiaTheme="minorEastAsia"/>
        </w:rPr>
        <w:t>На дату окончания отчетного квартала</w:t>
      </w:r>
    </w:p>
    <w:p w:rsidR="00F026B9" w:rsidRDefault="00F026B9">
      <w:pPr>
        <w:ind w:left="400"/>
        <w:rPr>
          <w:rFonts w:eastAsiaTheme="minorEastAsia"/>
        </w:rPr>
      </w:pPr>
      <w:r>
        <w:rPr>
          <w:rFonts w:eastAsiaTheme="minorEastAsia"/>
        </w:rPr>
        <w:t>Единица измерения:</w:t>
      </w:r>
      <w:r>
        <w:rPr>
          <w:rStyle w:val="Subst"/>
          <w:rFonts w:eastAsiaTheme="minorEastAsia"/>
          <w:bCs w:val="0"/>
          <w:iCs w:val="0"/>
        </w:rPr>
        <w:t xml:space="preserve"> руб.</w:t>
      </w:r>
    </w:p>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5752"/>
        <w:gridCol w:w="1880"/>
        <w:gridCol w:w="1620"/>
      </w:tblGrid>
      <w:tr w:rsidR="00F026B9">
        <w:tc>
          <w:tcPr>
            <w:tcW w:w="575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группы объектов нематериальных активов</w:t>
            </w:r>
          </w:p>
        </w:tc>
        <w:tc>
          <w:tcPr>
            <w:tcW w:w="18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Первоначальная (восстановительная) стоимость</w:t>
            </w:r>
          </w:p>
        </w:tc>
        <w:tc>
          <w:tcPr>
            <w:tcW w:w="162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Сумма начисленной амортизации</w:t>
            </w:r>
          </w:p>
        </w:tc>
      </w:tr>
      <w:tr w:rsidR="00F026B9">
        <w:tc>
          <w:tcPr>
            <w:tcW w:w="57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программное обеспечение</w:t>
            </w:r>
          </w:p>
        </w:tc>
        <w:tc>
          <w:tcPr>
            <w:tcW w:w="18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50 922</w:t>
            </w:r>
          </w:p>
        </w:tc>
        <w:tc>
          <w:tcPr>
            <w:tcW w:w="16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49 484</w:t>
            </w:r>
          </w:p>
        </w:tc>
      </w:tr>
      <w:tr w:rsidR="00F026B9">
        <w:tc>
          <w:tcPr>
            <w:tcW w:w="575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прочее</w:t>
            </w:r>
          </w:p>
        </w:tc>
        <w:tc>
          <w:tcPr>
            <w:tcW w:w="188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622 502</w:t>
            </w:r>
          </w:p>
        </w:tc>
        <w:tc>
          <w:tcPr>
            <w:tcW w:w="162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622 402</w:t>
            </w:r>
          </w:p>
        </w:tc>
      </w:tr>
      <w:tr w:rsidR="00F026B9">
        <w:tc>
          <w:tcPr>
            <w:tcW w:w="575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ИТОГО</w:t>
            </w:r>
          </w:p>
        </w:tc>
        <w:tc>
          <w:tcPr>
            <w:tcW w:w="188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673 424</w:t>
            </w:r>
          </w:p>
        </w:tc>
        <w:tc>
          <w:tcPr>
            <w:tcW w:w="162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671 886</w:t>
            </w:r>
          </w:p>
        </w:tc>
      </w:tr>
    </w:tbl>
    <w:p w:rsidR="00B33440" w:rsidRDefault="0068492C" w:rsidP="0068492C">
      <w:pPr>
        <w:ind w:left="142" w:hanging="258"/>
        <w:jc w:val="both"/>
        <w:rPr>
          <w:rFonts w:eastAsiaTheme="minorEastAsia"/>
        </w:rPr>
      </w:pPr>
      <w:r>
        <w:rPr>
          <w:rFonts w:eastAsiaTheme="minorEastAsia"/>
        </w:rPr>
        <w:t xml:space="preserve">     </w:t>
      </w:r>
    </w:p>
    <w:p w:rsidR="00F026B9" w:rsidRDefault="00B33440" w:rsidP="0068492C">
      <w:pPr>
        <w:ind w:left="142" w:hanging="258"/>
        <w:jc w:val="both"/>
        <w:rPr>
          <w:rFonts w:eastAsiaTheme="minorEastAsia"/>
        </w:rPr>
      </w:pPr>
      <w:r>
        <w:rPr>
          <w:rFonts w:eastAsiaTheme="minorEastAsia"/>
        </w:rPr>
        <w:t xml:space="preserve">     </w:t>
      </w:r>
      <w:r w:rsidR="00F026B9">
        <w:rPr>
          <w:rFonts w:eastAsiaTheme="minorEastAsia"/>
        </w:rPr>
        <w:t>Стандарты (правила) бухгалтерского учета, в соответствии с которыми эмитент представляет информацию</w:t>
      </w:r>
      <w:r w:rsidR="009B61C4">
        <w:rPr>
          <w:rFonts w:eastAsiaTheme="minorEastAsia"/>
        </w:rPr>
        <w:t xml:space="preserve"> о своих нематериальных активах</w:t>
      </w:r>
      <w:r w:rsidR="00F026B9">
        <w:rPr>
          <w:rFonts w:eastAsiaTheme="minorEastAsia"/>
        </w:rPr>
        <w:t>:</w:t>
      </w:r>
      <w:r w:rsidR="00F026B9">
        <w:rPr>
          <w:rFonts w:eastAsiaTheme="minorEastAsia"/>
        </w:rPr>
        <w:br/>
      </w:r>
      <w:r w:rsidR="00F026B9">
        <w:rPr>
          <w:rStyle w:val="Subst"/>
          <w:rFonts w:eastAsiaTheme="minorEastAsia"/>
          <w:bCs w:val="0"/>
          <w:iCs w:val="0"/>
        </w:rPr>
        <w:t>Стандарты бухгалтерского учета ПБУ14/2000, утверждены приказом Минфина РФ от 16.10.2000 г. № 91н Приказ Минфина РФ от 07.05.2003 № 38н «О внесении дополнений и изменений в План счетов бухгалтерского учета финансово – хозяйственной деятельности организации и Инструкция по его применению».</w:t>
      </w:r>
    </w:p>
    <w:p w:rsidR="00F026B9" w:rsidRDefault="00F026B9">
      <w:pPr>
        <w:pStyle w:val="2"/>
        <w:rPr>
          <w:rFonts w:eastAsiaTheme="minorEastAsia"/>
          <w:bCs w:val="0"/>
          <w:szCs w:val="20"/>
        </w:rPr>
      </w:pPr>
      <w:bookmarkStart w:id="55" w:name="_Toc268873531"/>
      <w:r>
        <w:rPr>
          <w:rFonts w:eastAsiaTheme="minorEastAsia"/>
          <w:bCs w:val="0"/>
          <w:szCs w:val="20"/>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5"/>
    </w:p>
    <w:p w:rsidR="00F00E33" w:rsidRDefault="00F026B9" w:rsidP="009B61C4">
      <w:pPr>
        <w:ind w:left="200"/>
        <w:jc w:val="both"/>
        <w:rPr>
          <w:rStyle w:val="Subst"/>
          <w:rFonts w:eastAsiaTheme="minorEastAsia"/>
          <w:bCs w:val="0"/>
          <w:iCs w:val="0"/>
        </w:rPr>
      </w:pPr>
      <w:r>
        <w:rPr>
          <w:rStyle w:val="Subst"/>
          <w:rFonts w:eastAsiaTheme="minorEastAsia"/>
          <w:bCs w:val="0"/>
          <w:iCs w:val="0"/>
        </w:rPr>
        <w:t xml:space="preserve">Технологическая и инновационная политика ОАО «Белон» направлена на повышение экологичности, экономичности и энергосбережения на </w:t>
      </w:r>
      <w:r w:rsidR="00DD7FFC">
        <w:rPr>
          <w:rStyle w:val="Subst"/>
          <w:rFonts w:eastAsiaTheme="minorEastAsia"/>
          <w:bCs w:val="0"/>
          <w:iCs w:val="0"/>
        </w:rPr>
        <w:t>дочерних обществах Эмитента</w:t>
      </w:r>
      <w:r>
        <w:rPr>
          <w:rStyle w:val="Subst"/>
          <w:rFonts w:eastAsiaTheme="minorEastAsia"/>
          <w:bCs w:val="0"/>
          <w:iCs w:val="0"/>
        </w:rPr>
        <w:t xml:space="preserve">. </w:t>
      </w:r>
    </w:p>
    <w:p w:rsidR="00F026B9" w:rsidRDefault="00F026B9" w:rsidP="009B61C4">
      <w:pPr>
        <w:ind w:left="200"/>
        <w:jc w:val="both"/>
        <w:rPr>
          <w:rFonts w:eastAsiaTheme="minorEastAsia"/>
        </w:rPr>
      </w:pPr>
      <w:r>
        <w:rPr>
          <w:rStyle w:val="Subst"/>
          <w:rFonts w:eastAsiaTheme="minorEastAsia"/>
          <w:bCs w:val="0"/>
          <w:iCs w:val="0"/>
        </w:rPr>
        <w:t>Факторы риска, связанные с возможностью истечения сроков действия основных для Эмитента патентов, лицензий на использование товарных знаков: в настоящее время указанный фактор риска для ОАО «Белон» отсутствует.</w:t>
      </w:r>
    </w:p>
    <w:p w:rsidR="00F026B9" w:rsidRDefault="00F026B9">
      <w:pPr>
        <w:pStyle w:val="2"/>
        <w:rPr>
          <w:rFonts w:eastAsiaTheme="minorEastAsia"/>
          <w:bCs w:val="0"/>
          <w:szCs w:val="20"/>
        </w:rPr>
      </w:pPr>
      <w:bookmarkStart w:id="56" w:name="_Toc268873532"/>
      <w:r>
        <w:rPr>
          <w:rFonts w:eastAsiaTheme="minorEastAsia"/>
          <w:bCs w:val="0"/>
          <w:szCs w:val="20"/>
        </w:rPr>
        <w:t>4.5. Анализ тенденций развития в сфере основной деятельности эмитента</w:t>
      </w:r>
      <w:bookmarkEnd w:id="56"/>
    </w:p>
    <w:p w:rsidR="00F00E33" w:rsidRPr="00E932FD" w:rsidRDefault="00F00E33" w:rsidP="00F00E33">
      <w:pPr>
        <w:spacing w:after="120"/>
        <w:jc w:val="both"/>
        <w:rPr>
          <w:rStyle w:val="Subst"/>
        </w:rPr>
      </w:pPr>
      <w:bookmarkStart w:id="57" w:name="_Toc268873533"/>
      <w:r w:rsidRPr="00E932FD">
        <w:rPr>
          <w:rStyle w:val="Subst"/>
        </w:rPr>
        <w:t>Добыча угля в РФ в 2010 г. прогнозируется на уровне 310-330 млн. т против 300,6 млн. т в 2009 г.</w:t>
      </w:r>
      <w:r>
        <w:rPr>
          <w:rStyle w:val="Subst"/>
        </w:rPr>
        <w:t xml:space="preserve"> </w:t>
      </w:r>
      <w:r w:rsidRPr="00E932FD">
        <w:rPr>
          <w:rStyle w:val="Subst"/>
        </w:rPr>
        <w:t>По итогам 2009 года был зафиксирован спад добычи на 8,6% к уровню 2008 года.</w:t>
      </w:r>
    </w:p>
    <w:p w:rsidR="00F00E33" w:rsidRPr="00E932FD" w:rsidRDefault="00F00E33" w:rsidP="00F00E33">
      <w:pPr>
        <w:spacing w:after="0"/>
        <w:jc w:val="both"/>
        <w:rPr>
          <w:rStyle w:val="Subst"/>
        </w:rPr>
      </w:pPr>
      <w:r w:rsidRPr="00E932FD">
        <w:rPr>
          <w:rStyle w:val="Subst"/>
        </w:rPr>
        <w:t>В 2009 г. добыча коксующихся углей по сравнению с 2008 г. снизилась на 10,9% и составила 61,1 млн.т., что было вызвано снижением потребления данной продукции металлургическими компаниями. Они значительно сократили объемы производства, что было обусловлено резким падением спроса на металл в строительной и машиностроительной отраслях. Ко второй половине 2009 года рынок металлопроката стабилизировался и начал показывать положительную динамику роста, что подтолкнуло к росту и цены на коксующийся угольный концентрат.</w:t>
      </w:r>
      <w:r>
        <w:rPr>
          <w:rStyle w:val="Subst"/>
        </w:rPr>
        <w:t xml:space="preserve"> </w:t>
      </w:r>
      <w:r w:rsidRPr="00E932FD">
        <w:rPr>
          <w:rStyle w:val="Subst"/>
        </w:rPr>
        <w:t>Динамика цен на энергетические угли в 2009 г. во многом повторяет изменение цен на коксующиеся угли.</w:t>
      </w:r>
      <w:r>
        <w:rPr>
          <w:rStyle w:val="Subst"/>
        </w:rPr>
        <w:t xml:space="preserve"> </w:t>
      </w:r>
      <w:r w:rsidRPr="00E932FD">
        <w:rPr>
          <w:rStyle w:val="Subst"/>
        </w:rPr>
        <w:t xml:space="preserve">При сохранении тенденций роста спроса на угли для коксования их добыча в 2010 г. может возрасти до 65-70 млн. т в год. Максимальный объем поставок российских углей (преимущественно энергетических) на внешний рынок ограничивается портовой инфраструктурой и составляет 100-105 млн. т угля в год. Емкость внутреннего рынка энергетических углей будет определяться макроэкономическими, климатическими условиями, а также конкурентоспособностью угля по сравнению с другими видами топлив для ТЭС и составит, по оценкам, не менее 245 млн. т. </w:t>
      </w:r>
    </w:p>
    <w:p w:rsidR="00F00E33" w:rsidRPr="00E932FD" w:rsidRDefault="00F00E33" w:rsidP="00F00E33">
      <w:pPr>
        <w:spacing w:after="0"/>
        <w:jc w:val="both"/>
        <w:rPr>
          <w:rStyle w:val="Subst"/>
        </w:rPr>
      </w:pPr>
      <w:r w:rsidRPr="00E932FD">
        <w:rPr>
          <w:rStyle w:val="Subst"/>
        </w:rPr>
        <w:t>В 2009 году рыночная доля ОАО «Белон» и дочерних обществ в общероссийской добыче составила около 2%. Доля компании в сегменте коксующихся углей – 5,6%.</w:t>
      </w:r>
      <w:r w:rsidRPr="00E932FD">
        <w:rPr>
          <w:rStyle w:val="Subst"/>
        </w:rPr>
        <w:br/>
        <w:t>В Кузнецком бассейне доля ОАО «Белон»</w:t>
      </w:r>
      <w:r>
        <w:rPr>
          <w:rStyle w:val="Subst"/>
        </w:rPr>
        <w:t xml:space="preserve"> </w:t>
      </w:r>
      <w:r w:rsidRPr="00E932FD">
        <w:rPr>
          <w:rStyle w:val="Subst"/>
        </w:rPr>
        <w:t xml:space="preserve">и </w:t>
      </w:r>
      <w:r>
        <w:rPr>
          <w:rStyle w:val="Subst"/>
        </w:rPr>
        <w:t xml:space="preserve">его </w:t>
      </w:r>
      <w:r w:rsidRPr="00E932FD">
        <w:rPr>
          <w:rStyle w:val="Subst"/>
        </w:rPr>
        <w:t>дочерних обществ в общей добыче составила 3,4%, в добыче коксующихся углей – 6,5%.</w:t>
      </w:r>
    </w:p>
    <w:p w:rsidR="00F00E33" w:rsidRPr="00E932FD" w:rsidRDefault="00F00E33" w:rsidP="00F00E33">
      <w:pPr>
        <w:spacing w:after="0"/>
        <w:jc w:val="both"/>
        <w:rPr>
          <w:rStyle w:val="Subst"/>
        </w:rPr>
      </w:pPr>
      <w:r w:rsidRPr="00E932FD">
        <w:rPr>
          <w:rStyle w:val="Subst"/>
        </w:rPr>
        <w:t>По итогам 2009 года объем обогащения углей для коксования в Кузбассе составил 50,3 млн. тонн, что на 1,2% выше показателя 2008 г. Выпуск концентрата коксующихся углей составил 35,2 млн. тонн (на 1,9% меньше, чем в 2008 году). Доля ОАО «Белон»</w:t>
      </w:r>
      <w:r>
        <w:rPr>
          <w:rStyle w:val="Subst"/>
        </w:rPr>
        <w:t xml:space="preserve"> </w:t>
      </w:r>
      <w:r w:rsidRPr="00E932FD">
        <w:rPr>
          <w:rStyle w:val="Subst"/>
        </w:rPr>
        <w:t xml:space="preserve">и дочерних обществ в переработке углей </w:t>
      </w:r>
      <w:r w:rsidRPr="00E932FD">
        <w:rPr>
          <w:rStyle w:val="Subst"/>
        </w:rPr>
        <w:lastRenderedPageBreak/>
        <w:t>для коксования в Кузбассе составила 9,8%, а в выпуске концентрата – 9%. В 2009 г. ОАО  «Белон» произвел на 11,3% меньше коксующегося концентрата, чем в 2008 г.</w:t>
      </w:r>
      <w:r w:rsidRPr="00E932FD">
        <w:rPr>
          <w:rStyle w:val="Subst"/>
        </w:rPr>
        <w:br/>
        <w:t>Объем обогащения энергетических углей ОАО «Белон»</w:t>
      </w:r>
      <w:r>
        <w:rPr>
          <w:rStyle w:val="Subst"/>
        </w:rPr>
        <w:t xml:space="preserve"> </w:t>
      </w:r>
      <w:r w:rsidRPr="00E932FD">
        <w:rPr>
          <w:rStyle w:val="Subst"/>
        </w:rPr>
        <w:t>в 2009 г. составил 3,1 млн.т., что на 11,3 % выше показателя предыдущего года. Сегодня практически весь энергетический уголь, добываем</w:t>
      </w:r>
      <w:r>
        <w:rPr>
          <w:rStyle w:val="Subst"/>
        </w:rPr>
        <w:t>ы</w:t>
      </w:r>
      <w:r w:rsidRPr="00E932FD">
        <w:rPr>
          <w:rStyle w:val="Subst"/>
        </w:rPr>
        <w:t>й дочерни</w:t>
      </w:r>
      <w:r>
        <w:rPr>
          <w:rStyle w:val="Subst"/>
        </w:rPr>
        <w:t>ми</w:t>
      </w:r>
      <w:r w:rsidRPr="00E932FD">
        <w:rPr>
          <w:rStyle w:val="Subst"/>
        </w:rPr>
        <w:t xml:space="preserve"> обществ</w:t>
      </w:r>
      <w:r>
        <w:rPr>
          <w:rStyle w:val="Subst"/>
        </w:rPr>
        <w:t>ами</w:t>
      </w:r>
      <w:r w:rsidRPr="003A1C85">
        <w:rPr>
          <w:rStyle w:val="Subst"/>
        </w:rPr>
        <w:t xml:space="preserve"> </w:t>
      </w:r>
      <w:r w:rsidRPr="00E932FD">
        <w:rPr>
          <w:rStyle w:val="Subst"/>
        </w:rPr>
        <w:t>ОАО «Белон»</w:t>
      </w:r>
      <w:r>
        <w:rPr>
          <w:rStyle w:val="Subst"/>
        </w:rPr>
        <w:t xml:space="preserve"> п</w:t>
      </w:r>
      <w:r w:rsidRPr="00E932FD">
        <w:rPr>
          <w:rStyle w:val="Subst"/>
        </w:rPr>
        <w:t xml:space="preserve">роходит обогащение на </w:t>
      </w:r>
      <w:r w:rsidR="0081632F">
        <w:rPr>
          <w:rStyle w:val="Subst"/>
        </w:rPr>
        <w:t xml:space="preserve">ЗАО </w:t>
      </w:r>
      <w:r w:rsidRPr="00E932FD">
        <w:rPr>
          <w:rStyle w:val="Subst"/>
        </w:rPr>
        <w:t>ОФ «Листвяжная».</w:t>
      </w:r>
    </w:p>
    <w:p w:rsidR="00F00E33" w:rsidRPr="00E932FD" w:rsidRDefault="00F00E33" w:rsidP="00F00E33">
      <w:pPr>
        <w:spacing w:after="0"/>
        <w:rPr>
          <w:rStyle w:val="Subst"/>
        </w:rPr>
      </w:pPr>
    </w:p>
    <w:p w:rsidR="00F026B9" w:rsidRDefault="00F026B9">
      <w:pPr>
        <w:pStyle w:val="2"/>
        <w:rPr>
          <w:rFonts w:eastAsiaTheme="minorEastAsia"/>
          <w:bCs w:val="0"/>
          <w:szCs w:val="20"/>
        </w:rPr>
      </w:pPr>
      <w:r>
        <w:rPr>
          <w:rFonts w:eastAsiaTheme="minorEastAsia"/>
          <w:bCs w:val="0"/>
          <w:szCs w:val="20"/>
        </w:rPr>
        <w:t>4.5.1. Анализ факторов и условий, влияющих на деятельность эмитента</w:t>
      </w:r>
      <w:bookmarkEnd w:id="57"/>
    </w:p>
    <w:p w:rsidR="009D5BDD" w:rsidRDefault="009D5BDD" w:rsidP="009D5BDD">
      <w:pPr>
        <w:spacing w:after="0"/>
        <w:ind w:hanging="200"/>
        <w:jc w:val="both"/>
        <w:rPr>
          <w:rStyle w:val="Subst"/>
        </w:rPr>
      </w:pPr>
      <w:r>
        <w:t xml:space="preserve">    </w:t>
      </w:r>
      <w:r w:rsidR="00F026B9">
        <w:t xml:space="preserve"> </w:t>
      </w:r>
      <w:bookmarkStart w:id="58" w:name="_Toc268873534"/>
      <w:r>
        <w:rPr>
          <w:rStyle w:val="Subst"/>
        </w:rPr>
        <w:t xml:space="preserve">Положительные факторы, оказывающие влияние на состояние угольного бизнеса Эмитента: </w:t>
      </w:r>
      <w:r>
        <w:rPr>
          <w:rStyle w:val="Subst"/>
        </w:rPr>
        <w:br/>
        <w:t>- уникальная по природным характеристикам сырьевая база;</w:t>
      </w:r>
      <w:r>
        <w:rPr>
          <w:rStyle w:val="Subst"/>
        </w:rPr>
        <w:br/>
        <w:t>- стратегическая ориентация руководства компании на реконструкцию и строительство предприятий в соответствии с мировыми тенденциями развития технологий;</w:t>
      </w:r>
      <w:r>
        <w:rPr>
          <w:rStyle w:val="Subst"/>
        </w:rPr>
        <w:br/>
        <w:t>- наличие «костяка» высококвалифицированных специалистов, сильная управленческая команда;</w:t>
      </w:r>
      <w:r>
        <w:rPr>
          <w:rStyle w:val="Subst"/>
        </w:rPr>
        <w:br/>
        <w:t>- наличие стратегического партнера (ОАО «ММК»);</w:t>
      </w:r>
      <w:r>
        <w:rPr>
          <w:rStyle w:val="Subst"/>
        </w:rPr>
        <w:br/>
        <w:t>- производство продукции c более высокой добавочной стоимостью – концентрата;</w:t>
      </w:r>
      <w:r>
        <w:rPr>
          <w:rStyle w:val="Subst"/>
        </w:rPr>
        <w:br/>
        <w:t>- географическая компактность производств;</w:t>
      </w:r>
      <w:r>
        <w:rPr>
          <w:rStyle w:val="Subst"/>
        </w:rPr>
        <w:br/>
        <w:t>- наличие замкнутого технологического цикла – от геологоразведки до переработки.</w:t>
      </w:r>
      <w:r>
        <w:rPr>
          <w:rStyle w:val="Subst"/>
        </w:rPr>
        <w:br/>
        <w:t>Отрицательные факторы, оказывающие влияние на состояние угольного бизнеса Эмитента:</w:t>
      </w:r>
      <w:r>
        <w:rPr>
          <w:rStyle w:val="Subst"/>
        </w:rPr>
        <w:br/>
        <w:t>- нестабильность качества продукции, вызванная несбалансированностью добычи и обогащения;</w:t>
      </w:r>
      <w:r>
        <w:rPr>
          <w:rStyle w:val="Subst"/>
        </w:rPr>
        <w:br/>
        <w:t>- высокая себестоимость относительно других производителей Кузбасса;</w:t>
      </w:r>
      <w:r>
        <w:rPr>
          <w:rStyle w:val="Subst"/>
        </w:rPr>
        <w:br/>
        <w:t>- сверхкатегорийная шахта по выбросам метана;</w:t>
      </w:r>
      <w:r>
        <w:rPr>
          <w:rStyle w:val="Subst"/>
        </w:rPr>
        <w:br/>
        <w:t>- высокая степень зависимости от естественных монополий (РЖД, РАО ЕЭС);</w:t>
      </w:r>
      <w:r>
        <w:rPr>
          <w:rStyle w:val="Subst"/>
        </w:rPr>
        <w:br/>
        <w:t>- дефицит квалифицированных кадров, отсутствие кадрового резерва по  производственному и техническому персоналу;</w:t>
      </w:r>
      <w:r>
        <w:rPr>
          <w:rStyle w:val="Subst"/>
        </w:rPr>
        <w:br/>
        <w:t>- слабое использование автоматизации на вспомогательных операциях.</w:t>
      </w:r>
      <w:r>
        <w:rPr>
          <w:rStyle w:val="Subst"/>
        </w:rPr>
        <w:br/>
      </w:r>
      <w:r>
        <w:rPr>
          <w:rStyle w:val="Subst"/>
        </w:rPr>
        <w:br/>
        <w:t>СТРАТЕГИЧЕСКИЕ ИНИЦИАТИВЫ УГОЛЬНОГО НАПРАВЛЕНИЯ:</w:t>
      </w:r>
      <w:r>
        <w:rPr>
          <w:rStyle w:val="Subst"/>
        </w:rPr>
        <w:br/>
        <w:t xml:space="preserve">1. Ориентация на рост и развитие. Компания ориентируется на увеличение объема добычи угля до 9,79 млн. т. в 2013 году за счет модернизации действующих производств. </w:t>
      </w:r>
      <w:r>
        <w:rPr>
          <w:rStyle w:val="Subst"/>
        </w:rPr>
        <w:br/>
        <w:t>2. Сырьевая независимость. Достижение баланса собственных добывающих и перерабатывающих мощностей ОАО «Белон» и дочерних предприятий. Отказ от переработки углей сторонних производителей.</w:t>
      </w:r>
      <w:r>
        <w:rPr>
          <w:rStyle w:val="Subst"/>
        </w:rPr>
        <w:br/>
      </w:r>
      <w:r w:rsidRPr="00E932FD">
        <w:rPr>
          <w:rStyle w:val="Subst"/>
        </w:rPr>
        <w:t>Суммарные запасы угля в рамках лицензионных участков ОАО «Белон» и дочерних предприятий составляют порядка 431 млн тонн.</w:t>
      </w:r>
      <w:r>
        <w:rPr>
          <w:rStyle w:val="Subst"/>
        </w:rPr>
        <w:br/>
        <w:t>Клиенты компании ОАО «Белон» будут стабильно обеспечены энергетическими углями вплоть до 2062 года.</w:t>
      </w:r>
      <w:r>
        <w:rPr>
          <w:rStyle w:val="Subst"/>
        </w:rPr>
        <w:br/>
        <w:t>Таким образом, стабильная работа предприятий будет обеспечена в течение более чем 20 лет.</w:t>
      </w:r>
      <w:r>
        <w:rPr>
          <w:rStyle w:val="Subst"/>
        </w:rPr>
        <w:br/>
        <w:t>3. Ориентация на качество, востребованное рынком. Выпуск энергетических углей экспортного качества, стабилизация качества концентрата коксующихся углей, ориентация на выпуск продукции с большей добавленной стоимостью. Создание системы управления качеством продукции и получение сертификата ISO 9000 на обогатительных фабриках.</w:t>
      </w:r>
      <w:r>
        <w:rPr>
          <w:rStyle w:val="Subst"/>
        </w:rPr>
        <w:br/>
        <w:t>4. Лидерство по эффективности производства – за счет устойчивого роста производительности труда, совершенствования технологии и снижения удельных затрат</w:t>
      </w:r>
      <w:r>
        <w:rPr>
          <w:rStyle w:val="Subst"/>
        </w:rPr>
        <w:br/>
        <w:t>на добычу и переработку угля.</w:t>
      </w:r>
      <w:r>
        <w:rPr>
          <w:rStyle w:val="Subst"/>
        </w:rPr>
        <w:br/>
        <w:t>5. Лидерство по безопасности производства – за счет внедрения современных технологий добычи, повышения культуры производства, снижения травматизма, добычи и переработки угля с высоким уровнем автоматизации и механизации труда.</w:t>
      </w:r>
      <w:r>
        <w:rPr>
          <w:rStyle w:val="Subst"/>
        </w:rPr>
        <w:br/>
        <w:t>6. Развитие внутренней производственной инфраструктуры и сервиса.</w:t>
      </w:r>
    </w:p>
    <w:p w:rsidR="006C5592" w:rsidRDefault="006C5592" w:rsidP="009D5BDD">
      <w:pPr>
        <w:spacing w:before="0" w:after="0"/>
        <w:jc w:val="both"/>
        <w:rPr>
          <w:rFonts w:eastAsiaTheme="minorEastAsia"/>
          <w:bCs/>
        </w:rPr>
      </w:pPr>
    </w:p>
    <w:p w:rsidR="00F026B9" w:rsidRPr="009D5BDD" w:rsidRDefault="00F026B9" w:rsidP="009D5BDD">
      <w:pPr>
        <w:spacing w:before="0" w:after="0"/>
        <w:jc w:val="both"/>
        <w:rPr>
          <w:rFonts w:eastAsiaTheme="minorEastAsia"/>
          <w:b/>
          <w:bCs/>
          <w:sz w:val="22"/>
          <w:szCs w:val="22"/>
        </w:rPr>
      </w:pPr>
      <w:r w:rsidRPr="009D5BDD">
        <w:rPr>
          <w:rFonts w:eastAsiaTheme="minorEastAsia"/>
          <w:b/>
          <w:bCs/>
          <w:sz w:val="22"/>
          <w:szCs w:val="22"/>
        </w:rPr>
        <w:t>4.5.2. Конкуренты эмитента</w:t>
      </w:r>
      <w:bookmarkEnd w:id="58"/>
    </w:p>
    <w:p w:rsidR="00FF404D" w:rsidRDefault="00FF404D" w:rsidP="009D5BDD">
      <w:pPr>
        <w:spacing w:after="0"/>
        <w:ind w:left="200"/>
        <w:jc w:val="both"/>
        <w:rPr>
          <w:rStyle w:val="Subst"/>
        </w:rPr>
      </w:pPr>
    </w:p>
    <w:p w:rsidR="009D5BDD" w:rsidRDefault="009D5BDD" w:rsidP="00FF404D">
      <w:pPr>
        <w:spacing w:after="0"/>
        <w:jc w:val="both"/>
        <w:rPr>
          <w:rStyle w:val="Subst"/>
        </w:rPr>
      </w:pPr>
      <w:r>
        <w:rPr>
          <w:rStyle w:val="Subst"/>
        </w:rPr>
        <w:t>Конкуренты эмитента по угольному концентрату:</w:t>
      </w:r>
      <w:r>
        <w:rPr>
          <w:rStyle w:val="Subst"/>
        </w:rPr>
        <w:br/>
        <w:t>«Сибуглемет», «Южкузбассуголь», «Мечел».</w:t>
      </w:r>
      <w:r>
        <w:rPr>
          <w:rStyle w:val="Subst"/>
        </w:rPr>
        <w:br/>
        <w:t>Конкуренты по энергетическому углю:</w:t>
      </w:r>
      <w:r>
        <w:rPr>
          <w:rStyle w:val="Subst"/>
        </w:rPr>
        <w:br/>
        <w:t xml:space="preserve">Внутренний рынок: СУЭК, СДС, «Кузбассразрезуголь» </w:t>
      </w:r>
      <w:r>
        <w:rPr>
          <w:rStyle w:val="Subst"/>
        </w:rPr>
        <w:br/>
        <w:t>Внешний рынок: Китай, Австралия.</w:t>
      </w:r>
      <w:r>
        <w:rPr>
          <w:rStyle w:val="Subst"/>
        </w:rPr>
        <w:br/>
        <w:t>Перечень факторов конкурентоспособности эмитента с описанием степени их влияния на конкурентоспособность производимой продукции (работ, услуг):</w:t>
      </w:r>
      <w:r>
        <w:rPr>
          <w:rStyle w:val="Subst"/>
        </w:rPr>
        <w:br/>
        <w:t>Основными факторами, влияющими на конкурентоспособность Эмитента, являются:</w:t>
      </w:r>
      <w:r>
        <w:rPr>
          <w:rStyle w:val="Subst"/>
        </w:rPr>
        <w:br/>
        <w:t>- приемлемая цена;</w:t>
      </w:r>
      <w:r>
        <w:rPr>
          <w:rStyle w:val="Subst"/>
        </w:rPr>
        <w:br/>
        <w:t>- высокое качество продукции;</w:t>
      </w:r>
      <w:r>
        <w:rPr>
          <w:rStyle w:val="Subst"/>
        </w:rPr>
        <w:br/>
        <w:t>- достаточный объем;</w:t>
      </w:r>
      <w:r>
        <w:rPr>
          <w:rStyle w:val="Subst"/>
        </w:rPr>
        <w:br/>
      </w:r>
      <w:r>
        <w:rPr>
          <w:rStyle w:val="Subst"/>
        </w:rPr>
        <w:lastRenderedPageBreak/>
        <w:t>- имидж предприятия.</w:t>
      </w:r>
      <w:r>
        <w:rPr>
          <w:rStyle w:val="Subst"/>
        </w:rPr>
        <w:br/>
        <w:t>Степень влияния указанных факторов на конкурентоспособность производимой продукции (работ, услуг): степень их влияния на конкурентоспособность производимой продукции Эмитентом не определяется.</w:t>
      </w:r>
    </w:p>
    <w:p w:rsidR="00F026B9" w:rsidRDefault="00F026B9" w:rsidP="009D5BDD">
      <w:pPr>
        <w:ind w:left="200"/>
        <w:jc w:val="both"/>
        <w:rPr>
          <w:rFonts w:eastAsiaTheme="minorEastAsia"/>
          <w:b/>
          <w:i/>
        </w:rPr>
      </w:pPr>
    </w:p>
    <w:p w:rsidR="006C5592" w:rsidRDefault="006C5592" w:rsidP="009D5BDD">
      <w:pPr>
        <w:ind w:left="200"/>
        <w:jc w:val="both"/>
        <w:rPr>
          <w:rFonts w:eastAsiaTheme="minorEastAsia"/>
          <w:b/>
          <w:i/>
        </w:rPr>
      </w:pPr>
    </w:p>
    <w:p w:rsidR="006C5592" w:rsidRDefault="006C5592" w:rsidP="009D5BDD">
      <w:pPr>
        <w:ind w:left="200"/>
        <w:jc w:val="both"/>
        <w:rPr>
          <w:rFonts w:eastAsiaTheme="minorEastAsia"/>
          <w:b/>
          <w:i/>
        </w:rPr>
      </w:pPr>
    </w:p>
    <w:p w:rsidR="006C5592" w:rsidRDefault="006C5592" w:rsidP="009D5BDD">
      <w:pPr>
        <w:ind w:left="200"/>
        <w:jc w:val="both"/>
        <w:rPr>
          <w:rFonts w:eastAsiaTheme="minorEastAsia"/>
          <w:b/>
          <w:i/>
        </w:rPr>
      </w:pPr>
    </w:p>
    <w:p w:rsidR="00F026B9" w:rsidRDefault="00F026B9">
      <w:pPr>
        <w:pStyle w:val="1"/>
        <w:rPr>
          <w:rFonts w:eastAsiaTheme="minorEastAsia"/>
          <w:bCs w:val="0"/>
          <w:szCs w:val="20"/>
        </w:rPr>
      </w:pPr>
      <w:bookmarkStart w:id="59" w:name="_Toc268873535"/>
      <w:r>
        <w:rPr>
          <w:rFonts w:eastAsiaTheme="minorEastAsia"/>
          <w:bCs w:val="0"/>
          <w:szCs w:val="20"/>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59"/>
    </w:p>
    <w:p w:rsidR="00F026B9" w:rsidRDefault="00F026B9">
      <w:pPr>
        <w:pStyle w:val="2"/>
        <w:rPr>
          <w:rFonts w:eastAsiaTheme="minorEastAsia"/>
          <w:bCs w:val="0"/>
          <w:szCs w:val="20"/>
        </w:rPr>
      </w:pPr>
      <w:bookmarkStart w:id="60" w:name="_Toc268873536"/>
      <w:r>
        <w:rPr>
          <w:rFonts w:eastAsiaTheme="minorEastAsia"/>
          <w:bCs w:val="0"/>
          <w:szCs w:val="20"/>
        </w:rPr>
        <w:t>5.1. Сведения о структуре и компетенции органов управления эмитента</w:t>
      </w:r>
      <w:bookmarkEnd w:id="60"/>
    </w:p>
    <w:p w:rsidR="00F026B9" w:rsidRPr="009B61C4" w:rsidRDefault="00F026B9" w:rsidP="00F026B9">
      <w:pPr>
        <w:spacing w:before="0" w:after="0"/>
        <w:jc w:val="both"/>
        <w:rPr>
          <w:b/>
          <w:i/>
        </w:rPr>
      </w:pPr>
      <w:r>
        <w:rPr>
          <w:rFonts w:eastAsiaTheme="minorEastAsia"/>
        </w:rPr>
        <w:t>Полное описание структуры органов управления эмитента и их компетенции в соответствии с уставом (учредительными документами) эмитента:</w:t>
      </w:r>
      <w:r>
        <w:rPr>
          <w:rFonts w:eastAsiaTheme="minorEastAsia"/>
        </w:rPr>
        <w:br/>
      </w:r>
      <w:r w:rsidRPr="009B61C4">
        <w:rPr>
          <w:b/>
          <w:i/>
        </w:rPr>
        <w:t>Органами управления общества являются:</w:t>
      </w:r>
    </w:p>
    <w:p w:rsidR="00F026B9" w:rsidRPr="009B61C4" w:rsidRDefault="00F026B9" w:rsidP="00F026B9">
      <w:pPr>
        <w:spacing w:before="0" w:after="0"/>
        <w:jc w:val="both"/>
        <w:rPr>
          <w:b/>
          <w:i/>
        </w:rPr>
      </w:pPr>
      <w:r w:rsidRPr="009B61C4">
        <w:rPr>
          <w:b/>
          <w:i/>
        </w:rPr>
        <w:t>1)  Общее собрание акционеров;</w:t>
      </w:r>
    </w:p>
    <w:p w:rsidR="00F026B9" w:rsidRPr="009B61C4" w:rsidRDefault="00F026B9" w:rsidP="00F026B9">
      <w:pPr>
        <w:spacing w:before="0" w:after="0"/>
        <w:jc w:val="both"/>
        <w:rPr>
          <w:b/>
          <w:i/>
        </w:rPr>
      </w:pPr>
      <w:r w:rsidRPr="009B61C4">
        <w:rPr>
          <w:b/>
          <w:i/>
        </w:rPr>
        <w:t>2)  Совет директоров;</w:t>
      </w:r>
    </w:p>
    <w:p w:rsidR="00F026B9" w:rsidRPr="009B61C4" w:rsidRDefault="00F026B9" w:rsidP="00F026B9">
      <w:pPr>
        <w:spacing w:before="0" w:after="0"/>
        <w:jc w:val="both"/>
        <w:rPr>
          <w:b/>
          <w:i/>
        </w:rPr>
      </w:pPr>
      <w:r w:rsidRPr="009B61C4">
        <w:rPr>
          <w:b/>
          <w:i/>
        </w:rPr>
        <w:t>3)  Единоличный исполнительный орган - Генеральный директор.</w:t>
      </w:r>
    </w:p>
    <w:p w:rsidR="00F026B9" w:rsidRPr="009B61C4" w:rsidRDefault="00F026B9" w:rsidP="00F026B9">
      <w:pPr>
        <w:spacing w:before="0" w:after="0"/>
        <w:jc w:val="both"/>
        <w:rPr>
          <w:b/>
          <w:i/>
        </w:rPr>
      </w:pPr>
    </w:p>
    <w:p w:rsidR="00F026B9" w:rsidRPr="009B61C4" w:rsidRDefault="00F026B9" w:rsidP="00F026B9">
      <w:pPr>
        <w:spacing w:before="0" w:after="0"/>
        <w:jc w:val="both"/>
        <w:rPr>
          <w:b/>
          <w:i/>
        </w:rPr>
      </w:pPr>
      <w:r w:rsidRPr="009B61C4">
        <w:rPr>
          <w:b/>
          <w:i/>
        </w:rPr>
        <w:t>В случае назначения ликвидационной комиссии к ней переходят все функции по управлению делами общества.</w:t>
      </w:r>
    </w:p>
    <w:p w:rsidR="00F026B9" w:rsidRPr="009B61C4" w:rsidRDefault="00F026B9" w:rsidP="00F026B9">
      <w:pPr>
        <w:spacing w:before="0" w:after="0"/>
        <w:jc w:val="both"/>
        <w:rPr>
          <w:b/>
          <w:i/>
        </w:rPr>
      </w:pPr>
      <w:r w:rsidRPr="009B61C4">
        <w:rPr>
          <w:b/>
          <w:i/>
        </w:rPr>
        <w:t>Ревизионная комиссия выполняет одну из функций управления – контроль за финансово-хозяйственной деятельностью эмитента.</w:t>
      </w:r>
    </w:p>
    <w:p w:rsidR="00F026B9" w:rsidRPr="009B61C4" w:rsidRDefault="00F026B9" w:rsidP="00F026B9">
      <w:pPr>
        <w:spacing w:before="0" w:after="0"/>
        <w:jc w:val="both"/>
        <w:rPr>
          <w:b/>
          <w:i/>
        </w:rPr>
      </w:pPr>
      <w:r w:rsidRPr="009B61C4">
        <w:rPr>
          <w:b/>
          <w:i/>
        </w:rPr>
        <w:t>Компетенция общего собрания акционеров (участников) эмитента в соответствии с его уставом (учредительными документами): Точные положения Устава, Статья 13</w:t>
      </w:r>
    </w:p>
    <w:p w:rsidR="00F026B9" w:rsidRPr="009B61C4" w:rsidRDefault="00F026B9" w:rsidP="00F026B9">
      <w:pPr>
        <w:spacing w:before="0" w:after="0"/>
        <w:jc w:val="both"/>
        <w:rPr>
          <w:b/>
          <w:i/>
        </w:rPr>
      </w:pPr>
      <w:r w:rsidRPr="009B61C4">
        <w:rPr>
          <w:b/>
          <w:i/>
        </w:rPr>
        <w:t xml:space="preserve">13.1.  Высшим органом управления общества является общее собрание акционеров. </w:t>
      </w:r>
    </w:p>
    <w:p w:rsidR="00F026B9" w:rsidRPr="009B61C4" w:rsidRDefault="00F026B9" w:rsidP="00F026B9">
      <w:pPr>
        <w:spacing w:before="0" w:after="0"/>
        <w:jc w:val="both"/>
        <w:rPr>
          <w:b/>
          <w:i/>
        </w:rPr>
      </w:pPr>
      <w:r w:rsidRPr="009B61C4">
        <w:rPr>
          <w:b/>
          <w:i/>
        </w:rPr>
        <w:t>Решение общего собрания акционеров может быть принято (формы проведения общего собрания акционеров):</w:t>
      </w:r>
    </w:p>
    <w:p w:rsidR="00F026B9" w:rsidRPr="009B61C4" w:rsidRDefault="00F026B9" w:rsidP="00F026B9">
      <w:pPr>
        <w:spacing w:before="0" w:after="0"/>
        <w:jc w:val="both"/>
        <w:rPr>
          <w:b/>
          <w:i/>
        </w:rPr>
      </w:pPr>
      <w:r w:rsidRPr="009B61C4">
        <w:rPr>
          <w:b/>
          <w:i/>
        </w:rPr>
        <w:t>-  путем совместного присутствия акционеров для обсуждения вопросов повестки дня и принятия решения по вопросам, поставленным на голосование;</w:t>
      </w:r>
    </w:p>
    <w:p w:rsidR="00F026B9" w:rsidRPr="009B61C4" w:rsidRDefault="00F026B9" w:rsidP="00F026B9">
      <w:pPr>
        <w:spacing w:before="0" w:after="0"/>
        <w:jc w:val="both"/>
        <w:rPr>
          <w:b/>
          <w:i/>
        </w:rPr>
      </w:pPr>
      <w:r w:rsidRPr="009B61C4">
        <w:rPr>
          <w:b/>
          <w:i/>
        </w:rPr>
        <w:t>-  путем заочного голосования.</w:t>
      </w:r>
    </w:p>
    <w:p w:rsidR="00F026B9" w:rsidRPr="009B61C4" w:rsidRDefault="00F026B9" w:rsidP="00F026B9">
      <w:pPr>
        <w:spacing w:before="0" w:after="0"/>
        <w:jc w:val="both"/>
        <w:rPr>
          <w:b/>
          <w:i/>
        </w:rPr>
      </w:pPr>
      <w:r w:rsidRPr="009B61C4">
        <w:rPr>
          <w:b/>
          <w:i/>
        </w:rPr>
        <w:t>Общество обязано ежегодно проводить годовое общее собрание акционеров в сроки не ранее чем через 2 месяца и не позднее чем через 6 месяцев после окончания финансового года.</w:t>
      </w:r>
    </w:p>
    <w:p w:rsidR="00F026B9" w:rsidRPr="009B61C4" w:rsidRDefault="00F026B9" w:rsidP="00F026B9">
      <w:pPr>
        <w:spacing w:before="0" w:after="0"/>
        <w:jc w:val="both"/>
        <w:rPr>
          <w:b/>
          <w:i/>
        </w:rPr>
      </w:pPr>
      <w:r w:rsidRPr="009B61C4">
        <w:rPr>
          <w:b/>
          <w:i/>
        </w:rPr>
        <w:t>13.2.  В компетенцию общего собрания акционеров входит решение следующих вопросов:</w:t>
      </w:r>
    </w:p>
    <w:p w:rsidR="00F026B9" w:rsidRPr="009B61C4" w:rsidRDefault="00F026B9" w:rsidP="00F026B9">
      <w:pPr>
        <w:spacing w:before="0" w:after="0"/>
        <w:jc w:val="both"/>
        <w:rPr>
          <w:b/>
          <w:i/>
        </w:rPr>
      </w:pPr>
      <w:r w:rsidRPr="009B61C4">
        <w:rPr>
          <w:b/>
          <w:i/>
        </w:rPr>
        <w:t>1)  внесение изменений и дополнений в устав Общества или утверждение устава Общества в новой редакции (кроме случаев, предусмотренных Федеральным законом «Об акционерных обществах»);</w:t>
      </w:r>
    </w:p>
    <w:p w:rsidR="00F026B9" w:rsidRPr="009B61C4" w:rsidRDefault="00F026B9" w:rsidP="00F026B9">
      <w:pPr>
        <w:spacing w:before="0" w:after="0"/>
        <w:jc w:val="both"/>
        <w:rPr>
          <w:b/>
          <w:i/>
        </w:rPr>
      </w:pPr>
      <w:r w:rsidRPr="009B61C4">
        <w:rPr>
          <w:b/>
          <w:i/>
        </w:rPr>
        <w:t>2)  реорганизация Общества;</w:t>
      </w:r>
    </w:p>
    <w:p w:rsidR="00F026B9" w:rsidRPr="009B61C4" w:rsidRDefault="00F026B9" w:rsidP="00F026B9">
      <w:pPr>
        <w:spacing w:before="0" w:after="0"/>
        <w:jc w:val="both"/>
        <w:rPr>
          <w:b/>
          <w:i/>
        </w:rPr>
      </w:pPr>
      <w:r w:rsidRPr="009B61C4">
        <w:rPr>
          <w:b/>
          <w:i/>
        </w:rPr>
        <w:t>3) ликвидация Общества, назначение ликвидационной комиссии и утверждение промежуточного и окончательного ликвидационных балансов;</w:t>
      </w:r>
    </w:p>
    <w:p w:rsidR="00F026B9" w:rsidRPr="009B61C4" w:rsidRDefault="00F026B9" w:rsidP="00F026B9">
      <w:pPr>
        <w:spacing w:before="0" w:after="0"/>
        <w:jc w:val="both"/>
        <w:rPr>
          <w:b/>
          <w:i/>
        </w:rPr>
      </w:pPr>
      <w:r w:rsidRPr="009B61C4">
        <w:rPr>
          <w:b/>
          <w:i/>
        </w:rPr>
        <w:t>4)  определение количественного состава Совета директоров Общества, избрание его членов и досрочное прекращение их полномочий;</w:t>
      </w:r>
    </w:p>
    <w:p w:rsidR="00F026B9" w:rsidRPr="009B61C4" w:rsidRDefault="00F026B9" w:rsidP="00F026B9">
      <w:pPr>
        <w:spacing w:before="0" w:after="0"/>
        <w:jc w:val="both"/>
        <w:rPr>
          <w:b/>
          <w:i/>
        </w:rPr>
      </w:pPr>
      <w:r w:rsidRPr="009B61C4">
        <w:rPr>
          <w:b/>
          <w:i/>
        </w:rPr>
        <w:t>5)  избрание и досрочное прекращение полномочий единоличного исполнительного органа – Генерального директора Общества;</w:t>
      </w:r>
    </w:p>
    <w:p w:rsidR="00F026B9" w:rsidRPr="009B61C4" w:rsidRDefault="00F026B9" w:rsidP="00F026B9">
      <w:pPr>
        <w:spacing w:before="0" w:after="0"/>
        <w:jc w:val="both"/>
        <w:rPr>
          <w:b/>
          <w:i/>
        </w:rPr>
      </w:pPr>
      <w:r w:rsidRPr="009B61C4">
        <w:rPr>
          <w:b/>
          <w:i/>
        </w:rPr>
        <w:t>6)  избрание членов ревизионной комиссии Общества и досрочное прекращение их полномочий;</w:t>
      </w:r>
    </w:p>
    <w:p w:rsidR="00F026B9" w:rsidRPr="009B61C4" w:rsidRDefault="00F026B9" w:rsidP="00F026B9">
      <w:pPr>
        <w:spacing w:before="0" w:after="0"/>
        <w:jc w:val="both"/>
        <w:rPr>
          <w:b/>
          <w:i/>
        </w:rPr>
      </w:pPr>
      <w:r w:rsidRPr="009B61C4">
        <w:rPr>
          <w:b/>
          <w:i/>
        </w:rPr>
        <w:t>7)  утверждение аудитора Общества;</w:t>
      </w:r>
    </w:p>
    <w:p w:rsidR="00F026B9" w:rsidRPr="009B61C4" w:rsidRDefault="00F026B9" w:rsidP="00F026B9">
      <w:pPr>
        <w:spacing w:before="0" w:after="0"/>
        <w:jc w:val="both"/>
        <w:rPr>
          <w:b/>
          <w:i/>
        </w:rPr>
      </w:pPr>
      <w:r w:rsidRPr="009B61C4">
        <w:rPr>
          <w:b/>
          <w:i/>
        </w:rPr>
        <w:t>8)  избрание членов счетной комиссии и досрочное прекращение их полномочий;</w:t>
      </w:r>
    </w:p>
    <w:p w:rsidR="00F026B9" w:rsidRPr="009B61C4" w:rsidRDefault="00F026B9" w:rsidP="00F026B9">
      <w:pPr>
        <w:spacing w:before="0" w:after="0"/>
        <w:jc w:val="both"/>
        <w:rPr>
          <w:b/>
          <w:i/>
        </w:rPr>
      </w:pPr>
      <w:r w:rsidRPr="009B61C4">
        <w:rPr>
          <w:b/>
          <w:i/>
        </w:rPr>
        <w:t>9) определение количества, номинальной стоимости, категории (типа) объявленных акций и прав, предоставляемых этими акциями;</w:t>
      </w:r>
    </w:p>
    <w:p w:rsidR="00F026B9" w:rsidRPr="009B61C4" w:rsidRDefault="00F026B9" w:rsidP="00F026B9">
      <w:pPr>
        <w:spacing w:before="0" w:after="0"/>
        <w:jc w:val="both"/>
        <w:rPr>
          <w:b/>
          <w:i/>
        </w:rPr>
      </w:pPr>
      <w:r w:rsidRPr="009B61C4">
        <w:rPr>
          <w:b/>
          <w:i/>
        </w:rPr>
        <w:t>10)  увеличение уставного капитала Общества путем увеличения номинальной стоимости акций;</w:t>
      </w:r>
    </w:p>
    <w:p w:rsidR="00F026B9" w:rsidRPr="009B61C4" w:rsidRDefault="00F026B9" w:rsidP="00F026B9">
      <w:pPr>
        <w:spacing w:before="0" w:after="0"/>
        <w:jc w:val="both"/>
        <w:rPr>
          <w:b/>
          <w:i/>
        </w:rPr>
      </w:pPr>
      <w:r w:rsidRPr="009B61C4">
        <w:rPr>
          <w:b/>
          <w:i/>
        </w:rPr>
        <w:t>11) размещение Обществом облигаций, конвертируемых в акции и иных эмиссионных ценных бумаг, конвертируемых в акции;</w:t>
      </w:r>
    </w:p>
    <w:p w:rsidR="00F026B9" w:rsidRPr="009B61C4" w:rsidRDefault="00F026B9" w:rsidP="00F026B9">
      <w:pPr>
        <w:spacing w:before="0" w:after="0"/>
        <w:jc w:val="both"/>
        <w:rPr>
          <w:b/>
          <w:i/>
        </w:rPr>
      </w:pPr>
      <w:r w:rsidRPr="009B61C4">
        <w:rPr>
          <w:b/>
          <w:i/>
        </w:rPr>
        <w:t>12)  уменьшение уставного капитала Общества путем уменьшения номинальной стоимости акций;</w:t>
      </w:r>
    </w:p>
    <w:p w:rsidR="00F026B9" w:rsidRPr="009B61C4" w:rsidRDefault="00F026B9" w:rsidP="00F026B9">
      <w:pPr>
        <w:spacing w:before="0" w:after="0"/>
        <w:jc w:val="both"/>
        <w:rPr>
          <w:b/>
          <w:i/>
        </w:rPr>
      </w:pPr>
      <w:r w:rsidRPr="009B61C4">
        <w:rPr>
          <w:b/>
          <w:i/>
        </w:rPr>
        <w:t>13)  уменьшение уставного капитала Общества путем приобретения Обществом части акций в целях сокращения их общего количества, а также путем погашения приобретенных или выкупленных Обществом акций (акций, находящихся в распоряжении Общества);</w:t>
      </w:r>
    </w:p>
    <w:p w:rsidR="00F026B9" w:rsidRPr="009B61C4" w:rsidRDefault="00F026B9" w:rsidP="00F026B9">
      <w:pPr>
        <w:spacing w:before="0" w:after="0"/>
        <w:jc w:val="both"/>
        <w:rPr>
          <w:b/>
          <w:i/>
        </w:rPr>
      </w:pPr>
      <w:r w:rsidRPr="009B61C4">
        <w:rPr>
          <w:b/>
          <w:i/>
        </w:rPr>
        <w:t xml:space="preserve">14)  утверждение годовых отчетов Общества, годовой бухгалтерской отчетности, в том числе </w:t>
      </w:r>
      <w:r w:rsidRPr="009B61C4">
        <w:rPr>
          <w:b/>
          <w:i/>
        </w:rPr>
        <w:lastRenderedPageBreak/>
        <w:t>отчетов о прибылях и об убытках (счетов прибылей и убытков) Общества, а также распределение прибыли (в том числе выплата (объявление) дивидендов) и убытков Общества по результатам финансового года, выплата (объявление) дивидендов по результатам первого квартала, полугодия, девяти месяцев финансового года;</w:t>
      </w:r>
    </w:p>
    <w:p w:rsidR="00F026B9" w:rsidRPr="009B61C4" w:rsidRDefault="00F026B9" w:rsidP="00F026B9">
      <w:pPr>
        <w:spacing w:before="0" w:after="0"/>
        <w:jc w:val="both"/>
        <w:rPr>
          <w:b/>
          <w:i/>
        </w:rPr>
      </w:pPr>
      <w:r w:rsidRPr="009B61C4">
        <w:rPr>
          <w:b/>
          <w:i/>
        </w:rPr>
        <w:t>15)  определение порядка ведения общего собрания акционеров;</w:t>
      </w:r>
    </w:p>
    <w:p w:rsidR="00F026B9" w:rsidRPr="009B61C4" w:rsidRDefault="00F026B9" w:rsidP="00F026B9">
      <w:pPr>
        <w:spacing w:before="0" w:after="0"/>
        <w:jc w:val="both"/>
        <w:rPr>
          <w:b/>
          <w:i/>
        </w:rPr>
      </w:pPr>
      <w:r w:rsidRPr="009B61C4">
        <w:rPr>
          <w:b/>
          <w:i/>
        </w:rPr>
        <w:t>16)  дробление и консолидация акций;</w:t>
      </w:r>
    </w:p>
    <w:p w:rsidR="00F026B9" w:rsidRPr="009B61C4" w:rsidRDefault="00F026B9" w:rsidP="00F026B9">
      <w:pPr>
        <w:spacing w:before="0" w:after="0"/>
        <w:jc w:val="both"/>
        <w:rPr>
          <w:b/>
          <w:i/>
        </w:rPr>
      </w:pPr>
      <w:r w:rsidRPr="009B61C4">
        <w:rPr>
          <w:b/>
          <w:i/>
        </w:rPr>
        <w:t>17)  принятие решений об одобрении сделок в случаях, предусмотренных статьей 83 Федерального закона «Об акционерных обществах»;</w:t>
      </w:r>
    </w:p>
    <w:p w:rsidR="00F026B9" w:rsidRPr="009B61C4" w:rsidRDefault="00F026B9" w:rsidP="00F026B9">
      <w:pPr>
        <w:spacing w:before="0" w:after="0"/>
        <w:jc w:val="both"/>
        <w:rPr>
          <w:b/>
          <w:i/>
        </w:rPr>
      </w:pPr>
      <w:r w:rsidRPr="009B61C4">
        <w:rPr>
          <w:b/>
          <w:i/>
        </w:rPr>
        <w:t>18)  принятие решений об одобрении крупных сделок в случаях, предусмотренных статьей 79 Федерального закона «Об акционерных обществах»;</w:t>
      </w:r>
    </w:p>
    <w:p w:rsidR="00F026B9" w:rsidRPr="009B61C4" w:rsidRDefault="00F026B9" w:rsidP="00F026B9">
      <w:pPr>
        <w:spacing w:before="0" w:after="0"/>
        <w:jc w:val="both"/>
        <w:rPr>
          <w:b/>
          <w:i/>
        </w:rPr>
      </w:pPr>
      <w:r w:rsidRPr="009B61C4">
        <w:rPr>
          <w:b/>
          <w:i/>
        </w:rPr>
        <w:t>19)  приобретение Обществом размещенных акций в соответствии с п. 1 ст. 72 Федерального закона «Об акционерных обществах»;</w:t>
      </w:r>
    </w:p>
    <w:p w:rsidR="00F026B9" w:rsidRPr="009B61C4" w:rsidRDefault="00F026B9" w:rsidP="00F026B9">
      <w:pPr>
        <w:spacing w:before="0" w:after="0"/>
        <w:jc w:val="both"/>
        <w:rPr>
          <w:b/>
          <w:i/>
        </w:rPr>
      </w:pPr>
      <w:r w:rsidRPr="009B61C4">
        <w:rPr>
          <w:b/>
          <w:i/>
        </w:rPr>
        <w:t>20)  принятие решения об участии в финансово-промышленных группах, ассоциациях и иных объединениях коммерческих организаций;</w:t>
      </w:r>
    </w:p>
    <w:p w:rsidR="00F026B9" w:rsidRPr="009B61C4" w:rsidRDefault="00F026B9" w:rsidP="00F026B9">
      <w:pPr>
        <w:spacing w:before="0" w:after="0"/>
        <w:jc w:val="both"/>
        <w:rPr>
          <w:b/>
          <w:i/>
        </w:rPr>
      </w:pPr>
      <w:r w:rsidRPr="009B61C4">
        <w:rPr>
          <w:b/>
          <w:i/>
        </w:rPr>
        <w:t>21)  утверждение внутренних документов, регулирующих деятельность органов Общества;</w:t>
      </w:r>
    </w:p>
    <w:p w:rsidR="00F026B9" w:rsidRPr="009B61C4" w:rsidRDefault="00F026B9" w:rsidP="00F026B9">
      <w:pPr>
        <w:spacing w:before="0" w:after="0"/>
        <w:jc w:val="both"/>
        <w:rPr>
          <w:b/>
          <w:i/>
        </w:rPr>
      </w:pPr>
      <w:r w:rsidRPr="009B61C4">
        <w:rPr>
          <w:b/>
          <w:i/>
        </w:rPr>
        <w:t>22)  принятие решения о вознаграждении и (или) компенсации расходов членам ревизионной комиссии Общества, связанных с исполнением ими своих обязанностей в период исполнения ими этих обязанностей; установление размеров таких вознаграждений и компенсаций;</w:t>
      </w:r>
    </w:p>
    <w:p w:rsidR="00F026B9" w:rsidRPr="009B61C4" w:rsidRDefault="00F026B9" w:rsidP="00F026B9">
      <w:pPr>
        <w:spacing w:before="0" w:after="0"/>
        <w:jc w:val="both"/>
        <w:rPr>
          <w:b/>
          <w:i/>
        </w:rPr>
      </w:pPr>
      <w:r w:rsidRPr="009B61C4">
        <w:rPr>
          <w:b/>
          <w:i/>
        </w:rPr>
        <w:t>23)  принятие решения о вознаграждении и (или) компенсации расходов членам Совета директоров Общества, связанных с исполнением ими функций членов Совета директоров в период исполнения ими своих обязанностей; установление размеров таких вознаграждений и компенсаций;</w:t>
      </w:r>
    </w:p>
    <w:p w:rsidR="00F026B9" w:rsidRPr="009B61C4" w:rsidRDefault="00F026B9" w:rsidP="00F026B9">
      <w:pPr>
        <w:spacing w:before="0" w:after="0"/>
        <w:jc w:val="both"/>
        <w:rPr>
          <w:b/>
          <w:i/>
        </w:rPr>
      </w:pPr>
      <w:r w:rsidRPr="009B61C4">
        <w:rPr>
          <w:b/>
          <w:i/>
        </w:rPr>
        <w:t xml:space="preserve">24)  решение иных вопросов, отнесенных Федеральным законом «Об акционерных обществах» к компетенции общего собрания акционеров. </w:t>
      </w:r>
    </w:p>
    <w:p w:rsidR="00F026B9" w:rsidRPr="009B61C4" w:rsidRDefault="00F026B9" w:rsidP="00F026B9">
      <w:pPr>
        <w:spacing w:before="0" w:after="0"/>
        <w:jc w:val="both"/>
        <w:rPr>
          <w:b/>
          <w:i/>
        </w:rPr>
      </w:pPr>
      <w:r w:rsidRPr="009B61C4">
        <w:rPr>
          <w:b/>
          <w:i/>
        </w:rPr>
        <w:t>13.3.  Общее собрание не вправе рассматривать и принимать решения по вопросам, не отнесенным Федеральным законом «Об акционерных обществах» к его компетенции.</w:t>
      </w:r>
    </w:p>
    <w:p w:rsidR="00F026B9" w:rsidRPr="009B61C4" w:rsidRDefault="00F026B9" w:rsidP="00F026B9">
      <w:pPr>
        <w:spacing w:before="0" w:after="0"/>
        <w:jc w:val="both"/>
        <w:rPr>
          <w:b/>
          <w:i/>
        </w:rPr>
      </w:pPr>
      <w:r w:rsidRPr="009B61C4">
        <w:rPr>
          <w:b/>
          <w:i/>
        </w:rPr>
        <w:t>13.4.</w:t>
      </w:r>
      <w:r w:rsidRPr="009B61C4">
        <w:rPr>
          <w:b/>
          <w:i/>
        </w:rPr>
        <w:tab/>
        <w:t>Общее собрание не вправе принимать решения по вопросам, не включенным в повестку дня собрания, а также изменять повестку дня.</w:t>
      </w:r>
    </w:p>
    <w:p w:rsidR="00F026B9" w:rsidRPr="009B61C4" w:rsidRDefault="00F026B9" w:rsidP="00F026B9">
      <w:pPr>
        <w:spacing w:before="0" w:after="0"/>
        <w:jc w:val="both"/>
        <w:rPr>
          <w:b/>
          <w:i/>
        </w:rPr>
      </w:pPr>
    </w:p>
    <w:p w:rsidR="00F026B9" w:rsidRPr="009B61C4" w:rsidRDefault="00F026B9" w:rsidP="00F026B9">
      <w:pPr>
        <w:spacing w:before="0" w:after="0"/>
        <w:jc w:val="both"/>
        <w:rPr>
          <w:b/>
          <w:i/>
        </w:rPr>
      </w:pPr>
      <w:r w:rsidRPr="009B61C4">
        <w:rPr>
          <w:b/>
          <w:i/>
        </w:rPr>
        <w:t>Компетенция Совета директоров (наблюдательного совета) эмитента в соответствии с его уставом (учредительными документами): Точные положения устава, Статья 14</w:t>
      </w:r>
    </w:p>
    <w:p w:rsidR="00F026B9" w:rsidRPr="009B61C4" w:rsidRDefault="00F026B9" w:rsidP="00F026B9">
      <w:pPr>
        <w:spacing w:before="0" w:after="0"/>
        <w:jc w:val="both"/>
        <w:rPr>
          <w:b/>
          <w:i/>
        </w:rPr>
      </w:pPr>
      <w:r w:rsidRPr="009B61C4">
        <w:rPr>
          <w:b/>
          <w:i/>
        </w:rPr>
        <w:t>14.1. Совет директоров Общества осуществляет общее руководство деятельностью Общества, за исключением решения вопросов, отнесенных Федеральным законом «Об акционерных обществах» и уставом к компетенции общего собрания акционеров.</w:t>
      </w:r>
    </w:p>
    <w:p w:rsidR="00F026B9" w:rsidRPr="009B61C4" w:rsidRDefault="00F026B9" w:rsidP="00F026B9">
      <w:pPr>
        <w:spacing w:before="0" w:after="0"/>
        <w:jc w:val="both"/>
        <w:rPr>
          <w:b/>
          <w:i/>
        </w:rPr>
      </w:pPr>
      <w:r w:rsidRPr="009B61C4">
        <w:rPr>
          <w:b/>
          <w:i/>
        </w:rPr>
        <w:t>Компетенция Совета директоров</w:t>
      </w:r>
    </w:p>
    <w:p w:rsidR="00F026B9" w:rsidRPr="009B61C4" w:rsidRDefault="00F026B9" w:rsidP="00F026B9">
      <w:pPr>
        <w:spacing w:before="0" w:after="0"/>
        <w:jc w:val="both"/>
        <w:rPr>
          <w:b/>
          <w:i/>
        </w:rPr>
      </w:pPr>
      <w:r w:rsidRPr="009B61C4">
        <w:rPr>
          <w:b/>
          <w:i/>
        </w:rPr>
        <w:t>14.2.  К компетенции Совета директоров Общества относятся следующие вопросы:</w:t>
      </w:r>
    </w:p>
    <w:p w:rsidR="00F026B9" w:rsidRPr="009B61C4" w:rsidRDefault="00F026B9" w:rsidP="00F026B9">
      <w:pPr>
        <w:spacing w:before="0" w:after="0"/>
        <w:jc w:val="both"/>
        <w:rPr>
          <w:b/>
          <w:i/>
        </w:rPr>
      </w:pPr>
      <w:r w:rsidRPr="009B61C4">
        <w:rPr>
          <w:b/>
          <w:i/>
        </w:rPr>
        <w:t xml:space="preserve">1)  определение приоритетных направлений деятельности Общества, </w:t>
      </w:r>
    </w:p>
    <w:p w:rsidR="00F026B9" w:rsidRPr="009B61C4" w:rsidRDefault="00F026B9" w:rsidP="00F026B9">
      <w:pPr>
        <w:spacing w:before="0" w:after="0"/>
        <w:jc w:val="both"/>
        <w:rPr>
          <w:b/>
          <w:i/>
        </w:rPr>
      </w:pPr>
      <w:r w:rsidRPr="009B61C4">
        <w:rPr>
          <w:b/>
          <w:i/>
        </w:rPr>
        <w:t>2)  утверждение Параметров бюджета группы «Белон» на финансовый год (с делением по месяцам) и консолидированного бюджета группы «Белон» на финансовый год (после внедрения  практики составления такого бюджета) (далее – «Бюджеты») и ежеквартальных отчетов об их исполнении;</w:t>
      </w:r>
    </w:p>
    <w:p w:rsidR="00F026B9" w:rsidRPr="009B61C4" w:rsidRDefault="00F026B9" w:rsidP="00F026B9">
      <w:pPr>
        <w:spacing w:before="0" w:after="0"/>
        <w:jc w:val="both"/>
        <w:rPr>
          <w:b/>
          <w:i/>
        </w:rPr>
      </w:pPr>
      <w:r w:rsidRPr="009B61C4">
        <w:rPr>
          <w:b/>
          <w:i/>
        </w:rPr>
        <w:t>3)  созыв годового и внеочередного общих собраний акционеров, за исключением случаев, предусмотренных п. 8 ст. 55 Федерального закона «Об акционерных обществах»;</w:t>
      </w:r>
    </w:p>
    <w:p w:rsidR="00F026B9" w:rsidRPr="009B61C4" w:rsidRDefault="00F026B9" w:rsidP="00F026B9">
      <w:pPr>
        <w:spacing w:before="0" w:after="0"/>
        <w:jc w:val="both"/>
        <w:rPr>
          <w:b/>
          <w:i/>
        </w:rPr>
      </w:pPr>
      <w:r w:rsidRPr="009B61C4">
        <w:rPr>
          <w:b/>
          <w:i/>
        </w:rPr>
        <w:t>4)  утверждение повестки дня общего собрания акционеров;</w:t>
      </w:r>
    </w:p>
    <w:p w:rsidR="00F026B9" w:rsidRPr="009B61C4" w:rsidRDefault="00F026B9" w:rsidP="00F026B9">
      <w:pPr>
        <w:spacing w:before="0" w:after="0"/>
        <w:jc w:val="both"/>
        <w:rPr>
          <w:b/>
          <w:i/>
        </w:rPr>
      </w:pPr>
      <w:r w:rsidRPr="009B61C4">
        <w:rPr>
          <w:b/>
          <w:i/>
        </w:rPr>
        <w:t>5)  определение даты составления списка лиц, имеющих право на участие в общем собрании акционеров, и другие вопросы, отнесенные к компетенции Совета директоров Общества в соответствии с положениями главы VII Федерального закона «Об акционерных обществах» и связанные с подготовкой и проведением общего собрания акционеров;</w:t>
      </w:r>
    </w:p>
    <w:p w:rsidR="00F026B9" w:rsidRPr="009B61C4" w:rsidRDefault="00F026B9" w:rsidP="00F026B9">
      <w:pPr>
        <w:spacing w:before="0" w:after="0"/>
        <w:jc w:val="both"/>
        <w:rPr>
          <w:b/>
          <w:i/>
        </w:rPr>
      </w:pPr>
      <w:r w:rsidRPr="009B61C4">
        <w:rPr>
          <w:b/>
          <w:i/>
        </w:rPr>
        <w:t xml:space="preserve">6)  увеличение уставного капитала Общества путем размещения Обществом дополнительных акций в пределах количества и категорий (типов) объявленных акций, за исключением случаев, когда федеральными законами решение этого вопроса отнесено к компетенции общего собрания акционеров; </w:t>
      </w:r>
    </w:p>
    <w:p w:rsidR="00F026B9" w:rsidRPr="009B61C4" w:rsidRDefault="00F026B9" w:rsidP="00F026B9">
      <w:pPr>
        <w:spacing w:before="0" w:after="0"/>
        <w:jc w:val="both"/>
        <w:rPr>
          <w:b/>
          <w:i/>
        </w:rPr>
      </w:pPr>
      <w:r w:rsidRPr="009B61C4">
        <w:rPr>
          <w:b/>
          <w:i/>
        </w:rPr>
        <w:t>7)   предварительное утверждение годового отчета Общества;</w:t>
      </w:r>
    </w:p>
    <w:p w:rsidR="00F026B9" w:rsidRPr="009B61C4" w:rsidRDefault="00F026B9" w:rsidP="00F026B9">
      <w:pPr>
        <w:spacing w:before="0" w:after="0"/>
        <w:jc w:val="both"/>
        <w:rPr>
          <w:b/>
          <w:i/>
        </w:rPr>
      </w:pPr>
      <w:r w:rsidRPr="009B61C4">
        <w:rPr>
          <w:b/>
          <w:i/>
        </w:rPr>
        <w:t>8)  размещение облигаций, не конвертируемых в акции, и иных эмиссионных ценных бумаг, не конвертируемых в акции;</w:t>
      </w:r>
    </w:p>
    <w:p w:rsidR="00F026B9" w:rsidRPr="009B61C4" w:rsidRDefault="00F026B9" w:rsidP="00F026B9">
      <w:pPr>
        <w:spacing w:before="0" w:after="0"/>
        <w:jc w:val="both"/>
        <w:rPr>
          <w:b/>
          <w:i/>
        </w:rPr>
      </w:pPr>
      <w:r w:rsidRPr="009B61C4">
        <w:rPr>
          <w:b/>
          <w:i/>
        </w:rPr>
        <w:t>9)   утверждение решения о выпуске ценных бумаг, проспекта эмиссии ценных бумаг, отчета об итогах выпуска ценных бумаг, внесение в них изменений и дополнений;</w:t>
      </w:r>
    </w:p>
    <w:p w:rsidR="00F026B9" w:rsidRPr="009B61C4" w:rsidRDefault="00F026B9" w:rsidP="00F026B9">
      <w:pPr>
        <w:spacing w:before="0" w:after="0"/>
        <w:jc w:val="both"/>
        <w:rPr>
          <w:b/>
          <w:i/>
        </w:rPr>
      </w:pPr>
      <w:r w:rsidRPr="009B61C4">
        <w:rPr>
          <w:b/>
          <w:i/>
        </w:rPr>
        <w:t>10)  определение цены (денежной оценки) имущества, цены размещения и выкупа эмиссионных ценных бумаг в случаях, предусмотренных Федеральным законом «Об акционерных обществах»;</w:t>
      </w:r>
    </w:p>
    <w:p w:rsidR="00F026B9" w:rsidRPr="009B61C4" w:rsidRDefault="00F026B9" w:rsidP="00F026B9">
      <w:pPr>
        <w:spacing w:before="0" w:after="0"/>
        <w:jc w:val="both"/>
        <w:rPr>
          <w:b/>
          <w:i/>
        </w:rPr>
      </w:pPr>
      <w:r w:rsidRPr="009B61C4">
        <w:rPr>
          <w:b/>
          <w:i/>
        </w:rPr>
        <w:t>11)  приобретение размещенных Обществом акций в соответствии с п. 2 ст. 72 Федерального закона «Об акционерных обществах»;</w:t>
      </w:r>
    </w:p>
    <w:p w:rsidR="00F026B9" w:rsidRPr="009B61C4" w:rsidRDefault="00F026B9" w:rsidP="00F026B9">
      <w:pPr>
        <w:spacing w:before="0" w:after="0"/>
        <w:jc w:val="both"/>
        <w:rPr>
          <w:b/>
          <w:i/>
        </w:rPr>
      </w:pPr>
      <w:r w:rsidRPr="009B61C4">
        <w:rPr>
          <w:b/>
          <w:i/>
        </w:rPr>
        <w:t>12)  приобретение размещенных Обществом облигаций и иных ценных бумаг в случаях, предусмотренных Федеральным законом «Об акционерных обществах»;</w:t>
      </w:r>
    </w:p>
    <w:p w:rsidR="00F026B9" w:rsidRPr="009B61C4" w:rsidRDefault="00F026B9" w:rsidP="00F026B9">
      <w:pPr>
        <w:spacing w:before="0" w:after="0"/>
        <w:jc w:val="both"/>
        <w:rPr>
          <w:b/>
          <w:i/>
        </w:rPr>
      </w:pPr>
      <w:r w:rsidRPr="009B61C4">
        <w:rPr>
          <w:b/>
          <w:i/>
        </w:rPr>
        <w:t xml:space="preserve">13)  утверждение отчетов об итогах предъявления акционерами требований о выкупе </w:t>
      </w:r>
      <w:r w:rsidRPr="009B61C4">
        <w:rPr>
          <w:b/>
          <w:i/>
        </w:rPr>
        <w:lastRenderedPageBreak/>
        <w:t xml:space="preserve">принадлежащих им акций, утверждение отчета об итогах погашения акций, утверждение отчета об итогах приобретения акций; </w:t>
      </w:r>
    </w:p>
    <w:p w:rsidR="00F026B9" w:rsidRPr="009B61C4" w:rsidRDefault="00F026B9" w:rsidP="00F026B9">
      <w:pPr>
        <w:spacing w:before="0" w:after="0"/>
        <w:jc w:val="both"/>
        <w:rPr>
          <w:b/>
          <w:i/>
        </w:rPr>
      </w:pPr>
      <w:r w:rsidRPr="009B61C4">
        <w:rPr>
          <w:b/>
          <w:i/>
        </w:rPr>
        <w:t>14)  рекомендации общему собранию акционеров по размеру выплачиваемых членам ревизионной комиссии Общества вознаграждений и компенсаций;</w:t>
      </w:r>
    </w:p>
    <w:p w:rsidR="00F026B9" w:rsidRPr="009B61C4" w:rsidRDefault="00F026B9" w:rsidP="00F026B9">
      <w:pPr>
        <w:spacing w:before="0" w:after="0"/>
        <w:jc w:val="both"/>
        <w:rPr>
          <w:b/>
          <w:i/>
        </w:rPr>
      </w:pPr>
      <w:r w:rsidRPr="009B61C4">
        <w:rPr>
          <w:b/>
          <w:i/>
        </w:rPr>
        <w:t>15)  утверждение условий договора с аудитором Общества, в том числе определение размера оплаты услуг аудитора;</w:t>
      </w:r>
    </w:p>
    <w:p w:rsidR="00F026B9" w:rsidRPr="009B61C4" w:rsidRDefault="00F026B9" w:rsidP="00F026B9">
      <w:pPr>
        <w:spacing w:before="0" w:after="0"/>
        <w:jc w:val="both"/>
        <w:rPr>
          <w:b/>
          <w:i/>
        </w:rPr>
      </w:pPr>
      <w:r w:rsidRPr="009B61C4">
        <w:rPr>
          <w:b/>
          <w:i/>
        </w:rPr>
        <w:t>16)  рекомендации общему собранию акционеров по размеру дивиденда по акциям и порядку его выплаты;</w:t>
      </w:r>
    </w:p>
    <w:p w:rsidR="00F026B9" w:rsidRPr="009B61C4" w:rsidRDefault="00F026B9" w:rsidP="00F026B9">
      <w:pPr>
        <w:spacing w:before="0" w:after="0"/>
        <w:jc w:val="both"/>
        <w:rPr>
          <w:b/>
          <w:i/>
        </w:rPr>
      </w:pPr>
      <w:r w:rsidRPr="009B61C4">
        <w:rPr>
          <w:b/>
          <w:i/>
        </w:rPr>
        <w:t>17)  рекомендации общему собранию акционеров по порядку распределения прибыли и убытков Общества по результатам финансового года;</w:t>
      </w:r>
    </w:p>
    <w:p w:rsidR="00F026B9" w:rsidRPr="009B61C4" w:rsidRDefault="00F026B9" w:rsidP="00F026B9">
      <w:pPr>
        <w:spacing w:before="0" w:after="0"/>
        <w:jc w:val="both"/>
        <w:rPr>
          <w:b/>
          <w:i/>
        </w:rPr>
      </w:pPr>
      <w:r w:rsidRPr="009B61C4">
        <w:rPr>
          <w:b/>
          <w:i/>
        </w:rPr>
        <w:t>18)  использование резервного фонда и иных фондов Общества;</w:t>
      </w:r>
    </w:p>
    <w:p w:rsidR="00F026B9" w:rsidRPr="009B61C4" w:rsidRDefault="00F026B9" w:rsidP="00F026B9">
      <w:pPr>
        <w:spacing w:before="0" w:after="0"/>
        <w:jc w:val="both"/>
        <w:rPr>
          <w:b/>
          <w:i/>
        </w:rPr>
      </w:pPr>
      <w:r w:rsidRPr="009B61C4">
        <w:rPr>
          <w:b/>
          <w:i/>
        </w:rPr>
        <w:t>19)  утверждение внутренних документов Общества, за исключением внутренних документов, регулирующих деятельность органов Общества, утверждаемых решением общего собрания акционеров, а также за исключением иных внутренних документов Общества, утверждение которых отнесено уставом к компетенции исполнительного органа Общества, внесение в эти документы изменений и дополнений;</w:t>
      </w:r>
    </w:p>
    <w:p w:rsidR="00F026B9" w:rsidRPr="009B61C4" w:rsidRDefault="00F026B9" w:rsidP="00F026B9">
      <w:pPr>
        <w:spacing w:before="0" w:after="0"/>
        <w:jc w:val="both"/>
        <w:rPr>
          <w:b/>
          <w:i/>
        </w:rPr>
      </w:pPr>
      <w:r w:rsidRPr="009B61C4">
        <w:rPr>
          <w:b/>
          <w:i/>
        </w:rPr>
        <w:t>20)  создание и ликвидация филиалов, открытие и ликвидация представительств Общества, утверждение положений о филиалах и представительствах, внесение в них изменений и дополнений;</w:t>
      </w:r>
    </w:p>
    <w:p w:rsidR="00F026B9" w:rsidRPr="009B61C4" w:rsidRDefault="00F026B9" w:rsidP="00F026B9">
      <w:pPr>
        <w:spacing w:before="0" w:after="0"/>
        <w:jc w:val="both"/>
        <w:rPr>
          <w:b/>
          <w:i/>
        </w:rPr>
      </w:pPr>
      <w:r w:rsidRPr="009B61C4">
        <w:rPr>
          <w:b/>
          <w:i/>
        </w:rPr>
        <w:t>21)  внесение в устав Общества изменений, связанных с созданием филиалов, открытием представительств общества и их ликвидацией;</w:t>
      </w:r>
    </w:p>
    <w:p w:rsidR="00F026B9" w:rsidRPr="009B61C4" w:rsidRDefault="00F026B9" w:rsidP="00F026B9">
      <w:pPr>
        <w:spacing w:before="0" w:after="0"/>
        <w:jc w:val="both"/>
        <w:rPr>
          <w:b/>
          <w:i/>
        </w:rPr>
      </w:pPr>
      <w:r w:rsidRPr="009B61C4">
        <w:rPr>
          <w:b/>
          <w:i/>
        </w:rPr>
        <w:t>22)  одобрение крупных сделок в случаях, предусмотренных главой X Федерального закона «Об акционерных обществах»;</w:t>
      </w:r>
    </w:p>
    <w:p w:rsidR="00F026B9" w:rsidRPr="009B61C4" w:rsidRDefault="00F026B9" w:rsidP="00F026B9">
      <w:pPr>
        <w:spacing w:before="0" w:after="0"/>
        <w:jc w:val="both"/>
        <w:rPr>
          <w:b/>
          <w:i/>
        </w:rPr>
      </w:pPr>
      <w:r w:rsidRPr="009B61C4">
        <w:rPr>
          <w:b/>
          <w:i/>
        </w:rPr>
        <w:t>23)  одобрение сделок, предусмотренных главой XI Федерального закона «Об акционерных обществах»;</w:t>
      </w:r>
    </w:p>
    <w:p w:rsidR="00F026B9" w:rsidRPr="009B61C4" w:rsidRDefault="00F026B9" w:rsidP="00F026B9">
      <w:pPr>
        <w:spacing w:before="0" w:after="0"/>
        <w:jc w:val="both"/>
        <w:rPr>
          <w:b/>
          <w:i/>
        </w:rPr>
      </w:pPr>
      <w:r w:rsidRPr="009B61C4">
        <w:rPr>
          <w:b/>
          <w:i/>
        </w:rPr>
        <w:t>24)  утверждение регистратора Общества и условий договора с ним, а также расторжение договора с ним;</w:t>
      </w:r>
    </w:p>
    <w:p w:rsidR="00F026B9" w:rsidRPr="009B61C4" w:rsidRDefault="00F026B9" w:rsidP="00F026B9">
      <w:pPr>
        <w:spacing w:before="0" w:after="0"/>
        <w:jc w:val="both"/>
        <w:rPr>
          <w:b/>
          <w:i/>
        </w:rPr>
      </w:pPr>
      <w:r w:rsidRPr="009B61C4">
        <w:rPr>
          <w:b/>
          <w:i/>
        </w:rPr>
        <w:t>25)  принятие решения об отчуждении размещенных акций Общества, находящихся в распоряжении Общества;</w:t>
      </w:r>
    </w:p>
    <w:p w:rsidR="00F026B9" w:rsidRPr="009B61C4" w:rsidRDefault="00F026B9" w:rsidP="00F026B9">
      <w:pPr>
        <w:spacing w:before="0" w:after="0"/>
        <w:jc w:val="both"/>
        <w:rPr>
          <w:b/>
          <w:i/>
        </w:rPr>
      </w:pPr>
      <w:r w:rsidRPr="009B61C4">
        <w:rPr>
          <w:b/>
          <w:i/>
        </w:rPr>
        <w:t>26)  утверждение организационной структуры Общества;</w:t>
      </w:r>
    </w:p>
    <w:p w:rsidR="00F026B9" w:rsidRPr="009B61C4" w:rsidRDefault="00F026B9" w:rsidP="00F026B9">
      <w:pPr>
        <w:spacing w:before="0" w:after="0"/>
        <w:jc w:val="both"/>
        <w:rPr>
          <w:b/>
          <w:i/>
        </w:rPr>
      </w:pPr>
      <w:r w:rsidRPr="009B61C4">
        <w:rPr>
          <w:b/>
          <w:i/>
        </w:rPr>
        <w:t>27)  назначение корпоративного секретаря Общества, назначение секретаря Совета директоров;</w:t>
      </w:r>
    </w:p>
    <w:p w:rsidR="00F026B9" w:rsidRPr="009B61C4" w:rsidRDefault="00F026B9" w:rsidP="00F026B9">
      <w:pPr>
        <w:spacing w:before="0" w:after="0"/>
        <w:jc w:val="both"/>
        <w:rPr>
          <w:b/>
          <w:i/>
        </w:rPr>
      </w:pPr>
      <w:r w:rsidRPr="009B61C4">
        <w:rPr>
          <w:b/>
          <w:i/>
        </w:rPr>
        <w:t>28)  создание комитетов Совета директоров Общества, избрание председателей и членов комитетов и досрочное прекращение их полномочий;</w:t>
      </w:r>
    </w:p>
    <w:p w:rsidR="00F026B9" w:rsidRPr="009B61C4" w:rsidRDefault="00F026B9" w:rsidP="00F026B9">
      <w:pPr>
        <w:spacing w:before="0" w:after="0"/>
        <w:jc w:val="both"/>
        <w:rPr>
          <w:b/>
          <w:i/>
        </w:rPr>
      </w:pPr>
      <w:r w:rsidRPr="009B61C4">
        <w:rPr>
          <w:b/>
          <w:i/>
        </w:rPr>
        <w:t>29)  принятие решений об участии и прекращении участия Общества в других организациях (за исключением организаций, указанных в подпункте 20 пункта 13.2 настоящего устава);</w:t>
      </w:r>
    </w:p>
    <w:p w:rsidR="00F026B9" w:rsidRPr="009B61C4" w:rsidRDefault="00F026B9" w:rsidP="00F026B9">
      <w:pPr>
        <w:spacing w:before="0" w:after="0"/>
        <w:jc w:val="both"/>
        <w:rPr>
          <w:b/>
          <w:i/>
        </w:rPr>
      </w:pPr>
      <w:r w:rsidRPr="009B61C4">
        <w:rPr>
          <w:b/>
          <w:i/>
        </w:rPr>
        <w:t>30)   иные вопросы, предусмотренные Федеральным законом «Об акционерных обществах» и уставом.</w:t>
      </w:r>
    </w:p>
    <w:p w:rsidR="00F026B9" w:rsidRPr="009B61C4" w:rsidRDefault="00F026B9" w:rsidP="00F026B9">
      <w:pPr>
        <w:spacing w:before="0" w:after="0"/>
        <w:jc w:val="both"/>
        <w:rPr>
          <w:b/>
          <w:i/>
        </w:rPr>
      </w:pPr>
      <w:r w:rsidRPr="009B61C4">
        <w:rPr>
          <w:b/>
          <w:i/>
        </w:rPr>
        <w:t>14.3. Вопросы, отнесенные к компетенции Совета директоров Общества, не могут быть переданы на решение исполнительному органу Общества.</w:t>
      </w:r>
    </w:p>
    <w:p w:rsidR="00F026B9" w:rsidRPr="009B61C4" w:rsidRDefault="00F026B9" w:rsidP="00F026B9">
      <w:pPr>
        <w:spacing w:before="0" w:after="0"/>
        <w:jc w:val="both"/>
        <w:rPr>
          <w:b/>
          <w:i/>
        </w:rPr>
      </w:pPr>
    </w:p>
    <w:p w:rsidR="00F026B9" w:rsidRPr="009B61C4" w:rsidRDefault="00F026B9" w:rsidP="00F026B9">
      <w:pPr>
        <w:spacing w:before="0" w:after="0"/>
        <w:jc w:val="both"/>
        <w:rPr>
          <w:b/>
          <w:i/>
        </w:rPr>
      </w:pPr>
      <w:r w:rsidRPr="009B61C4">
        <w:rPr>
          <w:b/>
          <w:i/>
        </w:rPr>
        <w:t>Компетенция единоличного исполнительного органа эмитента в соответствии с его уставом (учредительными документами): Точные положения Устава, Статья 15</w:t>
      </w:r>
    </w:p>
    <w:p w:rsidR="00F026B9" w:rsidRPr="009B61C4" w:rsidRDefault="00F026B9" w:rsidP="00F026B9">
      <w:pPr>
        <w:spacing w:before="0" w:after="0"/>
        <w:jc w:val="both"/>
        <w:rPr>
          <w:b/>
          <w:i/>
        </w:rPr>
      </w:pPr>
      <w:r w:rsidRPr="009B61C4">
        <w:rPr>
          <w:b/>
          <w:i/>
        </w:rPr>
        <w:t xml:space="preserve">15.1. Руководство текущей деятельностью Общества осуществляется единоличным исполнительным органом – Генеральным директором Общества, подотчетным общему собранию акционеров и Совету директоров Общества. </w:t>
      </w:r>
    </w:p>
    <w:p w:rsidR="00F026B9" w:rsidRPr="009B61C4" w:rsidRDefault="00F026B9" w:rsidP="00F026B9">
      <w:pPr>
        <w:spacing w:before="0" w:after="0"/>
        <w:jc w:val="both"/>
        <w:rPr>
          <w:b/>
          <w:i/>
        </w:rPr>
      </w:pPr>
      <w:r w:rsidRPr="009B61C4">
        <w:rPr>
          <w:b/>
          <w:i/>
        </w:rPr>
        <w:t>15.2. К компетенции единоличного исполнительного органа –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и Совета директоров Общества.</w:t>
      </w:r>
    </w:p>
    <w:p w:rsidR="00F026B9" w:rsidRPr="009B61C4" w:rsidRDefault="00F026B9" w:rsidP="00F026B9">
      <w:pPr>
        <w:spacing w:before="0" w:after="0"/>
        <w:jc w:val="both"/>
        <w:rPr>
          <w:b/>
          <w:i/>
        </w:rPr>
      </w:pPr>
      <w:r w:rsidRPr="009B61C4">
        <w:rPr>
          <w:b/>
          <w:i/>
        </w:rPr>
        <w:t>15.3. Единоличный исполнительный орган – Генеральный директор Общества организует выполнение решений общего собрания акционеров и Совета директоров Общества. Деятельность единоличного исполнительного органа – Генерального директора Общества осуществляется в соответствии с Бюджетами (подпункт 2 пункта 14.2. настоящего устава), утвержденными Советом директоров Общества. В случае если Бюджеты не принимаются до начала бюджетного периода, Генеральный директор вправе вести хозяйственную деятельность Общества по своему усмотрению, однако разумно, добросовестно и с учетом компетенции других органов управления.</w:t>
      </w:r>
    </w:p>
    <w:p w:rsidR="00F026B9" w:rsidRPr="009B61C4" w:rsidRDefault="00F026B9" w:rsidP="00F026B9">
      <w:pPr>
        <w:spacing w:before="0" w:after="0"/>
        <w:jc w:val="both"/>
        <w:rPr>
          <w:b/>
          <w:i/>
        </w:rPr>
      </w:pPr>
      <w:r w:rsidRPr="009B61C4">
        <w:rPr>
          <w:b/>
          <w:i/>
        </w:rPr>
        <w:t>15.4.  Генеральный директор Общества в силу своей компетенции:</w:t>
      </w:r>
    </w:p>
    <w:p w:rsidR="00F026B9" w:rsidRPr="009B61C4" w:rsidRDefault="00F026B9" w:rsidP="00F026B9">
      <w:pPr>
        <w:spacing w:before="0" w:after="0"/>
        <w:jc w:val="both"/>
        <w:rPr>
          <w:b/>
          <w:i/>
        </w:rPr>
      </w:pPr>
      <w:r w:rsidRPr="009B61C4">
        <w:rPr>
          <w:b/>
          <w:i/>
        </w:rPr>
        <w:t>1)  действует без доверенности от имени Общества, представляет Общество в органах государственной власти, местного самоуправления, предприятиях и организациях, открывает и закрывает в банках расчетные и другие счета;</w:t>
      </w:r>
    </w:p>
    <w:p w:rsidR="00F026B9" w:rsidRPr="009B61C4" w:rsidRDefault="00F026B9" w:rsidP="00F026B9">
      <w:pPr>
        <w:spacing w:before="0" w:after="0"/>
        <w:jc w:val="both"/>
        <w:rPr>
          <w:b/>
          <w:i/>
        </w:rPr>
      </w:pPr>
      <w:r w:rsidRPr="009B61C4">
        <w:rPr>
          <w:b/>
          <w:i/>
        </w:rPr>
        <w:t>2)  выдает доверенности от имени Общества, в том числе доверенности на право подписания документов индивидуального персонифицированного учета, индивидуальных сведений о трудовом стаже, заработке (вознаграждениях), доходе и начисленных страховых взносов застрахованного лица;</w:t>
      </w:r>
    </w:p>
    <w:p w:rsidR="00F026B9" w:rsidRPr="009B61C4" w:rsidRDefault="00F026B9" w:rsidP="00F026B9">
      <w:pPr>
        <w:spacing w:before="0" w:after="0"/>
        <w:jc w:val="both"/>
        <w:rPr>
          <w:b/>
          <w:i/>
        </w:rPr>
      </w:pPr>
      <w:r w:rsidRPr="009B61C4">
        <w:rPr>
          <w:b/>
          <w:i/>
        </w:rPr>
        <w:lastRenderedPageBreak/>
        <w:t>3)  подписывает финансовые документы Общества;</w:t>
      </w:r>
    </w:p>
    <w:p w:rsidR="00F026B9" w:rsidRPr="009B61C4" w:rsidRDefault="00F026B9" w:rsidP="00F026B9">
      <w:pPr>
        <w:spacing w:before="0" w:after="0"/>
        <w:jc w:val="both"/>
        <w:rPr>
          <w:b/>
          <w:i/>
        </w:rPr>
      </w:pPr>
      <w:r w:rsidRPr="009B61C4">
        <w:rPr>
          <w:b/>
          <w:i/>
        </w:rPr>
        <w:t>4)  организует ведение бухгалтерского учета и отчетности Общества;</w:t>
      </w:r>
    </w:p>
    <w:p w:rsidR="00F026B9" w:rsidRPr="009B61C4" w:rsidRDefault="00F026B9" w:rsidP="00F026B9">
      <w:pPr>
        <w:spacing w:before="0" w:after="0"/>
        <w:jc w:val="both"/>
        <w:rPr>
          <w:b/>
          <w:i/>
        </w:rPr>
      </w:pPr>
      <w:r w:rsidRPr="009B61C4">
        <w:rPr>
          <w:b/>
          <w:i/>
        </w:rPr>
        <w:t>5)  представляет на утверждение Совету директоров Общества организационную структуру Общества;</w:t>
      </w:r>
    </w:p>
    <w:p w:rsidR="00F026B9" w:rsidRPr="009B61C4" w:rsidRDefault="00F026B9" w:rsidP="00F026B9">
      <w:pPr>
        <w:spacing w:before="0" w:after="0"/>
        <w:jc w:val="both"/>
        <w:rPr>
          <w:b/>
          <w:i/>
        </w:rPr>
      </w:pPr>
      <w:r w:rsidRPr="009B61C4">
        <w:rPr>
          <w:b/>
          <w:i/>
        </w:rPr>
        <w:t>6)  утверждает штатное расписание Общества, принимает, увольняет, поощряет работников Общества, а также применяет дисциплинарные взыскания, назначает руководителей филиалов и представительств и прекращает их полномочия;</w:t>
      </w:r>
    </w:p>
    <w:p w:rsidR="00F026B9" w:rsidRPr="009B61C4" w:rsidRDefault="00F026B9" w:rsidP="00F026B9">
      <w:pPr>
        <w:spacing w:before="0" w:after="0"/>
        <w:jc w:val="both"/>
        <w:rPr>
          <w:b/>
          <w:i/>
        </w:rPr>
      </w:pPr>
      <w:r w:rsidRPr="009B61C4">
        <w:rPr>
          <w:b/>
          <w:i/>
        </w:rPr>
        <w:t>7)  издает приказы, распоряжения по вопросам деятельности Общества;</w:t>
      </w:r>
    </w:p>
    <w:p w:rsidR="00F026B9" w:rsidRPr="009B61C4" w:rsidRDefault="00F026B9" w:rsidP="00F026B9">
      <w:pPr>
        <w:spacing w:before="0" w:after="0"/>
        <w:jc w:val="both"/>
        <w:rPr>
          <w:b/>
          <w:i/>
        </w:rPr>
      </w:pPr>
      <w:r w:rsidRPr="009B61C4">
        <w:rPr>
          <w:b/>
          <w:i/>
        </w:rPr>
        <w:t>8)  разрабатывает и предварительно утверждает для представления Совету директоров Бюджеты (подпункт 2 пункта 14.2. настоящего устава);</w:t>
      </w:r>
    </w:p>
    <w:p w:rsidR="00F026B9" w:rsidRPr="009B61C4" w:rsidRDefault="00F026B9" w:rsidP="00F026B9">
      <w:pPr>
        <w:spacing w:before="0" w:after="0"/>
        <w:jc w:val="both"/>
        <w:rPr>
          <w:b/>
          <w:i/>
        </w:rPr>
      </w:pPr>
      <w:r w:rsidRPr="009B61C4">
        <w:rPr>
          <w:b/>
          <w:i/>
        </w:rPr>
        <w:t>9)  разрабатывает проекты годовых отчетов, годовой бухгалтерской отчетности, в том числе отчетов о прибылях и об убытках (счетов прибылей и убытков) Общества, а также распределение прибыли, в том числе о выплате (объявлении) дивидендов, и убытков Общества по результатам финансового года, для представления Совету директоров / общему собранию акционеров Общества;</w:t>
      </w:r>
    </w:p>
    <w:p w:rsidR="00F026B9" w:rsidRPr="009B61C4" w:rsidRDefault="00F026B9" w:rsidP="00F026B9">
      <w:pPr>
        <w:spacing w:before="0" w:after="0"/>
        <w:jc w:val="both"/>
        <w:rPr>
          <w:b/>
          <w:i/>
        </w:rPr>
      </w:pPr>
      <w:r w:rsidRPr="009B61C4">
        <w:rPr>
          <w:b/>
          <w:i/>
        </w:rPr>
        <w:t>10)  реализует процедуры внутреннего контроля;</w:t>
      </w:r>
    </w:p>
    <w:p w:rsidR="00F026B9" w:rsidRPr="009B61C4" w:rsidRDefault="00F026B9" w:rsidP="00F026B9">
      <w:pPr>
        <w:spacing w:before="0" w:after="0"/>
        <w:jc w:val="both"/>
        <w:rPr>
          <w:b/>
          <w:i/>
        </w:rPr>
      </w:pPr>
      <w:r w:rsidRPr="009B61C4">
        <w:rPr>
          <w:b/>
          <w:i/>
        </w:rPr>
        <w:t xml:space="preserve">11)  утверждает внутренние документы Общества, регулирующие: </w:t>
      </w:r>
    </w:p>
    <w:p w:rsidR="00F026B9" w:rsidRPr="009B61C4" w:rsidRDefault="00F026B9" w:rsidP="00F026B9">
      <w:pPr>
        <w:spacing w:before="0" w:after="0"/>
        <w:jc w:val="both"/>
        <w:rPr>
          <w:b/>
          <w:i/>
        </w:rPr>
      </w:pPr>
      <w:r w:rsidRPr="009B61C4">
        <w:rPr>
          <w:b/>
          <w:i/>
        </w:rPr>
        <w:t xml:space="preserve">-  трудовые отношения (в том числе положения о персонале, о конкурсном отборе руководителей структурных подразделений, о порядке приема работников, об испытании и сроках испытания при приеме на работу, о системе оплаты и стимулирования труда работников, о подготовке, обучении, повышении квалификации работников, об организации производственных стажировок, об аттестации работников, о системе поощрения передовиков производства и лучших работников, о социальных и трудовых гарантиях и льготах работникам, об опционных программах, правил внутреннего трудового распорядка и т.д.), </w:t>
      </w:r>
    </w:p>
    <w:p w:rsidR="00F026B9" w:rsidRPr="009B61C4" w:rsidRDefault="00F026B9" w:rsidP="00F026B9">
      <w:pPr>
        <w:spacing w:before="0" w:after="0"/>
        <w:jc w:val="both"/>
        <w:rPr>
          <w:b/>
          <w:i/>
        </w:rPr>
      </w:pPr>
      <w:r w:rsidRPr="009B61C4">
        <w:rPr>
          <w:b/>
          <w:i/>
        </w:rPr>
        <w:t xml:space="preserve">-   порядок ведения бухгалтерского учета и организации отчетности Общества, налоговой политики Общества, </w:t>
      </w:r>
    </w:p>
    <w:p w:rsidR="00F026B9" w:rsidRPr="009B61C4" w:rsidRDefault="00F026B9" w:rsidP="00F026B9">
      <w:pPr>
        <w:spacing w:before="0" w:after="0"/>
        <w:jc w:val="both"/>
        <w:rPr>
          <w:b/>
          <w:i/>
        </w:rPr>
      </w:pPr>
      <w:r w:rsidRPr="009B61C4">
        <w:rPr>
          <w:b/>
          <w:i/>
        </w:rPr>
        <w:t xml:space="preserve">-   вопросы управления структурных подразделений Общества,   </w:t>
      </w:r>
    </w:p>
    <w:p w:rsidR="00F026B9" w:rsidRPr="009B61C4" w:rsidRDefault="00F026B9" w:rsidP="00F026B9">
      <w:pPr>
        <w:spacing w:before="0" w:after="0"/>
        <w:jc w:val="both"/>
        <w:rPr>
          <w:b/>
          <w:i/>
        </w:rPr>
      </w:pPr>
      <w:r w:rsidRPr="009B61C4">
        <w:rPr>
          <w:b/>
          <w:i/>
        </w:rPr>
        <w:t xml:space="preserve">-  вопросы обеспечения производственной безопасности, </w:t>
      </w:r>
    </w:p>
    <w:p w:rsidR="00F026B9" w:rsidRPr="009B61C4" w:rsidRDefault="00F026B9" w:rsidP="00F026B9">
      <w:pPr>
        <w:spacing w:before="0" w:after="0"/>
        <w:jc w:val="both"/>
        <w:rPr>
          <w:b/>
          <w:i/>
        </w:rPr>
      </w:pPr>
      <w:r w:rsidRPr="009B61C4">
        <w:rPr>
          <w:b/>
          <w:i/>
        </w:rPr>
        <w:t>-  иные вопросы, отнесенные ФЗ «Об акционерных обществах» и/или настоящим уставом к компетенции Генерального директора Общества;</w:t>
      </w:r>
    </w:p>
    <w:p w:rsidR="00F026B9" w:rsidRPr="009B61C4" w:rsidRDefault="00F026B9" w:rsidP="00F026B9">
      <w:pPr>
        <w:spacing w:before="0" w:after="0"/>
        <w:jc w:val="both"/>
        <w:rPr>
          <w:b/>
          <w:i/>
        </w:rPr>
      </w:pPr>
      <w:r w:rsidRPr="009B61C4">
        <w:rPr>
          <w:b/>
          <w:i/>
        </w:rPr>
        <w:t>12) совершает любые сделки от имени Общества, не отнесенные к компетенции иных органов управления Общества;</w:t>
      </w:r>
    </w:p>
    <w:p w:rsidR="00F026B9" w:rsidRPr="009B61C4" w:rsidRDefault="00F026B9" w:rsidP="00F026B9">
      <w:pPr>
        <w:spacing w:before="0" w:after="0"/>
        <w:jc w:val="both"/>
        <w:rPr>
          <w:b/>
          <w:i/>
        </w:rPr>
      </w:pPr>
      <w:r w:rsidRPr="009B61C4">
        <w:rPr>
          <w:b/>
          <w:i/>
        </w:rPr>
        <w:t>13) в соответствии с решениями Совета директоров Общества использует средства резервного фонда и иных фондов Общества;</w:t>
      </w:r>
    </w:p>
    <w:p w:rsidR="00F026B9" w:rsidRPr="009B61C4" w:rsidRDefault="00F026B9" w:rsidP="00F026B9">
      <w:pPr>
        <w:spacing w:before="0" w:after="0"/>
        <w:jc w:val="both"/>
        <w:rPr>
          <w:b/>
          <w:i/>
        </w:rPr>
      </w:pPr>
      <w:r w:rsidRPr="009B61C4">
        <w:rPr>
          <w:b/>
          <w:i/>
        </w:rPr>
        <w:t>14)  предварительно определяет приоритетные направления деятельности Общества;</w:t>
      </w:r>
    </w:p>
    <w:p w:rsidR="00F026B9" w:rsidRPr="009B61C4" w:rsidRDefault="00F026B9" w:rsidP="00F026B9">
      <w:pPr>
        <w:spacing w:before="0" w:after="0"/>
        <w:jc w:val="both"/>
        <w:rPr>
          <w:b/>
          <w:i/>
        </w:rPr>
      </w:pPr>
      <w:r w:rsidRPr="009B61C4">
        <w:rPr>
          <w:b/>
          <w:i/>
        </w:rPr>
        <w:t>15) организует работу по реализации приоритетных направлений деятельности, а также планов финансово-хозяйственной деятельности Общества, утвержденных Советом директоров Общества;</w:t>
      </w:r>
    </w:p>
    <w:p w:rsidR="00F026B9" w:rsidRPr="009B61C4" w:rsidRDefault="00F026B9" w:rsidP="00F026B9">
      <w:pPr>
        <w:spacing w:before="0" w:after="0"/>
        <w:jc w:val="both"/>
        <w:rPr>
          <w:b/>
          <w:i/>
        </w:rPr>
      </w:pPr>
      <w:r w:rsidRPr="009B61C4">
        <w:rPr>
          <w:b/>
          <w:i/>
        </w:rPr>
        <w:t>16) организует работу по совершенствованию организационно-функциональной структуры Общества и оптимизации его финансово-хозяйственной деятельности;</w:t>
      </w:r>
    </w:p>
    <w:p w:rsidR="00F026B9" w:rsidRPr="009B61C4" w:rsidRDefault="00F026B9" w:rsidP="00F026B9">
      <w:pPr>
        <w:spacing w:before="0" w:after="0"/>
        <w:jc w:val="both"/>
        <w:rPr>
          <w:b/>
          <w:i/>
        </w:rPr>
      </w:pPr>
      <w:r w:rsidRPr="009B61C4">
        <w:rPr>
          <w:b/>
          <w:i/>
        </w:rPr>
        <w:t>17)  организует работу по разработке для представления Совету директоров и внедрению системы управления рисками, возникающими в процессе осуществления Обществом своей деятельности;</w:t>
      </w:r>
    </w:p>
    <w:p w:rsidR="00F026B9" w:rsidRPr="009B61C4" w:rsidRDefault="00F026B9" w:rsidP="00F026B9">
      <w:pPr>
        <w:spacing w:before="0" w:after="0"/>
        <w:jc w:val="both"/>
        <w:rPr>
          <w:b/>
          <w:i/>
        </w:rPr>
      </w:pPr>
      <w:r w:rsidRPr="009B61C4">
        <w:rPr>
          <w:b/>
          <w:i/>
        </w:rPr>
        <w:t>18)  устанавливает перечень сведений, содержащих коммерческую тайну или являющихся конфиденциальной информацией для Общества;</w:t>
      </w:r>
    </w:p>
    <w:p w:rsidR="00F026B9" w:rsidRPr="009B61C4" w:rsidRDefault="00F026B9" w:rsidP="00F026B9">
      <w:pPr>
        <w:spacing w:before="0" w:after="0"/>
        <w:jc w:val="both"/>
        <w:rPr>
          <w:b/>
          <w:i/>
        </w:rPr>
      </w:pPr>
      <w:r w:rsidRPr="009B61C4">
        <w:rPr>
          <w:b/>
          <w:i/>
        </w:rPr>
        <w:t>19)  утверждает системы управления рисками;</w:t>
      </w:r>
    </w:p>
    <w:p w:rsidR="00F026B9" w:rsidRPr="009B61C4" w:rsidRDefault="00F026B9" w:rsidP="00F026B9">
      <w:pPr>
        <w:spacing w:before="0" w:after="0"/>
        <w:jc w:val="both"/>
        <w:rPr>
          <w:b/>
          <w:i/>
        </w:rPr>
      </w:pPr>
      <w:r w:rsidRPr="009B61C4">
        <w:rPr>
          <w:b/>
          <w:i/>
        </w:rPr>
        <w:t>20) осуществляет контроль за рациональным и экономным использованием материальных, трудовых и финансовых ресурсов;</w:t>
      </w:r>
    </w:p>
    <w:p w:rsidR="00F026B9" w:rsidRPr="009B61C4" w:rsidRDefault="00F026B9" w:rsidP="00F026B9">
      <w:pPr>
        <w:spacing w:before="0" w:after="0"/>
        <w:jc w:val="both"/>
        <w:rPr>
          <w:b/>
          <w:i/>
        </w:rPr>
      </w:pPr>
      <w:r w:rsidRPr="009B61C4">
        <w:rPr>
          <w:b/>
          <w:i/>
        </w:rPr>
        <w:t>21) обеспечивает создание благоприятных и безопасных условий труда для работников Общества, соблюдение требований законодательства об охране окружающей среды;</w:t>
      </w:r>
    </w:p>
    <w:p w:rsidR="00F026B9" w:rsidRPr="009B61C4" w:rsidRDefault="00F026B9" w:rsidP="00F026B9">
      <w:pPr>
        <w:spacing w:before="0" w:after="0"/>
        <w:jc w:val="both"/>
        <w:rPr>
          <w:b/>
          <w:i/>
        </w:rPr>
      </w:pPr>
      <w:r w:rsidRPr="009B61C4">
        <w:rPr>
          <w:b/>
          <w:i/>
        </w:rPr>
        <w:t>22) обеспечивает организацию воинского учета граждан в соответствии с Конституцией РФ, Федеральными законами «О воинской обязанности и военной службе, «Об обороне», «О мобилизационной подготовке и мобилизации в РФ» и «Положением о воинском учете», утвержденным постановлением Правительства РФ;</w:t>
      </w:r>
    </w:p>
    <w:p w:rsidR="00F026B9" w:rsidRPr="009B61C4" w:rsidRDefault="00F026B9" w:rsidP="00F026B9">
      <w:pPr>
        <w:spacing w:before="0" w:after="0"/>
        <w:jc w:val="both"/>
        <w:rPr>
          <w:b/>
          <w:i/>
        </w:rPr>
      </w:pPr>
      <w:r w:rsidRPr="009B61C4">
        <w:rPr>
          <w:b/>
          <w:i/>
        </w:rPr>
        <w:t>23)  принимает решения по иным вопросам, не отнесенные Федеральным законом «Об акционерных обществах» и уставом Общества к компетенции общего собрания акционеров, Совета директоров Общества.</w:t>
      </w:r>
    </w:p>
    <w:p w:rsidR="00F026B9" w:rsidRPr="009B61C4" w:rsidRDefault="00F026B9" w:rsidP="00F026B9">
      <w:pPr>
        <w:spacing w:before="0" w:after="0"/>
        <w:jc w:val="both"/>
        <w:rPr>
          <w:b/>
          <w:i/>
        </w:rPr>
      </w:pPr>
      <w:r w:rsidRPr="009B61C4">
        <w:rPr>
          <w:b/>
          <w:i/>
        </w:rPr>
        <w:t xml:space="preserve">15.5. Права и обязанности Генерального директора по осуществлению руководства текущей деятельностью Общества определяются действующим законодательством Российской Федерации, уставом Общества, Положением о Генеральном директоре и трудовым договором (контрактом). Трудовой договор (контракт) с Генеральным директором от имени Общества подписывает председатель Совета директоров. </w:t>
      </w:r>
    </w:p>
    <w:p w:rsidR="00F026B9" w:rsidRPr="009B61C4" w:rsidRDefault="00F026B9" w:rsidP="00F026B9">
      <w:pPr>
        <w:spacing w:before="0" w:after="0"/>
        <w:jc w:val="both"/>
        <w:rPr>
          <w:b/>
          <w:i/>
        </w:rPr>
      </w:pPr>
      <w:r w:rsidRPr="009B61C4">
        <w:rPr>
          <w:b/>
          <w:i/>
        </w:rPr>
        <w:t>15.6.  Генеральный директор избирается общим собранием акционеров сроком  на три года.</w:t>
      </w:r>
    </w:p>
    <w:p w:rsidR="00F026B9" w:rsidRPr="009B61C4" w:rsidRDefault="00F026B9" w:rsidP="00F026B9">
      <w:pPr>
        <w:spacing w:before="0" w:after="0"/>
        <w:jc w:val="both"/>
        <w:rPr>
          <w:b/>
          <w:i/>
        </w:rPr>
      </w:pPr>
      <w:r w:rsidRPr="009B61C4">
        <w:rPr>
          <w:b/>
          <w:i/>
        </w:rPr>
        <w:t xml:space="preserve">15.7. Совет директоров Общества вправе принять решение о приостановлении полномочий единоличного исполнительного органа Общества (Генерального директора). Одновременно с </w:t>
      </w:r>
      <w:r w:rsidRPr="009B61C4">
        <w:rPr>
          <w:b/>
          <w:i/>
        </w:rPr>
        <w:lastRenderedPageBreak/>
        <w:t>указанным решением Совет директоров Общества обязан принять решение об образовании временного единоличного исполнительного органа Общества (Генерального директора) и о проведении внеочередного общего собрания акционеров для решения вопроса о досрочном прекращении полномочий единоличного исполнительного органа Общества (Генерального директора) и об образовании нового единоличного исполнительного органа Общества (Генерального директора).</w:t>
      </w:r>
    </w:p>
    <w:p w:rsidR="00F026B9" w:rsidRPr="009B61C4" w:rsidRDefault="00F026B9" w:rsidP="00F026B9">
      <w:pPr>
        <w:spacing w:before="0" w:after="0"/>
        <w:jc w:val="both"/>
        <w:rPr>
          <w:b/>
          <w:i/>
        </w:rPr>
      </w:pPr>
      <w:r w:rsidRPr="009B61C4">
        <w:rPr>
          <w:b/>
          <w:i/>
        </w:rPr>
        <w:t>15.8. Если Генеральный директор не может исполнять свои обязанности, Совет директоров Общества вправе принять решение об образовании временного единоличного исполнительного органа Общества (Генерального директора) и о проведении внеочередного общего собрания акционеров для решения вопроса о досрочном прекращении полномочий Генерального директора и об образовании нового единоличного исполнительного органа.</w:t>
      </w:r>
    </w:p>
    <w:p w:rsidR="00F026B9" w:rsidRPr="009B61C4" w:rsidRDefault="00F026B9" w:rsidP="00F026B9">
      <w:pPr>
        <w:spacing w:before="0" w:after="0"/>
        <w:jc w:val="both"/>
        <w:rPr>
          <w:b/>
          <w:i/>
        </w:rPr>
      </w:pPr>
      <w:r w:rsidRPr="009B61C4">
        <w:rPr>
          <w:b/>
          <w:i/>
        </w:rPr>
        <w:t>15.9. Временный единоличный исполнительный орган Общества осуществляет руководство текущей деятельностью Общества в пределах компетенции единоличного исполнительного органа Общества.</w:t>
      </w:r>
    </w:p>
    <w:p w:rsidR="00F026B9" w:rsidRPr="009B61C4" w:rsidRDefault="00F026B9" w:rsidP="00F026B9">
      <w:pPr>
        <w:spacing w:before="0" w:after="0"/>
        <w:jc w:val="both"/>
        <w:rPr>
          <w:b/>
          <w:i/>
        </w:rPr>
      </w:pPr>
      <w:r w:rsidRPr="009B61C4">
        <w:rPr>
          <w:b/>
          <w:i/>
        </w:rPr>
        <w:t>15.10. Генеральный директор Общества ежегодно и ежеквартально представляет для утверждения Совету директоров Общества отчеты о деятельности исполнительного органа Общества, в том числе отчеты по исполнению Бюджетов  (подпункт 2 пункта 14.2. настоящего устава), утвержденных Советом директоров.</w:t>
      </w:r>
    </w:p>
    <w:p w:rsidR="00F026B9" w:rsidRPr="009B61C4" w:rsidRDefault="00F026B9" w:rsidP="00F026B9">
      <w:pPr>
        <w:spacing w:before="0" w:after="0"/>
        <w:jc w:val="both"/>
        <w:rPr>
          <w:b/>
          <w:i/>
          <w:sz w:val="22"/>
          <w:szCs w:val="22"/>
        </w:rPr>
      </w:pPr>
      <w:r w:rsidRPr="009B61C4">
        <w:rPr>
          <w:b/>
          <w:i/>
        </w:rPr>
        <w:t>15.11. В случае временного отсутствия Генерального директора Общества его функции осуществляет исполняющий обязанности, назначаемый приказом Генерального директора Общества. Исполняющий обязанности Генерального директора Общества действует в соответствии с компетенцией, установленной пунктом 15.4 настоящего Устава, имеет право выдавать доверенности от имени Общества.</w:t>
      </w:r>
    </w:p>
    <w:p w:rsidR="00F026B9" w:rsidRDefault="00F026B9">
      <w:pPr>
        <w:ind w:left="200"/>
        <w:rPr>
          <w:rFonts w:eastAsiaTheme="minorEastAsia"/>
        </w:rPr>
      </w:pPr>
    </w:p>
    <w:p w:rsidR="00F026B9" w:rsidRDefault="00F026B9" w:rsidP="009B61C4">
      <w:pPr>
        <w:jc w:val="both"/>
        <w:rPr>
          <w:rFonts w:eastAsiaTheme="minorEastAsia"/>
        </w:rPr>
      </w:pPr>
      <w:r>
        <w:rPr>
          <w:rStyle w:val="Subst"/>
          <w:rFonts w:eastAsiaTheme="minorEastAsia"/>
          <w:bCs w:val="0"/>
          <w:iCs w:val="0"/>
        </w:rPr>
        <w:t>За последний отчетный период вносились изменения в устав (учредительные документы) эмитента, либо во внутренние документы, регулирующие деятельность органов эмитента</w:t>
      </w:r>
    </w:p>
    <w:p w:rsidR="009B61C4" w:rsidRDefault="009B61C4" w:rsidP="009B61C4">
      <w:pPr>
        <w:jc w:val="both"/>
        <w:rPr>
          <w:rFonts w:eastAsiaTheme="minorEastAsia"/>
        </w:rPr>
      </w:pPr>
    </w:p>
    <w:p w:rsidR="00F026B9" w:rsidRDefault="00F026B9" w:rsidP="009B61C4">
      <w:pPr>
        <w:jc w:val="both"/>
        <w:rPr>
          <w:rFonts w:eastAsiaTheme="minorEastAsia"/>
        </w:rPr>
      </w:pPr>
      <w:r>
        <w:rPr>
          <w:rFonts w:eastAsiaTheme="minorEastAsia"/>
        </w:rPr>
        <w:t>Сведения о внесенных за последний отчетный период изменениях в устав эмитента, а также во внутренние документы, регулирующие деятельность органов эмитента:</w:t>
      </w:r>
      <w:r>
        <w:rPr>
          <w:rFonts w:eastAsiaTheme="minorEastAsia"/>
        </w:rPr>
        <w:br/>
      </w:r>
      <w:r>
        <w:rPr>
          <w:rStyle w:val="Subst"/>
          <w:rFonts w:eastAsiaTheme="minorEastAsia"/>
          <w:bCs w:val="0"/>
          <w:iCs w:val="0"/>
        </w:rPr>
        <w:t>Устав ОАО "Белон" (новая редакция), утвержден решением годового общего собрания акционеров ОАО "Белон", протокол  № б/н от 23.04.2010 ;  в ЕГРЮЛ внесена запись о государственной регистрации изменений, свидетельство 42 №003059396 от 07.05.2010 г.</w:t>
      </w:r>
      <w:r>
        <w:rPr>
          <w:rStyle w:val="Subst"/>
          <w:rFonts w:eastAsiaTheme="minorEastAsia"/>
          <w:bCs w:val="0"/>
          <w:iCs w:val="0"/>
        </w:rPr>
        <w:br/>
        <w:t>Изменение №1 в Устав, утвержден</w:t>
      </w:r>
      <w:r w:rsidR="0081632F">
        <w:rPr>
          <w:rStyle w:val="Subst"/>
          <w:rFonts w:eastAsiaTheme="minorEastAsia"/>
          <w:bCs w:val="0"/>
          <w:iCs w:val="0"/>
        </w:rPr>
        <w:t>о</w:t>
      </w:r>
      <w:r>
        <w:rPr>
          <w:rStyle w:val="Subst"/>
          <w:rFonts w:eastAsiaTheme="minorEastAsia"/>
          <w:bCs w:val="0"/>
          <w:iCs w:val="0"/>
        </w:rPr>
        <w:t xml:space="preserve"> решением Совета директоров  ОАО «Белон», протокол № 01/2010 от 26.01.2010 г.; в ЕГРЮЛ внесена запись о государственной регистрации изменений, свидетельство 42 №003059540 от 20.05.2010 г.</w:t>
      </w:r>
    </w:p>
    <w:p w:rsidR="00F026B9" w:rsidRDefault="00F026B9" w:rsidP="009B61C4">
      <w:pPr>
        <w:pStyle w:val="ThinDelim"/>
        <w:jc w:val="both"/>
        <w:rPr>
          <w:rFonts w:eastAsiaTheme="minorEastAsia"/>
          <w:szCs w:val="20"/>
        </w:rPr>
      </w:pPr>
    </w:p>
    <w:p w:rsidR="00F026B9" w:rsidRDefault="00F026B9" w:rsidP="009B61C4">
      <w:pPr>
        <w:jc w:val="both"/>
        <w:rPr>
          <w:rStyle w:val="Subst"/>
          <w:rFonts w:eastAsiaTheme="minorEastAsia"/>
          <w:bCs w:val="0"/>
          <w:iCs w:val="0"/>
        </w:rPr>
      </w:pPr>
      <w:r>
        <w:rPr>
          <w:rFonts w:eastAsiaTheme="minorEastAsia"/>
        </w:rP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w:t>
      </w:r>
      <w:r>
        <w:rPr>
          <w:rStyle w:val="Subst"/>
          <w:rFonts w:eastAsiaTheme="minorEastAsia"/>
          <w:bCs w:val="0"/>
          <w:iCs w:val="0"/>
        </w:rPr>
        <w:t xml:space="preserve"> </w:t>
      </w:r>
      <w:hyperlink r:id="rId9" w:history="1">
        <w:r w:rsidR="0068492C" w:rsidRPr="00D019DB">
          <w:rPr>
            <w:rStyle w:val="a5"/>
            <w:rFonts w:eastAsiaTheme="minorEastAsia"/>
          </w:rPr>
          <w:t>www.belon.ru</w:t>
        </w:r>
      </w:hyperlink>
    </w:p>
    <w:p w:rsidR="0068492C" w:rsidRDefault="0068492C" w:rsidP="009B61C4">
      <w:pPr>
        <w:jc w:val="both"/>
        <w:rPr>
          <w:rFonts w:eastAsiaTheme="minorEastAsia"/>
        </w:rPr>
      </w:pPr>
    </w:p>
    <w:p w:rsidR="009B61C4" w:rsidRDefault="009B61C4" w:rsidP="009B61C4">
      <w:pPr>
        <w:pStyle w:val="2"/>
        <w:spacing w:before="0"/>
        <w:rPr>
          <w:rFonts w:eastAsiaTheme="minorEastAsia"/>
          <w:bCs w:val="0"/>
          <w:szCs w:val="20"/>
        </w:rPr>
      </w:pPr>
    </w:p>
    <w:p w:rsidR="00F026B9" w:rsidRDefault="00F026B9" w:rsidP="009B61C4">
      <w:pPr>
        <w:pStyle w:val="2"/>
        <w:spacing w:before="0"/>
        <w:rPr>
          <w:rFonts w:eastAsiaTheme="minorEastAsia"/>
          <w:bCs w:val="0"/>
          <w:szCs w:val="20"/>
        </w:rPr>
      </w:pPr>
      <w:bookmarkStart w:id="61" w:name="_Toc268873537"/>
      <w:r>
        <w:rPr>
          <w:rFonts w:eastAsiaTheme="minorEastAsia"/>
          <w:bCs w:val="0"/>
          <w:szCs w:val="20"/>
        </w:rPr>
        <w:t>5.2. Информация о лицах, входящих в состав органов управления эмитента</w:t>
      </w:r>
      <w:bookmarkEnd w:id="61"/>
    </w:p>
    <w:p w:rsidR="00F026B9" w:rsidRDefault="00F026B9" w:rsidP="009B61C4">
      <w:pPr>
        <w:pStyle w:val="2"/>
        <w:spacing w:before="0"/>
        <w:rPr>
          <w:rFonts w:eastAsiaTheme="minorEastAsia"/>
          <w:bCs w:val="0"/>
          <w:szCs w:val="20"/>
        </w:rPr>
      </w:pPr>
      <w:bookmarkStart w:id="62" w:name="_Toc268873538"/>
      <w:r>
        <w:rPr>
          <w:rFonts w:eastAsiaTheme="minorEastAsia"/>
          <w:bCs w:val="0"/>
          <w:szCs w:val="20"/>
        </w:rPr>
        <w:t>5.2.1. Состав совета директоров эмитента</w:t>
      </w:r>
      <w:bookmarkEnd w:id="62"/>
    </w:p>
    <w:p w:rsidR="009B61C4" w:rsidRDefault="009B61C4" w:rsidP="009B61C4">
      <w:pPr>
        <w:spacing w:before="0"/>
        <w:ind w:left="200"/>
        <w:rPr>
          <w:rFonts w:eastAsiaTheme="minorEastAsia"/>
        </w:rPr>
      </w:pPr>
    </w:p>
    <w:p w:rsidR="00F026B9" w:rsidRDefault="00F026B9" w:rsidP="009B61C4">
      <w:pPr>
        <w:spacing w:before="0"/>
        <w:ind w:left="200"/>
        <w:jc w:val="both"/>
        <w:rPr>
          <w:rFonts w:eastAsiaTheme="minorEastAsia"/>
        </w:rPr>
      </w:pPr>
      <w:r>
        <w:rPr>
          <w:rFonts w:eastAsiaTheme="minorEastAsia"/>
        </w:rPr>
        <w:t>ФИО:</w:t>
      </w:r>
      <w:r>
        <w:rPr>
          <w:rStyle w:val="Subst"/>
          <w:rFonts w:eastAsiaTheme="minorEastAsia"/>
          <w:bCs w:val="0"/>
          <w:iCs w:val="0"/>
        </w:rPr>
        <w:t xml:space="preserve"> Бахметьев Виталий Викторович</w:t>
      </w:r>
    </w:p>
    <w:p w:rsidR="00F026B9" w:rsidRDefault="00F026B9" w:rsidP="009B61C4">
      <w:pPr>
        <w:ind w:left="200"/>
        <w:jc w:val="both"/>
        <w:rPr>
          <w:rFonts w:eastAsiaTheme="minorEastAsia"/>
        </w:rPr>
      </w:pPr>
      <w:r>
        <w:rPr>
          <w:rFonts w:eastAsiaTheme="minorEastAsia"/>
        </w:rPr>
        <w:t>Год рождения:</w:t>
      </w:r>
      <w:r>
        <w:rPr>
          <w:rStyle w:val="Subst"/>
          <w:rFonts w:eastAsiaTheme="minorEastAsia"/>
          <w:bCs w:val="0"/>
          <w:iCs w:val="0"/>
        </w:rPr>
        <w:t xml:space="preserve"> 1961</w:t>
      </w:r>
    </w:p>
    <w:p w:rsidR="00F026B9" w:rsidRDefault="00F026B9" w:rsidP="009B61C4">
      <w:pPr>
        <w:pStyle w:val="ThinDelim"/>
        <w:jc w:val="both"/>
        <w:rPr>
          <w:rFonts w:eastAsiaTheme="minorEastAsia"/>
          <w:szCs w:val="20"/>
        </w:rPr>
      </w:pPr>
    </w:p>
    <w:p w:rsidR="00F026B9" w:rsidRDefault="00F026B9" w:rsidP="009B61C4">
      <w:pPr>
        <w:ind w:left="200"/>
        <w:jc w:val="both"/>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9B61C4">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9B61C4">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9B61C4">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9B61C4">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ЗАО "Механоремонтный комплекс"</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директор</w:t>
            </w:r>
          </w:p>
        </w:tc>
      </w:tr>
      <w:tr w:rsidR="00F026B9" w:rsidTr="009B61C4">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коммерческий директор по материально-техническим ресурсам</w:t>
            </w:r>
          </w:p>
        </w:tc>
      </w:tr>
      <w:tr w:rsidR="00F026B9" w:rsidTr="009B61C4">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 xml:space="preserve">заместитель коммерческого </w:t>
            </w:r>
            <w:r>
              <w:rPr>
                <w:rFonts w:eastAsiaTheme="minorEastAsia"/>
              </w:rPr>
              <w:lastRenderedPageBreak/>
              <w:t>директора</w:t>
            </w:r>
          </w:p>
        </w:tc>
      </w:tr>
      <w:tr w:rsidR="00F026B9" w:rsidTr="009B61C4">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lastRenderedPageBreak/>
              <w:t>2010</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"Белон"</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генеральный директор</w:t>
            </w:r>
          </w:p>
        </w:tc>
      </w:tr>
    </w:tbl>
    <w:p w:rsidR="00F026B9" w:rsidRDefault="00F026B9" w:rsidP="009B61C4">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9B61C4">
      <w:pPr>
        <w:pStyle w:val="ThinDelim"/>
        <w:jc w:val="both"/>
        <w:rPr>
          <w:rFonts w:eastAsiaTheme="minorEastAsia"/>
          <w:szCs w:val="20"/>
        </w:rPr>
      </w:pPr>
    </w:p>
    <w:p w:rsidR="00FF404D" w:rsidRDefault="00F026B9" w:rsidP="009B61C4">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FF404D" w:rsidP="009B61C4">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9B61C4">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r w:rsidR="009B61C4">
        <w:rPr>
          <w:rFonts w:eastAsiaTheme="minorEastAsia"/>
        </w:rPr>
        <w:t>:</w:t>
      </w:r>
    </w:p>
    <w:p w:rsidR="00F026B9" w:rsidRDefault="00F026B9" w:rsidP="009B61C4">
      <w:pPr>
        <w:ind w:left="400"/>
        <w:jc w:val="both"/>
        <w:rPr>
          <w:rFonts w:eastAsiaTheme="minorEastAsia"/>
        </w:rPr>
      </w:pPr>
      <w:r>
        <w:rPr>
          <w:rStyle w:val="Subst"/>
          <w:rFonts w:eastAsiaTheme="minorEastAsia"/>
          <w:bCs w:val="0"/>
          <w:iCs w:val="0"/>
        </w:rPr>
        <w:t>Лицо указанных долей не имеет</w:t>
      </w:r>
    </w:p>
    <w:p w:rsidR="0068492C" w:rsidRDefault="0068492C" w:rsidP="009B61C4">
      <w:pPr>
        <w:ind w:left="200"/>
        <w:jc w:val="both"/>
        <w:rPr>
          <w:rFonts w:eastAsiaTheme="minorEastAsia"/>
        </w:rPr>
      </w:pPr>
    </w:p>
    <w:p w:rsidR="00F026B9" w:rsidRDefault="00F026B9" w:rsidP="009B61C4">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9B61C4">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9B61C4" w:rsidRDefault="009B61C4" w:rsidP="009B61C4">
      <w:pPr>
        <w:ind w:left="200"/>
        <w:jc w:val="both"/>
        <w:rPr>
          <w:rFonts w:eastAsiaTheme="minorEastAsia"/>
        </w:rPr>
      </w:pPr>
    </w:p>
    <w:p w:rsidR="00F026B9" w:rsidRDefault="00F026B9" w:rsidP="009B61C4">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68492C" w:rsidRDefault="0068492C"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Батрутдинов Асхат Салихович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1953</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главного бухгалтера</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"Белон"</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финансовый директор</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2010</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"Белон"</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заместитель генерального директора по экономике и финансам</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FF404D" w:rsidRDefault="00F026B9" w:rsidP="00523025">
      <w:pPr>
        <w:ind w:left="200"/>
        <w:jc w:val="both"/>
        <w:rPr>
          <w:rFonts w:eastAsiaTheme="minorEastAsia"/>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p>
    <w:p w:rsidR="00F026B9" w:rsidRDefault="00FF404D" w:rsidP="00523025">
      <w:pPr>
        <w:ind w:left="200"/>
        <w:jc w:val="both"/>
        <w:rPr>
          <w:rFonts w:eastAsiaTheme="minorEastAsia"/>
        </w:rPr>
      </w:pPr>
      <w:r>
        <w:rPr>
          <w:rFonts w:eastAsiaTheme="minorEastAsia"/>
        </w:rPr>
        <w:t xml:space="preserve">   </w:t>
      </w:r>
      <w:r>
        <w:rPr>
          <w:rStyle w:val="Subst"/>
          <w:rFonts w:eastAsiaTheme="minorEastAsia"/>
          <w:bCs w:val="0"/>
          <w:iCs w:val="0"/>
        </w:rPr>
        <w:t>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 xml:space="preserve">Сведения о привлечении лица к административной ответственности за правонарушения в области </w:t>
      </w:r>
      <w:r>
        <w:rPr>
          <w:rFonts w:eastAsiaTheme="minorEastAsia"/>
        </w:rPr>
        <w:lastRenderedPageBreak/>
        <w:t>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F404D" w:rsidRDefault="00FF404D">
      <w:pPr>
        <w:ind w:left="200"/>
        <w:rPr>
          <w:rFonts w:eastAsiaTheme="minorEastAsia"/>
        </w:rPr>
      </w:pPr>
    </w:p>
    <w:p w:rsidR="00FF404D" w:rsidRDefault="00FF404D">
      <w:pPr>
        <w:ind w:left="200"/>
        <w:rPr>
          <w:rFonts w:eastAsiaTheme="minorEastAsia"/>
        </w:rPr>
      </w:pP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Арутюньянц Дмитрий Владимирович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1975</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старший менеджер (по интеграционным проектам ОАО "ММК") управления интеграционной политики ОАО "ММК"</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старший менеджер (руководитель проекта по корпоративному развитию и интеграции группы ОАО "ММК") управления интеграционной политики ОАО "ММК"</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ООО "Бакальское рудоуправление"</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директора по перспективному развитию</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старший менеджер отдела по работе с обществами группы ОАО "ММК"</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"Белон"</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начальник управления экономики</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FF404D" w:rsidRDefault="00F026B9" w:rsidP="00523025">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FF404D" w:rsidP="00523025">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F404D" w:rsidRDefault="00FF404D">
      <w:pPr>
        <w:ind w:left="200"/>
        <w:rPr>
          <w:rFonts w:eastAsiaTheme="minorEastAsia"/>
        </w:rPr>
      </w:pPr>
    </w:p>
    <w:p w:rsidR="00FF404D" w:rsidRDefault="00FF404D">
      <w:pPr>
        <w:ind w:left="200"/>
        <w:rPr>
          <w:rFonts w:eastAsiaTheme="minorEastAsia"/>
        </w:rPr>
      </w:pP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Одер Евгений Яковлевич</w:t>
      </w:r>
    </w:p>
    <w:p w:rsidR="00F026B9" w:rsidRDefault="00F026B9">
      <w:pPr>
        <w:ind w:left="200"/>
        <w:rPr>
          <w:rFonts w:eastAsiaTheme="minorEastAsia"/>
        </w:rPr>
      </w:pPr>
      <w:r>
        <w:rPr>
          <w:rStyle w:val="Subst"/>
          <w:rFonts w:eastAsiaTheme="minorEastAsia"/>
          <w:bCs w:val="0"/>
          <w:iCs w:val="0"/>
        </w:rPr>
        <w:t>(председатель)</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1961</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2007</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начальника УКД ДАО</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2007</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руководитель проекта "Создание производства автокомпонентов на базе  "Интеркос -IV"</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ЗАО "Интеркос IV"</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директор</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начальника УКД ДАО</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заместитель начальника отдела по работе с обществами группы ОАО "ММК"</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FF404D" w:rsidRDefault="00F026B9" w:rsidP="00523025">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FF404D" w:rsidP="00523025">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p>
    <w:p w:rsidR="00FF404D" w:rsidRDefault="00FF404D">
      <w:pPr>
        <w:ind w:left="200"/>
        <w:rPr>
          <w:rFonts w:eastAsiaTheme="minorEastAsia"/>
        </w:rPr>
      </w:pPr>
    </w:p>
    <w:p w:rsidR="00704653" w:rsidRDefault="00704653">
      <w:pPr>
        <w:ind w:left="200"/>
        <w:rPr>
          <w:rFonts w:eastAsiaTheme="minorEastAsia"/>
        </w:rPr>
      </w:pPr>
    </w:p>
    <w:p w:rsidR="00F026B9" w:rsidRDefault="00F026B9">
      <w:pPr>
        <w:ind w:left="200"/>
        <w:rPr>
          <w:rFonts w:eastAsiaTheme="minorEastAsia"/>
        </w:rPr>
      </w:pPr>
      <w:r>
        <w:rPr>
          <w:rFonts w:eastAsiaTheme="minorEastAsia"/>
        </w:rPr>
        <w:lastRenderedPageBreak/>
        <w:t>ФИО:</w:t>
      </w:r>
      <w:r>
        <w:rPr>
          <w:rStyle w:val="Subst"/>
          <w:rFonts w:eastAsiaTheme="minorEastAsia"/>
          <w:bCs w:val="0"/>
          <w:iCs w:val="0"/>
        </w:rPr>
        <w:t xml:space="preserve"> Ларин Георгий Владимирович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1972</w:t>
      </w:r>
    </w:p>
    <w:p w:rsidR="00F026B9" w:rsidRDefault="00F026B9">
      <w:pPr>
        <w:pStyle w:val="ThinDelim"/>
        <w:rPr>
          <w:rFonts w:eastAsiaTheme="minorEastAsia"/>
          <w:szCs w:val="20"/>
        </w:rPr>
      </w:pPr>
    </w:p>
    <w:p w:rsidR="00F026B9" w:rsidRDefault="00F026B9">
      <w:pPr>
        <w:ind w:left="200"/>
        <w:rPr>
          <w:rStyle w:val="Subst"/>
          <w:rFonts w:eastAsiaTheme="minorEastAsia"/>
          <w:bCs w:val="0"/>
          <w:iCs w:val="0"/>
        </w:rPr>
      </w:pPr>
      <w:r>
        <w:rPr>
          <w:rFonts w:eastAsiaTheme="minorEastAsia"/>
        </w:rPr>
        <w:t>Образование:</w:t>
      </w:r>
      <w:r>
        <w:rPr>
          <w:rFonts w:eastAsiaTheme="minorEastAsia"/>
        </w:rPr>
        <w:br/>
      </w:r>
      <w:r>
        <w:rPr>
          <w:rStyle w:val="Subst"/>
          <w:rFonts w:eastAsiaTheme="minorEastAsia"/>
          <w:bCs w:val="0"/>
          <w:iCs w:val="0"/>
        </w:rPr>
        <w:t>высшее</w:t>
      </w:r>
    </w:p>
    <w:p w:rsidR="00523025" w:rsidRDefault="00523025">
      <w:pPr>
        <w:ind w:left="200"/>
        <w:rPr>
          <w:rFonts w:eastAsiaTheme="minorEastAsia"/>
        </w:rPr>
      </w:pP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помощник руководителя - референт</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старший менеджер отдела сырьевых ресурсов</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FF404D" w:rsidRDefault="00F026B9" w:rsidP="00523025">
      <w:pPr>
        <w:ind w:left="200"/>
        <w:jc w:val="both"/>
        <w:rPr>
          <w:rFonts w:eastAsiaTheme="minorEastAsia"/>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p>
    <w:p w:rsidR="00F026B9" w:rsidRDefault="00FF404D" w:rsidP="00523025">
      <w:pPr>
        <w:ind w:left="200"/>
        <w:jc w:val="both"/>
        <w:rPr>
          <w:rFonts w:eastAsiaTheme="minorEastAsia"/>
        </w:rPr>
      </w:pPr>
      <w:r>
        <w:rPr>
          <w:rFonts w:eastAsiaTheme="minorEastAsia"/>
        </w:rPr>
        <w:t xml:space="preserve">   </w:t>
      </w: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r w:rsidR="00523025">
        <w:rPr>
          <w:rFonts w:eastAsiaTheme="minorEastAsia"/>
        </w:rPr>
        <w:t>:</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Грицай Максим Николаевич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1966</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начальника управления финансовых ресурсов</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начальник управления финансовых ресурсов</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директор по корпоративным финансам</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lastRenderedPageBreak/>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начальник управления финансовых ресурсов</w:t>
            </w:r>
          </w:p>
        </w:tc>
      </w:tr>
    </w:tbl>
    <w:p w:rsidR="00F026B9" w:rsidRDefault="00F026B9">
      <w:pPr>
        <w:ind w:left="200"/>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pPr>
        <w:pStyle w:val="ThinDelim"/>
        <w:rPr>
          <w:rFonts w:eastAsiaTheme="minorEastAsia"/>
          <w:szCs w:val="20"/>
        </w:rPr>
      </w:pPr>
    </w:p>
    <w:p w:rsidR="00B83BAC" w:rsidRDefault="00F026B9" w:rsidP="00523025">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p>
    <w:p w:rsidR="00F026B9" w:rsidRDefault="00B83BAC" w:rsidP="00523025">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Бородин Александр Владимирович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1969</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министерство транспорта РФ</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руководителя федерального агенства</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министерство транспорта РФ</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помощник министра</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министерство транспорта РФ</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директора департамента</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"Аэропорт Толмачево"</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генеральный директор</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B83BAC" w:rsidRDefault="00F026B9" w:rsidP="00523025">
      <w:pPr>
        <w:ind w:left="200"/>
        <w:jc w:val="both"/>
        <w:rPr>
          <w:rFonts w:eastAsiaTheme="minorEastAsia"/>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p>
    <w:p w:rsidR="00F026B9" w:rsidRDefault="00B83BAC" w:rsidP="00523025">
      <w:pPr>
        <w:ind w:left="200"/>
        <w:jc w:val="both"/>
        <w:rPr>
          <w:rFonts w:eastAsiaTheme="minorEastAsia"/>
        </w:rPr>
      </w:pPr>
      <w:r>
        <w:rPr>
          <w:rFonts w:eastAsiaTheme="minorEastAsia"/>
        </w:rPr>
        <w:t xml:space="preserve">  </w:t>
      </w:r>
      <w:r w:rsidR="00F026B9">
        <w:rPr>
          <w:rStyle w:val="Subst"/>
          <w:rFonts w:eastAsiaTheme="minorEastAsia"/>
          <w:bCs w:val="0"/>
          <w:iCs w:val="0"/>
        </w:rPr>
        <w:t xml:space="preserve"> </w:t>
      </w:r>
      <w:r w:rsidR="00523025">
        <w:rPr>
          <w:rStyle w:val="Subst"/>
          <w:rFonts w:eastAsiaTheme="minorEastAsia"/>
          <w:bCs w:val="0"/>
          <w:iCs w:val="0"/>
        </w:rPr>
        <w:t xml:space="preserve"> </w:t>
      </w:r>
      <w:r>
        <w:rPr>
          <w:rStyle w:val="Subst"/>
          <w:rFonts w:eastAsiaTheme="minorEastAsia"/>
          <w:bCs w:val="0"/>
          <w:iCs w:val="0"/>
        </w:rPr>
        <w:t>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r w:rsidR="00523025">
        <w:rPr>
          <w:rFonts w:eastAsiaTheme="minorEastAsia"/>
        </w:rPr>
        <w:t>:</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p>
    <w:p w:rsidR="00F026B9" w:rsidRDefault="00F026B9">
      <w:pPr>
        <w:pStyle w:val="2"/>
        <w:rPr>
          <w:rFonts w:eastAsiaTheme="minorEastAsia"/>
          <w:bCs w:val="0"/>
          <w:szCs w:val="20"/>
        </w:rPr>
      </w:pPr>
      <w:bookmarkStart w:id="63" w:name="_Toc268873539"/>
      <w:r>
        <w:rPr>
          <w:rFonts w:eastAsiaTheme="minorEastAsia"/>
          <w:bCs w:val="0"/>
          <w:szCs w:val="20"/>
        </w:rPr>
        <w:t>5.2.2. Информация о единоличном исполнительном органе эмитента</w:t>
      </w:r>
      <w:bookmarkEnd w:id="63"/>
    </w:p>
    <w:p w:rsidR="00F026B9" w:rsidRDefault="00F026B9">
      <w:pPr>
        <w:ind w:left="200"/>
        <w:rPr>
          <w:rFonts w:eastAsiaTheme="minorEastAsia"/>
        </w:rPr>
      </w:pPr>
    </w:p>
    <w:p w:rsidR="00F026B9" w:rsidRDefault="00F026B9">
      <w:pPr>
        <w:ind w:left="200"/>
        <w:rPr>
          <w:rFonts w:eastAsiaTheme="minorEastAsia"/>
        </w:rPr>
      </w:pPr>
      <w:r>
        <w:rPr>
          <w:rFonts w:eastAsiaTheme="minorEastAsia"/>
        </w:rPr>
        <w:t>ФИО:</w:t>
      </w:r>
      <w:r>
        <w:rPr>
          <w:rStyle w:val="Subst"/>
          <w:rFonts w:eastAsiaTheme="minorEastAsia"/>
          <w:bCs w:val="0"/>
          <w:iCs w:val="0"/>
        </w:rPr>
        <w:t xml:space="preserve"> Бахметьев Виталий Викторович</w:t>
      </w:r>
    </w:p>
    <w:p w:rsidR="00F026B9" w:rsidRDefault="00F026B9">
      <w:pPr>
        <w:ind w:left="200"/>
        <w:rPr>
          <w:rFonts w:eastAsiaTheme="minorEastAsia"/>
        </w:rPr>
      </w:pPr>
      <w:r>
        <w:rPr>
          <w:rFonts w:eastAsiaTheme="minorEastAsia"/>
        </w:rPr>
        <w:t>Год рождения:</w:t>
      </w:r>
      <w:r>
        <w:rPr>
          <w:rStyle w:val="Subst"/>
          <w:rFonts w:eastAsiaTheme="minorEastAsia"/>
          <w:bCs w:val="0"/>
          <w:iCs w:val="0"/>
        </w:rPr>
        <w:t xml:space="preserve"> 1961</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w:t>
      </w:r>
    </w:p>
    <w:p w:rsidR="00F026B9" w:rsidRDefault="00F026B9" w:rsidP="00523025">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523025">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"Механоремонтный комплекс"</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директор</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комерческий директор по материально-техническим ресурсам</w:t>
            </w:r>
          </w:p>
        </w:tc>
      </w:tr>
      <w:tr w:rsidR="00F026B9" w:rsidTr="00523025">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коммерческого директора</w:t>
            </w:r>
          </w:p>
        </w:tc>
      </w:tr>
      <w:tr w:rsidR="00F026B9" w:rsidTr="00523025">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"Белон"</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генеральный директор</w:t>
            </w:r>
          </w:p>
        </w:tc>
      </w:tr>
    </w:tbl>
    <w:p w:rsidR="00F026B9" w:rsidRDefault="00F026B9" w:rsidP="00523025">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523025">
      <w:pPr>
        <w:pStyle w:val="ThinDelim"/>
        <w:jc w:val="both"/>
        <w:rPr>
          <w:rFonts w:eastAsiaTheme="minorEastAsia"/>
          <w:szCs w:val="20"/>
        </w:rPr>
      </w:pPr>
    </w:p>
    <w:p w:rsidR="00B83BAC" w:rsidRDefault="00F026B9" w:rsidP="00523025">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B83BAC" w:rsidP="00523025">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523025">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523025">
      <w:pPr>
        <w:ind w:left="400"/>
        <w:jc w:val="both"/>
        <w:rPr>
          <w:rFonts w:eastAsiaTheme="minorEastAsia"/>
        </w:rPr>
      </w:pPr>
      <w:r>
        <w:rPr>
          <w:rStyle w:val="Subst"/>
          <w:rFonts w:eastAsiaTheme="minorEastAsia"/>
          <w:bCs w:val="0"/>
          <w:iCs w:val="0"/>
        </w:rPr>
        <w:t>Лицо указанных долей не имеет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523025" w:rsidRDefault="00523025" w:rsidP="00523025">
      <w:pPr>
        <w:ind w:left="200"/>
        <w:jc w:val="both"/>
        <w:rPr>
          <w:rFonts w:eastAsiaTheme="minorEastAsia"/>
        </w:rPr>
      </w:pPr>
    </w:p>
    <w:p w:rsidR="00F026B9" w:rsidRDefault="00F026B9" w:rsidP="00523025">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pStyle w:val="2"/>
        <w:rPr>
          <w:rFonts w:eastAsiaTheme="minorEastAsia"/>
          <w:bCs w:val="0"/>
          <w:szCs w:val="20"/>
        </w:rPr>
      </w:pPr>
      <w:bookmarkStart w:id="64" w:name="_Toc268873540"/>
      <w:r>
        <w:rPr>
          <w:rFonts w:eastAsiaTheme="minorEastAsia"/>
          <w:bCs w:val="0"/>
          <w:szCs w:val="20"/>
        </w:rPr>
        <w:lastRenderedPageBreak/>
        <w:t>5.2.3. Состав коллегиального исполнительного органа эмитента</w:t>
      </w:r>
      <w:bookmarkEnd w:id="64"/>
    </w:p>
    <w:p w:rsidR="00F026B9" w:rsidRDefault="00523025">
      <w:pPr>
        <w:ind w:left="200"/>
        <w:rPr>
          <w:rFonts w:eastAsiaTheme="minorEastAsia"/>
        </w:rPr>
      </w:pPr>
      <w:r>
        <w:rPr>
          <w:rStyle w:val="Subst"/>
          <w:rFonts w:eastAsiaTheme="minorEastAsia"/>
          <w:bCs w:val="0"/>
          <w:iCs w:val="0"/>
        </w:rPr>
        <w:t xml:space="preserve">    </w:t>
      </w:r>
      <w:r w:rsidR="00F026B9">
        <w:rPr>
          <w:rStyle w:val="Subst"/>
          <w:rFonts w:eastAsiaTheme="minorEastAsia"/>
          <w:bCs w:val="0"/>
          <w:iCs w:val="0"/>
        </w:rPr>
        <w:t>Коллегиальный исполнительный орган не предусмотрен</w:t>
      </w:r>
    </w:p>
    <w:p w:rsidR="00F026B9" w:rsidRDefault="00F026B9">
      <w:pPr>
        <w:pStyle w:val="2"/>
        <w:rPr>
          <w:rFonts w:eastAsiaTheme="minorEastAsia"/>
          <w:bCs w:val="0"/>
          <w:szCs w:val="20"/>
        </w:rPr>
      </w:pPr>
      <w:bookmarkStart w:id="65" w:name="_Toc268873541"/>
      <w:r>
        <w:rPr>
          <w:rFonts w:eastAsiaTheme="minorEastAsia"/>
          <w:bCs w:val="0"/>
          <w:szCs w:val="20"/>
        </w:rPr>
        <w:t>5.3. Сведения о размере вознаграждения, льгот и/или компенсации расходов по каждому органу управления эмитента</w:t>
      </w:r>
      <w:bookmarkEnd w:id="65"/>
    </w:p>
    <w:p w:rsidR="00F026B9" w:rsidRDefault="00F026B9" w:rsidP="00523025">
      <w:pPr>
        <w:ind w:left="200"/>
        <w:jc w:val="both"/>
        <w:rPr>
          <w:rFonts w:eastAsiaTheme="minorEastAsia"/>
        </w:rPr>
      </w:pPr>
      <w:r>
        <w:rPr>
          <w:rFonts w:eastAsiaTheme="minorEastAsia"/>
        </w:rP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 которые были выплачены эмитентом за последний завершенный финансовый год:</w:t>
      </w:r>
    </w:p>
    <w:p w:rsidR="00F026B9" w:rsidRDefault="00F026B9">
      <w:pPr>
        <w:pStyle w:val="SubHeading"/>
        <w:ind w:left="200"/>
        <w:rPr>
          <w:rFonts w:eastAsiaTheme="minorEastAsia"/>
        </w:rPr>
      </w:pPr>
      <w:r>
        <w:rPr>
          <w:rFonts w:eastAsiaTheme="minorEastAsia"/>
        </w:rPr>
        <w:t>Совет директоров</w:t>
      </w:r>
    </w:p>
    <w:tbl>
      <w:tblPr>
        <w:tblW w:w="9286" w:type="dxa"/>
        <w:tblLayout w:type="fixed"/>
        <w:tblCellMar>
          <w:left w:w="72" w:type="dxa"/>
          <w:right w:w="72" w:type="dxa"/>
        </w:tblCellMar>
        <w:tblLook w:val="0000"/>
      </w:tblPr>
      <w:tblGrid>
        <w:gridCol w:w="6309"/>
        <w:gridCol w:w="2977"/>
      </w:tblGrid>
      <w:tr w:rsidR="00F026B9" w:rsidTr="00523025">
        <w:tc>
          <w:tcPr>
            <w:tcW w:w="6309" w:type="dxa"/>
            <w:tcBorders>
              <w:top w:val="doub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Вознаграждение, руб.</w:t>
            </w:r>
          </w:p>
        </w:tc>
        <w:tc>
          <w:tcPr>
            <w:tcW w:w="2977" w:type="dxa"/>
            <w:tcBorders>
              <w:top w:val="double" w:sz="6" w:space="0" w:color="auto"/>
              <w:left w:val="single" w:sz="6" w:space="0" w:color="auto"/>
              <w:bottom w:val="single" w:sz="6" w:space="0" w:color="auto"/>
              <w:right w:val="double" w:sz="6" w:space="0" w:color="auto"/>
            </w:tcBorders>
          </w:tcPr>
          <w:p w:rsidR="00F026B9" w:rsidRDefault="00704653" w:rsidP="00523025">
            <w:pPr>
              <w:jc w:val="right"/>
              <w:rPr>
                <w:rFonts w:eastAsiaTheme="minorEastAsia"/>
              </w:rPr>
            </w:pPr>
            <w:r>
              <w:rPr>
                <w:rFonts w:eastAsiaTheme="minorEastAsia"/>
              </w:rPr>
              <w:t>4 305 813</w:t>
            </w:r>
          </w:p>
        </w:tc>
      </w:tr>
      <w:tr w:rsidR="00F026B9" w:rsidTr="00523025">
        <w:tc>
          <w:tcPr>
            <w:tcW w:w="6309"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Заработная плата, руб.</w:t>
            </w:r>
          </w:p>
        </w:tc>
        <w:tc>
          <w:tcPr>
            <w:tcW w:w="2977" w:type="dxa"/>
            <w:tcBorders>
              <w:top w:val="single" w:sz="6" w:space="0" w:color="auto"/>
              <w:left w:val="single" w:sz="6" w:space="0" w:color="auto"/>
              <w:bottom w:val="single" w:sz="6" w:space="0" w:color="auto"/>
              <w:right w:val="double" w:sz="6" w:space="0" w:color="auto"/>
            </w:tcBorders>
          </w:tcPr>
          <w:p w:rsidR="00F026B9" w:rsidRDefault="00704653" w:rsidP="00523025">
            <w:pPr>
              <w:jc w:val="right"/>
              <w:rPr>
                <w:rFonts w:eastAsiaTheme="minorEastAsia"/>
              </w:rPr>
            </w:pPr>
            <w:r>
              <w:rPr>
                <w:rFonts w:eastAsiaTheme="minorEastAsia"/>
              </w:rPr>
              <w:t xml:space="preserve">17 351 596 </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Премии, руб.</w:t>
            </w:r>
          </w:p>
        </w:tc>
        <w:tc>
          <w:tcPr>
            <w:tcW w:w="2977" w:type="dxa"/>
            <w:tcBorders>
              <w:top w:val="single" w:sz="6" w:space="0" w:color="auto"/>
              <w:left w:val="single" w:sz="6" w:space="0" w:color="auto"/>
              <w:bottom w:val="single" w:sz="6" w:space="0" w:color="auto"/>
              <w:right w:val="double" w:sz="6" w:space="0" w:color="auto"/>
            </w:tcBorders>
          </w:tcPr>
          <w:p w:rsidR="00523025" w:rsidRDefault="00704653" w:rsidP="00523025">
            <w:pPr>
              <w:jc w:val="right"/>
              <w:rPr>
                <w:rFonts w:eastAsiaTheme="minorEastAsia"/>
              </w:rPr>
            </w:pPr>
            <w:r>
              <w:rPr>
                <w:rFonts w:eastAsiaTheme="minorEastAsia"/>
              </w:rPr>
              <w:t>1 833 047</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Комиссионные, руб.</w:t>
            </w:r>
          </w:p>
        </w:tc>
        <w:tc>
          <w:tcPr>
            <w:tcW w:w="2977" w:type="dxa"/>
            <w:tcBorders>
              <w:top w:val="single" w:sz="6" w:space="0" w:color="auto"/>
              <w:left w:val="single" w:sz="6" w:space="0" w:color="auto"/>
              <w:bottom w:val="single" w:sz="6" w:space="0" w:color="auto"/>
              <w:right w:val="double" w:sz="6" w:space="0" w:color="auto"/>
            </w:tcBorders>
          </w:tcPr>
          <w:p w:rsidR="00523025" w:rsidRDefault="00523025" w:rsidP="00523025">
            <w:pPr>
              <w:jc w:val="right"/>
              <w:rPr>
                <w:rFonts w:eastAsiaTheme="minorEastAsia"/>
              </w:rPr>
            </w:pPr>
            <w:r>
              <w:rPr>
                <w:rFonts w:eastAsiaTheme="minorEastAsia"/>
              </w:rPr>
              <w:t>-</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Льготы, руб.</w:t>
            </w:r>
          </w:p>
        </w:tc>
        <w:tc>
          <w:tcPr>
            <w:tcW w:w="2977" w:type="dxa"/>
            <w:tcBorders>
              <w:top w:val="single" w:sz="6" w:space="0" w:color="auto"/>
              <w:left w:val="single" w:sz="6" w:space="0" w:color="auto"/>
              <w:bottom w:val="single" w:sz="6" w:space="0" w:color="auto"/>
              <w:right w:val="double" w:sz="6" w:space="0" w:color="auto"/>
            </w:tcBorders>
          </w:tcPr>
          <w:p w:rsidR="00523025" w:rsidRDefault="00704653" w:rsidP="00523025">
            <w:pPr>
              <w:jc w:val="right"/>
              <w:rPr>
                <w:rFonts w:eastAsiaTheme="minorEastAsia"/>
              </w:rPr>
            </w:pPr>
            <w:r>
              <w:rPr>
                <w:rFonts w:eastAsiaTheme="minorEastAsia"/>
              </w:rPr>
              <w:t>8 721 956</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Компенсации расходов, руб.</w:t>
            </w:r>
          </w:p>
        </w:tc>
        <w:tc>
          <w:tcPr>
            <w:tcW w:w="2977" w:type="dxa"/>
            <w:tcBorders>
              <w:top w:val="single" w:sz="6" w:space="0" w:color="auto"/>
              <w:left w:val="single" w:sz="6" w:space="0" w:color="auto"/>
              <w:bottom w:val="single" w:sz="6" w:space="0" w:color="auto"/>
              <w:right w:val="double" w:sz="6" w:space="0" w:color="auto"/>
            </w:tcBorders>
          </w:tcPr>
          <w:p w:rsidR="00523025" w:rsidRDefault="00704653" w:rsidP="00523025">
            <w:pPr>
              <w:jc w:val="right"/>
              <w:rPr>
                <w:rFonts w:eastAsiaTheme="minorEastAsia"/>
              </w:rPr>
            </w:pPr>
            <w:r>
              <w:rPr>
                <w:rFonts w:eastAsiaTheme="minorEastAsia"/>
              </w:rPr>
              <w:t>292 713</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Иные имущественные представления, руб.</w:t>
            </w:r>
          </w:p>
        </w:tc>
        <w:tc>
          <w:tcPr>
            <w:tcW w:w="2977" w:type="dxa"/>
            <w:tcBorders>
              <w:top w:val="single" w:sz="6" w:space="0" w:color="auto"/>
              <w:left w:val="single" w:sz="6" w:space="0" w:color="auto"/>
              <w:bottom w:val="single" w:sz="6" w:space="0" w:color="auto"/>
              <w:right w:val="double" w:sz="6" w:space="0" w:color="auto"/>
            </w:tcBorders>
          </w:tcPr>
          <w:p w:rsidR="00523025" w:rsidRDefault="00704653" w:rsidP="00523025">
            <w:pPr>
              <w:jc w:val="right"/>
              <w:rPr>
                <w:rFonts w:eastAsiaTheme="minorEastAsia"/>
              </w:rPr>
            </w:pPr>
            <w:r>
              <w:rPr>
                <w:rFonts w:eastAsiaTheme="minorEastAsia"/>
              </w:rPr>
              <w:t>25 809 420</w:t>
            </w:r>
          </w:p>
        </w:tc>
      </w:tr>
      <w:tr w:rsidR="00523025" w:rsidTr="00523025">
        <w:tc>
          <w:tcPr>
            <w:tcW w:w="6309" w:type="dxa"/>
            <w:tcBorders>
              <w:top w:val="single" w:sz="6" w:space="0" w:color="auto"/>
              <w:left w:val="double" w:sz="6" w:space="0" w:color="auto"/>
              <w:bottom w:val="single" w:sz="6" w:space="0" w:color="auto"/>
              <w:right w:val="single" w:sz="6" w:space="0" w:color="auto"/>
            </w:tcBorders>
          </w:tcPr>
          <w:p w:rsidR="00523025" w:rsidRDefault="00523025">
            <w:pPr>
              <w:rPr>
                <w:rFonts w:eastAsiaTheme="minorEastAsia"/>
              </w:rPr>
            </w:pPr>
            <w:r>
              <w:rPr>
                <w:rFonts w:eastAsiaTheme="minorEastAsia"/>
              </w:rPr>
              <w:t>Иное, руб.</w:t>
            </w:r>
          </w:p>
        </w:tc>
        <w:tc>
          <w:tcPr>
            <w:tcW w:w="2977" w:type="dxa"/>
            <w:tcBorders>
              <w:top w:val="single" w:sz="6" w:space="0" w:color="auto"/>
              <w:left w:val="single" w:sz="6" w:space="0" w:color="auto"/>
              <w:bottom w:val="single" w:sz="6" w:space="0" w:color="auto"/>
              <w:right w:val="double" w:sz="6" w:space="0" w:color="auto"/>
            </w:tcBorders>
          </w:tcPr>
          <w:p w:rsidR="00523025" w:rsidRDefault="00704653" w:rsidP="00523025">
            <w:pPr>
              <w:jc w:val="right"/>
              <w:rPr>
                <w:rFonts w:eastAsiaTheme="minorEastAsia"/>
              </w:rPr>
            </w:pPr>
            <w:r>
              <w:rPr>
                <w:rFonts w:eastAsiaTheme="minorEastAsia"/>
              </w:rPr>
              <w:t>998 279</w:t>
            </w:r>
          </w:p>
        </w:tc>
      </w:tr>
      <w:tr w:rsidR="00523025" w:rsidTr="00523025">
        <w:tc>
          <w:tcPr>
            <w:tcW w:w="6309" w:type="dxa"/>
            <w:tcBorders>
              <w:top w:val="single" w:sz="6" w:space="0" w:color="auto"/>
              <w:left w:val="double" w:sz="6" w:space="0" w:color="auto"/>
              <w:bottom w:val="double" w:sz="6" w:space="0" w:color="auto"/>
              <w:right w:val="single" w:sz="6" w:space="0" w:color="auto"/>
            </w:tcBorders>
          </w:tcPr>
          <w:p w:rsidR="00523025" w:rsidRDefault="00523025">
            <w:pPr>
              <w:rPr>
                <w:rFonts w:eastAsiaTheme="minorEastAsia"/>
              </w:rPr>
            </w:pPr>
            <w:r>
              <w:rPr>
                <w:rFonts w:eastAsiaTheme="minorEastAsia"/>
              </w:rPr>
              <w:t>ИТОГО, руб.</w:t>
            </w:r>
          </w:p>
        </w:tc>
        <w:tc>
          <w:tcPr>
            <w:tcW w:w="2977" w:type="dxa"/>
            <w:tcBorders>
              <w:top w:val="single" w:sz="6" w:space="0" w:color="auto"/>
              <w:left w:val="single" w:sz="6" w:space="0" w:color="auto"/>
              <w:bottom w:val="double" w:sz="6" w:space="0" w:color="auto"/>
              <w:right w:val="double" w:sz="6" w:space="0" w:color="auto"/>
            </w:tcBorders>
          </w:tcPr>
          <w:p w:rsidR="00523025" w:rsidRDefault="00704653" w:rsidP="00523025">
            <w:pPr>
              <w:jc w:val="right"/>
              <w:rPr>
                <w:rFonts w:eastAsiaTheme="minorEastAsia"/>
              </w:rPr>
            </w:pPr>
            <w:r>
              <w:rPr>
                <w:rFonts w:eastAsiaTheme="minorEastAsia"/>
              </w:rPr>
              <w:t>59 312 824</w:t>
            </w:r>
          </w:p>
        </w:tc>
      </w:tr>
    </w:tbl>
    <w:p w:rsidR="00F026B9" w:rsidRDefault="00F026B9" w:rsidP="00523025">
      <w:pPr>
        <w:ind w:left="400"/>
        <w:jc w:val="both"/>
        <w:rPr>
          <w:rFonts w:eastAsiaTheme="minorEastAsia"/>
        </w:rPr>
      </w:pPr>
      <w:r>
        <w:rPr>
          <w:rFonts w:eastAsiaTheme="minorEastAsia"/>
        </w:rPr>
        <w:t>Cведения о существующих соглашениях относительно таких выплат в текущем финансовом году:</w:t>
      </w:r>
      <w:r>
        <w:rPr>
          <w:rFonts w:eastAsiaTheme="minorEastAsia"/>
        </w:rPr>
        <w:br/>
      </w:r>
      <w:r w:rsidR="00523025">
        <w:rPr>
          <w:rStyle w:val="Subst"/>
          <w:rFonts w:eastAsiaTheme="minorEastAsia"/>
          <w:bCs w:val="0"/>
          <w:iCs w:val="0"/>
        </w:rPr>
        <w:t xml:space="preserve">    </w:t>
      </w:r>
      <w:r>
        <w:rPr>
          <w:rStyle w:val="Subst"/>
          <w:rFonts w:eastAsiaTheme="minorEastAsia"/>
          <w:bCs w:val="0"/>
          <w:iCs w:val="0"/>
        </w:rPr>
        <w:t>нет</w:t>
      </w:r>
    </w:p>
    <w:p w:rsidR="00F026B9" w:rsidRDefault="00F026B9" w:rsidP="00523025">
      <w:pPr>
        <w:pStyle w:val="ThinDelim"/>
        <w:jc w:val="both"/>
        <w:rPr>
          <w:rFonts w:eastAsiaTheme="minorEastAsia"/>
          <w:szCs w:val="20"/>
        </w:rPr>
      </w:pPr>
    </w:p>
    <w:p w:rsidR="00F026B9" w:rsidRDefault="00F026B9" w:rsidP="00523025">
      <w:pPr>
        <w:ind w:left="400"/>
        <w:jc w:val="both"/>
        <w:rPr>
          <w:rFonts w:eastAsiaTheme="minorEastAsia"/>
        </w:rPr>
      </w:pPr>
      <w:r>
        <w:rPr>
          <w:rFonts w:eastAsiaTheme="minorEastAsia"/>
        </w:rPr>
        <w:t>Размер вознаграждения по данному органу по итогам работы за последний завершенный финансовый год, который был определен (утвержден) уполномоченным органом управления эмитента, но по состоянию на момент окончания отчетного периода не был фактически выплачен:</w:t>
      </w:r>
    </w:p>
    <w:p w:rsidR="00F026B9" w:rsidRDefault="00F026B9" w:rsidP="00523025">
      <w:pPr>
        <w:ind w:left="600"/>
        <w:jc w:val="both"/>
        <w:rPr>
          <w:rFonts w:eastAsiaTheme="minorEastAsia"/>
        </w:rPr>
      </w:pPr>
      <w:r>
        <w:rPr>
          <w:rStyle w:val="Subst"/>
          <w:rFonts w:eastAsiaTheme="minorEastAsia"/>
          <w:bCs w:val="0"/>
          <w:iCs w:val="0"/>
        </w:rPr>
        <w:t>Указанных фактов не было</w:t>
      </w:r>
    </w:p>
    <w:p w:rsidR="00F026B9" w:rsidRDefault="00F026B9">
      <w:pPr>
        <w:pStyle w:val="2"/>
        <w:rPr>
          <w:rFonts w:eastAsiaTheme="minorEastAsia"/>
          <w:bCs w:val="0"/>
          <w:szCs w:val="20"/>
        </w:rPr>
      </w:pPr>
      <w:bookmarkStart w:id="66" w:name="_Toc268873542"/>
      <w:r>
        <w:rPr>
          <w:rFonts w:eastAsiaTheme="minorEastAsia"/>
          <w:bCs w:val="0"/>
          <w:szCs w:val="20"/>
        </w:rPr>
        <w:t>5.4. Сведения о структуре и компетенции органов контроля за финансово-хозяйственной деятельностью эмитента</w:t>
      </w:r>
      <w:bookmarkEnd w:id="66"/>
    </w:p>
    <w:p w:rsidR="00F026B9" w:rsidRPr="00931D97" w:rsidRDefault="00F026B9" w:rsidP="00F026B9">
      <w:pPr>
        <w:spacing w:before="0" w:after="0"/>
        <w:jc w:val="both"/>
        <w:rPr>
          <w:b/>
          <w:i/>
        </w:rPr>
      </w:pPr>
      <w:r>
        <w:rPr>
          <w:rFonts w:eastAsiaTheme="minorEastAsia"/>
        </w:rPr>
        <w:t>Приводится 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эмитента:</w:t>
      </w:r>
      <w:r>
        <w:rPr>
          <w:rFonts w:eastAsiaTheme="minorEastAsia"/>
        </w:rPr>
        <w:br/>
      </w:r>
      <w:r w:rsidRPr="00931D97">
        <w:rPr>
          <w:b/>
          <w:i/>
        </w:rPr>
        <w:t>В соответствии с Уставом  Общества: Точные положения Устава, статья 21:</w:t>
      </w:r>
    </w:p>
    <w:p w:rsidR="00F026B9" w:rsidRPr="00931D97" w:rsidRDefault="00F026B9" w:rsidP="00F026B9">
      <w:pPr>
        <w:spacing w:before="0" w:after="0"/>
        <w:jc w:val="both"/>
        <w:rPr>
          <w:b/>
          <w:i/>
        </w:rPr>
      </w:pPr>
      <w:r w:rsidRPr="00931D97">
        <w:rPr>
          <w:b/>
          <w:i/>
        </w:rPr>
        <w:t>21.1. Контроль за финансово-хозяйственной деятельностью Общества осуществляется ревизионной комиссией. Порядок деятельности ревизионной комиссии определяется Положением о ревизионной комиссии Общества, утверждаемым общим собранием акционеров.</w:t>
      </w:r>
    </w:p>
    <w:p w:rsidR="00F026B9" w:rsidRPr="00931D97" w:rsidRDefault="00F026B9" w:rsidP="00F026B9">
      <w:pPr>
        <w:spacing w:before="0" w:after="0"/>
        <w:jc w:val="both"/>
        <w:rPr>
          <w:b/>
          <w:i/>
        </w:rPr>
      </w:pPr>
      <w:r w:rsidRPr="00931D97">
        <w:rPr>
          <w:b/>
          <w:i/>
        </w:rPr>
        <w:t>21.2. Ревизионная комиссия избирается в составе трех человек общим собранием акционеров  сроком на 1 год до избрания нового состава ревизионной комиссии на следующем годовом общем собрании акционеров Общества.</w:t>
      </w:r>
    </w:p>
    <w:p w:rsidR="00F026B9" w:rsidRPr="00931D97" w:rsidRDefault="00F026B9" w:rsidP="00F026B9">
      <w:pPr>
        <w:spacing w:before="0" w:after="0"/>
        <w:jc w:val="both"/>
        <w:rPr>
          <w:b/>
          <w:i/>
        </w:rPr>
      </w:pPr>
      <w:r w:rsidRPr="00931D97">
        <w:rPr>
          <w:b/>
          <w:i/>
        </w:rPr>
        <w:t xml:space="preserve">21.3. Если по каким-либо причинам выборы ревизионной комиссии на годовом общем собрании акционеров не состоялись, то, срок ее полномочий считается истекшим и Обществом должно быть созвано внеочередное общее собрание акционеров для избрания нового легитимного органа. </w:t>
      </w:r>
    </w:p>
    <w:p w:rsidR="00F026B9" w:rsidRPr="00931D97" w:rsidRDefault="00F026B9" w:rsidP="00F026B9">
      <w:pPr>
        <w:spacing w:before="0" w:after="0"/>
        <w:jc w:val="both"/>
        <w:rPr>
          <w:b/>
          <w:i/>
        </w:rPr>
      </w:pPr>
      <w:r w:rsidRPr="00931D97">
        <w:rPr>
          <w:b/>
          <w:i/>
        </w:rPr>
        <w:t>21.4. Полномочия отдельных членов или всего состава ревизионной комиссии могут быть прекращены досрочно решением общего собрания акционеров.</w:t>
      </w:r>
    </w:p>
    <w:p w:rsidR="00F026B9" w:rsidRPr="00931D97" w:rsidRDefault="00F026B9" w:rsidP="00F026B9">
      <w:pPr>
        <w:spacing w:before="0" w:after="0"/>
        <w:jc w:val="both"/>
        <w:rPr>
          <w:b/>
          <w:i/>
        </w:rPr>
      </w:pPr>
      <w:r w:rsidRPr="00931D97">
        <w:rPr>
          <w:b/>
          <w:i/>
        </w:rPr>
        <w:t>21.5. Членом ревизионной комиссии может быть акционер Общества, а также иное лицо. Члены ревизионной комиссии Общества не могут одновременно являться членами Совета директоров Общества, а также занимать иные должности в органах управления Общества.</w:t>
      </w:r>
    </w:p>
    <w:p w:rsidR="00F026B9" w:rsidRPr="00931D97" w:rsidRDefault="00F026B9" w:rsidP="00F026B9">
      <w:pPr>
        <w:spacing w:before="0" w:after="0"/>
        <w:jc w:val="both"/>
        <w:rPr>
          <w:b/>
          <w:i/>
        </w:rPr>
      </w:pPr>
      <w:r w:rsidRPr="00931D97">
        <w:rPr>
          <w:b/>
          <w:i/>
        </w:rPr>
        <w:t>21.6.  К компетенции ревизионной комиссии Общества относятся следующие вопросы:</w:t>
      </w:r>
    </w:p>
    <w:p w:rsidR="00F026B9" w:rsidRPr="00931D97" w:rsidRDefault="00F026B9" w:rsidP="00F026B9">
      <w:pPr>
        <w:spacing w:before="0" w:after="0"/>
        <w:jc w:val="both"/>
        <w:rPr>
          <w:b/>
          <w:i/>
        </w:rPr>
      </w:pPr>
      <w:r w:rsidRPr="00931D97">
        <w:rPr>
          <w:b/>
          <w:i/>
        </w:rPr>
        <w:t>1) проверка финансовой документации Общества, бухгалтерской отчетности, заключений комиссии по инвентаризации имущества, сравнение указанных документов с данными первичного бухгалтерского учета;</w:t>
      </w:r>
    </w:p>
    <w:p w:rsidR="00F026B9" w:rsidRPr="00931D97" w:rsidRDefault="00F026B9" w:rsidP="00F026B9">
      <w:pPr>
        <w:spacing w:before="0" w:after="0"/>
        <w:jc w:val="both"/>
        <w:rPr>
          <w:b/>
          <w:i/>
        </w:rPr>
      </w:pPr>
      <w:r w:rsidRPr="00931D97">
        <w:rPr>
          <w:b/>
          <w:i/>
        </w:rPr>
        <w:t>2) анализ правильности и полноты ведения бухгалтерского, налогового, управленческого и статистического учета;</w:t>
      </w:r>
    </w:p>
    <w:p w:rsidR="00F026B9" w:rsidRPr="00931D97" w:rsidRDefault="00F026B9" w:rsidP="00F026B9">
      <w:pPr>
        <w:spacing w:before="0" w:after="0"/>
        <w:jc w:val="both"/>
        <w:rPr>
          <w:b/>
          <w:i/>
        </w:rPr>
      </w:pPr>
      <w:r w:rsidRPr="00931D97">
        <w:rPr>
          <w:b/>
          <w:i/>
        </w:rPr>
        <w:t>3) проверка правильности исполнения Бюджетов (подпункт 2 пункта 14.2. настоящего устава), утверждаемых Советом директоров Общества;</w:t>
      </w:r>
    </w:p>
    <w:p w:rsidR="00F026B9" w:rsidRPr="00931D97" w:rsidRDefault="00F026B9" w:rsidP="00F026B9">
      <w:pPr>
        <w:spacing w:before="0" w:after="0"/>
        <w:jc w:val="both"/>
        <w:rPr>
          <w:b/>
          <w:i/>
        </w:rPr>
      </w:pPr>
      <w:r w:rsidRPr="00931D97">
        <w:rPr>
          <w:b/>
          <w:i/>
        </w:rPr>
        <w:t>4) проверка правильности исполнения порядка распределения прибыли Общества за отчетный финансовый год, утвержденного общим собранием акционеров;</w:t>
      </w:r>
    </w:p>
    <w:p w:rsidR="00F026B9" w:rsidRPr="00931D97" w:rsidRDefault="00F026B9" w:rsidP="00F026B9">
      <w:pPr>
        <w:spacing w:before="0" w:after="0"/>
        <w:jc w:val="both"/>
        <w:rPr>
          <w:b/>
          <w:i/>
        </w:rPr>
      </w:pPr>
      <w:r w:rsidRPr="00931D97">
        <w:rPr>
          <w:b/>
          <w:i/>
        </w:rPr>
        <w:lastRenderedPageBreak/>
        <w:t>5) анализ финансового положения Общества, его платежеспособности, ликвидности активов, соотношения собственных и заемных средств, чистых активов и уставного капитала, выявление резервов улучшения экономического состояния Общества, выработка рекомендаций для органов управления Обществом;</w:t>
      </w:r>
    </w:p>
    <w:p w:rsidR="00F026B9" w:rsidRPr="00931D97" w:rsidRDefault="00F026B9" w:rsidP="00F026B9">
      <w:pPr>
        <w:spacing w:before="0" w:after="0"/>
        <w:jc w:val="both"/>
        <w:rPr>
          <w:b/>
          <w:i/>
        </w:rPr>
      </w:pPr>
      <w:r w:rsidRPr="00931D97">
        <w:rPr>
          <w:b/>
          <w:i/>
        </w:rPr>
        <w:t>6) проверка своевременности и правильности платежей поставщикам продукции и услуг, платежей в бюджет и внебюджетные фонды, начислений и выплат дивидендов, процентов по облигациям, погашений прочих обязательств;</w:t>
      </w:r>
    </w:p>
    <w:p w:rsidR="00F026B9" w:rsidRPr="00931D97" w:rsidRDefault="00F026B9" w:rsidP="00F026B9">
      <w:pPr>
        <w:spacing w:before="0" w:after="0"/>
        <w:jc w:val="both"/>
        <w:rPr>
          <w:b/>
          <w:i/>
        </w:rPr>
      </w:pPr>
      <w:r w:rsidRPr="00931D97">
        <w:rPr>
          <w:b/>
          <w:i/>
        </w:rPr>
        <w:t>7) подтверждение достоверности данных, включаемых в годовые отчеты Общества, годовую бухгалтерскую отчетность, отчетность документации для налоговых и статистических органов, органов государственного управления.</w:t>
      </w:r>
    </w:p>
    <w:p w:rsidR="00F026B9" w:rsidRPr="00931D97" w:rsidRDefault="00F026B9" w:rsidP="00F026B9">
      <w:pPr>
        <w:spacing w:before="0" w:after="0"/>
        <w:jc w:val="both"/>
        <w:rPr>
          <w:b/>
          <w:i/>
        </w:rPr>
      </w:pPr>
      <w:r w:rsidRPr="00931D97">
        <w:rPr>
          <w:b/>
          <w:i/>
        </w:rPr>
        <w:t>21.7.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ревизионной комиссии Общества, решению общего собрания акционеров, Совета директоров Общества или по требованию акционера (акционеров) Общества, владеющего в совокупности не менее чем 10 процентами голосующих акций Общества.</w:t>
      </w:r>
    </w:p>
    <w:p w:rsidR="00F026B9" w:rsidRPr="00931D97" w:rsidRDefault="00F026B9" w:rsidP="00F026B9">
      <w:pPr>
        <w:spacing w:before="0" w:after="0"/>
        <w:jc w:val="both"/>
        <w:rPr>
          <w:b/>
          <w:i/>
        </w:rPr>
      </w:pPr>
      <w:r w:rsidRPr="00931D97">
        <w:rPr>
          <w:b/>
          <w:i/>
        </w:rPr>
        <w:t>21.8. Ревизионная комиссия Общества вправе потребовать созыва внеочередного общего собрания акционеров в порядке, предусмотренном ст. 55 Федерального закона «Об акционерных обществах» и уставом Общества.</w:t>
      </w:r>
    </w:p>
    <w:p w:rsidR="00F026B9" w:rsidRPr="00931D97" w:rsidRDefault="00F026B9" w:rsidP="00F026B9">
      <w:pPr>
        <w:spacing w:before="0" w:after="0"/>
        <w:jc w:val="both"/>
        <w:rPr>
          <w:b/>
          <w:i/>
        </w:rPr>
      </w:pPr>
      <w:r w:rsidRPr="00931D97">
        <w:rPr>
          <w:b/>
          <w:i/>
        </w:rPr>
        <w:t>21.9. Членам ревизионной комиссии Общества в период исполнения ими своих обязанностей могут выплачиваться вознаграждения и (или) компенсироваться расходы, связанные с исполнением ими своих обязанностей. Размеры таких вознаграждений и компенсаций устанавливаются решением общего собрания акционеров.</w:t>
      </w:r>
    </w:p>
    <w:p w:rsidR="00F026B9" w:rsidRDefault="00F026B9">
      <w:pPr>
        <w:ind w:left="200"/>
        <w:rPr>
          <w:rFonts w:eastAsiaTheme="minorEastAsia"/>
        </w:rPr>
      </w:pPr>
    </w:p>
    <w:p w:rsidR="00F026B9" w:rsidRDefault="00F026B9" w:rsidP="00931D97">
      <w:pPr>
        <w:jc w:val="both"/>
        <w:rPr>
          <w:rFonts w:eastAsiaTheme="minorEastAsia"/>
        </w:rPr>
      </w:pPr>
      <w:r>
        <w:rPr>
          <w:rStyle w:val="Subst"/>
          <w:rFonts w:eastAsiaTheme="minorEastAsia"/>
          <w:bCs w:val="0"/>
          <w:iCs w:val="0"/>
        </w:rPr>
        <w:t>Эмитентом создана служба внутреннего аудита</w:t>
      </w:r>
    </w:p>
    <w:p w:rsidR="00F026B9" w:rsidRDefault="00F026B9" w:rsidP="00931D97">
      <w:pPr>
        <w:jc w:val="both"/>
        <w:rPr>
          <w:rFonts w:eastAsiaTheme="minorEastAsia"/>
        </w:rPr>
      </w:pPr>
      <w:r>
        <w:rPr>
          <w:rFonts w:eastAsiaTheme="minorEastAsia"/>
        </w:rPr>
        <w:t>Срок работы службы внутреннего аудита/внутреннего контроля и ее ключевые сотрудники:</w:t>
      </w:r>
      <w:r>
        <w:rPr>
          <w:rFonts w:eastAsiaTheme="minorEastAsia"/>
        </w:rPr>
        <w:br/>
      </w:r>
      <w:r>
        <w:rPr>
          <w:rStyle w:val="Subst"/>
          <w:rFonts w:eastAsiaTheme="minorEastAsia"/>
          <w:bCs w:val="0"/>
          <w:iCs w:val="0"/>
        </w:rPr>
        <w:t>Срок работы отдела внутреннего аудита: с 15.01.2001г.  по настоящее время</w:t>
      </w:r>
      <w:r>
        <w:rPr>
          <w:rStyle w:val="Subst"/>
          <w:rFonts w:eastAsiaTheme="minorEastAsia"/>
          <w:bCs w:val="0"/>
          <w:iCs w:val="0"/>
        </w:rPr>
        <w:br/>
        <w:t>Ключевые сотрудники службы внутреннего аудита:</w:t>
      </w:r>
      <w:r>
        <w:rPr>
          <w:rStyle w:val="Subst"/>
          <w:rFonts w:eastAsiaTheme="minorEastAsia"/>
          <w:bCs w:val="0"/>
          <w:iCs w:val="0"/>
        </w:rPr>
        <w:br/>
        <w:t>Фирстова Елена Валерьевна – начальник отдела внутреннего аудита.</w:t>
      </w:r>
      <w:r>
        <w:rPr>
          <w:rStyle w:val="Subst"/>
          <w:rFonts w:eastAsiaTheme="minorEastAsia"/>
          <w:bCs w:val="0"/>
          <w:iCs w:val="0"/>
        </w:rPr>
        <w:br/>
        <w:t>Год рождения: 1968</w:t>
      </w:r>
      <w:r w:rsidR="00931D97">
        <w:rPr>
          <w:rStyle w:val="Subst"/>
          <w:rFonts w:eastAsiaTheme="minorEastAsia"/>
          <w:bCs w:val="0"/>
          <w:iCs w:val="0"/>
        </w:rPr>
        <w:t xml:space="preserve"> </w:t>
      </w:r>
      <w:r>
        <w:rPr>
          <w:rStyle w:val="Subst"/>
          <w:rFonts w:eastAsiaTheme="minorEastAsia"/>
          <w:bCs w:val="0"/>
          <w:iCs w:val="0"/>
        </w:rPr>
        <w:t>г</w:t>
      </w:r>
      <w:r w:rsidR="00931D97">
        <w:rPr>
          <w:rStyle w:val="Subst"/>
          <w:rFonts w:eastAsiaTheme="minorEastAsia"/>
          <w:bCs w:val="0"/>
          <w:iCs w:val="0"/>
        </w:rPr>
        <w:t>.</w:t>
      </w:r>
      <w:r>
        <w:rPr>
          <w:rStyle w:val="Subst"/>
          <w:rFonts w:eastAsiaTheme="minorEastAsia"/>
          <w:bCs w:val="0"/>
          <w:iCs w:val="0"/>
        </w:rPr>
        <w:br/>
        <w:t>Должности за последние 5 лет:</w:t>
      </w:r>
      <w:r>
        <w:rPr>
          <w:rStyle w:val="Subst"/>
          <w:rFonts w:eastAsiaTheme="minorEastAsia"/>
          <w:bCs w:val="0"/>
          <w:iCs w:val="0"/>
        </w:rPr>
        <w:br/>
        <w:t>Период:  декабрь 2007 г.- настоящее время</w:t>
      </w:r>
      <w:r>
        <w:rPr>
          <w:rStyle w:val="Subst"/>
          <w:rFonts w:eastAsiaTheme="minorEastAsia"/>
          <w:bCs w:val="0"/>
          <w:iCs w:val="0"/>
        </w:rPr>
        <w:br/>
        <w:t xml:space="preserve">Организация: ОАО "Белон", начальник отдела внутреннего аудита </w:t>
      </w:r>
      <w:r>
        <w:rPr>
          <w:rStyle w:val="Subst"/>
          <w:rFonts w:eastAsiaTheme="minorEastAsia"/>
          <w:bCs w:val="0"/>
          <w:iCs w:val="0"/>
        </w:rPr>
        <w:br/>
        <w:t>Период: февраль 2007г. – декабрь 2007 г.</w:t>
      </w:r>
      <w:r>
        <w:rPr>
          <w:rStyle w:val="Subst"/>
          <w:rFonts w:eastAsiaTheme="minorEastAsia"/>
          <w:bCs w:val="0"/>
          <w:iCs w:val="0"/>
        </w:rPr>
        <w:br/>
        <w:t xml:space="preserve">Организация: ОАО "Белон", и.о. начальника отдела внутреннего аудита </w:t>
      </w:r>
      <w:r>
        <w:rPr>
          <w:rStyle w:val="Subst"/>
          <w:rFonts w:eastAsiaTheme="minorEastAsia"/>
          <w:bCs w:val="0"/>
          <w:iCs w:val="0"/>
        </w:rPr>
        <w:br/>
        <w:t xml:space="preserve">Период: 04.08.2005г. – февраль 2007г. </w:t>
      </w:r>
      <w:r>
        <w:rPr>
          <w:rStyle w:val="Subst"/>
          <w:rFonts w:eastAsiaTheme="minorEastAsia"/>
          <w:bCs w:val="0"/>
          <w:iCs w:val="0"/>
        </w:rPr>
        <w:br/>
        <w:t>Организация: ОАО "Белон", аудитор отдела внутреннего аудита</w:t>
      </w:r>
      <w:r>
        <w:rPr>
          <w:rStyle w:val="Subst"/>
          <w:rFonts w:eastAsiaTheme="minorEastAsia"/>
          <w:bCs w:val="0"/>
          <w:iCs w:val="0"/>
        </w:rPr>
        <w:br/>
        <w:t xml:space="preserve">Период: 25.08.2003г. - 03.08.2005г.  </w:t>
      </w:r>
      <w:r>
        <w:rPr>
          <w:rStyle w:val="Subst"/>
          <w:rFonts w:eastAsiaTheme="minorEastAsia"/>
          <w:bCs w:val="0"/>
          <w:iCs w:val="0"/>
        </w:rPr>
        <w:br/>
        <w:t>Организация: Межрегиональная инспекция ФНС по Сибирскому федеральному Округу, старший государственный налоговый инспектор</w:t>
      </w:r>
    </w:p>
    <w:p w:rsidR="00F026B9" w:rsidRPr="00931D97" w:rsidRDefault="00F026B9">
      <w:pPr>
        <w:widowControl/>
        <w:spacing w:before="0" w:after="0"/>
        <w:jc w:val="both"/>
        <w:rPr>
          <w:b/>
          <w:i/>
          <w:szCs w:val="24"/>
        </w:rPr>
      </w:pPr>
      <w:r>
        <w:rPr>
          <w:rFonts w:eastAsiaTheme="minorEastAsia"/>
        </w:rPr>
        <w:t>Основные функции службы внутреннего аудита; подотчетность службы внутреннего аудита, взаимодействие с исполнительными органами управления эмитента и советом директоров (наблюдательным советом) эмитента:</w:t>
      </w:r>
      <w:r>
        <w:rPr>
          <w:rFonts w:eastAsiaTheme="minorEastAsia"/>
        </w:rPr>
        <w:br/>
      </w:r>
      <w:r w:rsidRPr="00931D97">
        <w:rPr>
          <w:b/>
          <w:i/>
          <w:szCs w:val="24"/>
        </w:rPr>
        <w:t xml:space="preserve">В соответствии с Положением о внутреннем контроле за финансово-хозяйственной деятельностью: </w:t>
      </w:r>
    </w:p>
    <w:p w:rsidR="00F026B9" w:rsidRPr="00931D97" w:rsidRDefault="00F026B9">
      <w:pPr>
        <w:widowControl/>
        <w:spacing w:before="0" w:after="0"/>
        <w:jc w:val="both"/>
        <w:rPr>
          <w:b/>
          <w:i/>
          <w:szCs w:val="24"/>
        </w:rPr>
      </w:pPr>
      <w:r w:rsidRPr="00931D97">
        <w:rPr>
          <w:b/>
          <w:i/>
          <w:szCs w:val="24"/>
        </w:rPr>
        <w:t>5.3. Ответственность за организацию и функционирование системы внутреннего контроля возлагается на единоличный исполнительный орган Общества (Генерального директора).</w:t>
      </w:r>
    </w:p>
    <w:p w:rsidR="00F026B9" w:rsidRPr="00931D97" w:rsidRDefault="00F026B9">
      <w:pPr>
        <w:widowControl/>
        <w:spacing w:before="0" w:after="0"/>
        <w:jc w:val="both"/>
        <w:rPr>
          <w:b/>
          <w:i/>
          <w:szCs w:val="24"/>
        </w:rPr>
      </w:pPr>
      <w:r w:rsidRPr="00931D97">
        <w:rPr>
          <w:b/>
          <w:i/>
          <w:szCs w:val="24"/>
        </w:rPr>
        <w:t>5.4. Комитет совета директоров по аудиту проводит оценку общей эффективности системы внутреннего контроля. Роль, цели, задачи и полномочия Комитета совета директоров по аудиту отражены в Положении о комитете совета директоров по аудиту. В рамках своих функций Комитет совета директоров по аудиту проводит анализ годовой отчетности до её вынесения на рассмотрение совета директоров Общества.</w:t>
      </w:r>
    </w:p>
    <w:p w:rsidR="00F026B9" w:rsidRPr="00931D97" w:rsidRDefault="00F026B9">
      <w:pPr>
        <w:widowControl/>
        <w:spacing w:before="0" w:after="0"/>
        <w:jc w:val="both"/>
        <w:rPr>
          <w:b/>
          <w:i/>
          <w:szCs w:val="24"/>
        </w:rPr>
      </w:pPr>
      <w:r w:rsidRPr="00931D97">
        <w:rPr>
          <w:b/>
          <w:i/>
          <w:szCs w:val="24"/>
        </w:rPr>
        <w:t>5.5. Совет директоров обеспечивает эффективный контроль за финансово-хозяйственной деятельностью Общества.</w:t>
      </w:r>
    </w:p>
    <w:p w:rsidR="00F026B9" w:rsidRPr="00931D97" w:rsidRDefault="00F026B9">
      <w:pPr>
        <w:widowControl/>
        <w:spacing w:before="0" w:after="0"/>
        <w:jc w:val="both"/>
        <w:rPr>
          <w:b/>
          <w:i/>
          <w:szCs w:val="24"/>
        </w:rPr>
      </w:pPr>
    </w:p>
    <w:p w:rsidR="00F026B9" w:rsidRPr="00931D97" w:rsidRDefault="00F026B9">
      <w:pPr>
        <w:widowControl/>
        <w:spacing w:before="0" w:after="0"/>
        <w:jc w:val="both"/>
        <w:rPr>
          <w:b/>
          <w:i/>
          <w:szCs w:val="24"/>
        </w:rPr>
      </w:pPr>
      <w:r w:rsidRPr="00931D97">
        <w:rPr>
          <w:b/>
          <w:i/>
          <w:szCs w:val="24"/>
        </w:rPr>
        <w:t xml:space="preserve">6.1. Для обеспечения постоянного внутреннего контроля в Обществе создается отдельное структурное подразделение - Отдел внутреннего аудита (далее «Отдел»). </w:t>
      </w:r>
    </w:p>
    <w:p w:rsidR="00F026B9" w:rsidRPr="00931D97" w:rsidRDefault="00F026B9">
      <w:pPr>
        <w:widowControl/>
        <w:spacing w:before="0" w:after="0"/>
        <w:jc w:val="both"/>
        <w:rPr>
          <w:b/>
          <w:i/>
          <w:szCs w:val="24"/>
        </w:rPr>
      </w:pPr>
      <w:r w:rsidRPr="00931D97">
        <w:rPr>
          <w:b/>
          <w:i/>
          <w:szCs w:val="24"/>
        </w:rPr>
        <w:t xml:space="preserve">6.2. Отдел функционально подчиняется совету директоров Общества непосредственно и (или) через Комитет совета директоров по аудиту, а административно – единоличному исполнительному органу Общества. </w:t>
      </w:r>
    </w:p>
    <w:p w:rsidR="00F026B9" w:rsidRPr="00931D97" w:rsidRDefault="00F026B9">
      <w:pPr>
        <w:widowControl/>
        <w:spacing w:before="0" w:after="0"/>
        <w:jc w:val="both"/>
        <w:rPr>
          <w:b/>
          <w:i/>
          <w:szCs w:val="24"/>
        </w:rPr>
      </w:pPr>
    </w:p>
    <w:p w:rsidR="00F026B9" w:rsidRPr="00931D97" w:rsidRDefault="00F026B9">
      <w:pPr>
        <w:widowControl/>
        <w:spacing w:before="0" w:after="0"/>
        <w:jc w:val="both"/>
        <w:rPr>
          <w:b/>
          <w:i/>
          <w:szCs w:val="24"/>
        </w:rPr>
      </w:pPr>
      <w:r w:rsidRPr="00931D97">
        <w:rPr>
          <w:b/>
          <w:i/>
          <w:szCs w:val="24"/>
        </w:rPr>
        <w:t>Статья 8. Функции Отдела внутреннего аудита</w:t>
      </w:r>
    </w:p>
    <w:p w:rsidR="00F026B9" w:rsidRPr="00931D97" w:rsidRDefault="00F026B9">
      <w:pPr>
        <w:widowControl/>
        <w:spacing w:before="0" w:after="0"/>
        <w:jc w:val="both"/>
        <w:rPr>
          <w:b/>
          <w:i/>
          <w:szCs w:val="24"/>
        </w:rPr>
      </w:pPr>
      <w:r w:rsidRPr="00931D97">
        <w:rPr>
          <w:b/>
          <w:i/>
          <w:szCs w:val="24"/>
        </w:rPr>
        <w:lastRenderedPageBreak/>
        <w:t>8.1. Отдел внутреннего аудита в области, связанной с осуществлением внутреннего контроля, осуществляет следующие функции:</w:t>
      </w:r>
    </w:p>
    <w:p w:rsidR="00F026B9" w:rsidRPr="00931D97" w:rsidRDefault="00F026B9">
      <w:pPr>
        <w:widowControl/>
        <w:spacing w:before="0" w:after="0"/>
        <w:jc w:val="both"/>
        <w:rPr>
          <w:b/>
          <w:i/>
          <w:szCs w:val="24"/>
        </w:rPr>
      </w:pPr>
      <w:r w:rsidRPr="00931D97">
        <w:rPr>
          <w:b/>
          <w:i/>
          <w:szCs w:val="24"/>
        </w:rPr>
        <w:t>8.1.1. разработка и внедрени</w:t>
      </w:r>
      <w:r w:rsidR="00A81681">
        <w:rPr>
          <w:b/>
          <w:i/>
          <w:szCs w:val="24"/>
        </w:rPr>
        <w:t>е процедур внутреннего контроля;</w:t>
      </w:r>
    </w:p>
    <w:p w:rsidR="00F026B9" w:rsidRPr="00931D97" w:rsidRDefault="00F026B9">
      <w:pPr>
        <w:widowControl/>
        <w:spacing w:before="0" w:after="0"/>
        <w:jc w:val="both"/>
        <w:rPr>
          <w:b/>
          <w:i/>
          <w:szCs w:val="24"/>
        </w:rPr>
      </w:pPr>
      <w:r w:rsidRPr="00931D97">
        <w:rPr>
          <w:b/>
          <w:i/>
          <w:szCs w:val="24"/>
        </w:rPr>
        <w:t>8.1.2. участие в разработке с</w:t>
      </w:r>
      <w:r w:rsidR="00A81681">
        <w:rPr>
          <w:b/>
          <w:i/>
          <w:szCs w:val="24"/>
        </w:rPr>
        <w:t>тандартов деятельности Общества;</w:t>
      </w:r>
    </w:p>
    <w:p w:rsidR="00F026B9" w:rsidRPr="00931D97" w:rsidRDefault="00F026B9">
      <w:pPr>
        <w:widowControl/>
        <w:spacing w:before="0" w:after="0"/>
        <w:jc w:val="both"/>
        <w:rPr>
          <w:b/>
          <w:i/>
          <w:szCs w:val="24"/>
        </w:rPr>
      </w:pPr>
      <w:r w:rsidRPr="00931D97">
        <w:rPr>
          <w:b/>
          <w:i/>
          <w:szCs w:val="24"/>
        </w:rPr>
        <w:t>8.1.3. осуществление утвержденны</w:t>
      </w:r>
      <w:r w:rsidR="00A81681">
        <w:rPr>
          <w:b/>
          <w:i/>
          <w:szCs w:val="24"/>
        </w:rPr>
        <w:t>х процедур внутреннего контроля;</w:t>
      </w:r>
    </w:p>
    <w:p w:rsidR="00F026B9" w:rsidRPr="00931D97" w:rsidRDefault="00F026B9">
      <w:pPr>
        <w:widowControl/>
        <w:spacing w:before="0" w:after="0"/>
        <w:jc w:val="both"/>
        <w:rPr>
          <w:b/>
          <w:i/>
          <w:szCs w:val="24"/>
        </w:rPr>
      </w:pPr>
      <w:r w:rsidRPr="00931D97">
        <w:rPr>
          <w:b/>
          <w:i/>
          <w:szCs w:val="24"/>
        </w:rPr>
        <w:t>8.1.4. консультирование работников, руководителей компании относительно вопросов, связанных с осущ</w:t>
      </w:r>
      <w:r w:rsidR="00A81681">
        <w:rPr>
          <w:b/>
          <w:i/>
          <w:szCs w:val="24"/>
        </w:rPr>
        <w:t>ествлением внутреннего контроля;</w:t>
      </w:r>
    </w:p>
    <w:p w:rsidR="00F026B9" w:rsidRPr="00931D97" w:rsidRDefault="00F026B9">
      <w:pPr>
        <w:widowControl/>
        <w:spacing w:before="0" w:after="0"/>
        <w:jc w:val="both"/>
        <w:rPr>
          <w:b/>
          <w:i/>
          <w:szCs w:val="24"/>
        </w:rPr>
      </w:pPr>
      <w:r w:rsidRPr="00931D97">
        <w:rPr>
          <w:b/>
          <w:i/>
          <w:szCs w:val="24"/>
        </w:rPr>
        <w:t xml:space="preserve">8.1.5 доведение до всех работников Общества их обязанностей в части внутреннего контроля; </w:t>
      </w:r>
    </w:p>
    <w:p w:rsidR="00F026B9" w:rsidRPr="00931D97" w:rsidRDefault="00F026B9">
      <w:pPr>
        <w:widowControl/>
        <w:spacing w:before="0" w:after="0"/>
        <w:jc w:val="both"/>
        <w:rPr>
          <w:b/>
          <w:i/>
          <w:szCs w:val="24"/>
        </w:rPr>
      </w:pPr>
      <w:r w:rsidRPr="00931D97">
        <w:rPr>
          <w:b/>
          <w:i/>
          <w:szCs w:val="24"/>
        </w:rPr>
        <w:t>8.1.6 координация работы структурных подразделений Общества при проведении внутренних контрольных мероприятий;</w:t>
      </w:r>
    </w:p>
    <w:p w:rsidR="00F026B9" w:rsidRPr="00931D97" w:rsidRDefault="00F026B9">
      <w:pPr>
        <w:widowControl/>
        <w:spacing w:before="0" w:after="0"/>
        <w:jc w:val="both"/>
        <w:rPr>
          <w:b/>
          <w:i/>
          <w:szCs w:val="24"/>
        </w:rPr>
      </w:pPr>
      <w:r w:rsidRPr="00931D97">
        <w:rPr>
          <w:b/>
          <w:i/>
          <w:szCs w:val="24"/>
        </w:rPr>
        <w:t>8.1.7 организация и проведение проверок и служебных расследований по основным направлениям финансово-хозяйственной деятельности Общества, в том числе с привлечением работников иных структурных подразделений Общества;</w:t>
      </w:r>
    </w:p>
    <w:p w:rsidR="00F026B9" w:rsidRPr="00931D97" w:rsidRDefault="00F026B9">
      <w:pPr>
        <w:widowControl/>
        <w:spacing w:before="0" w:after="0"/>
        <w:jc w:val="both"/>
        <w:rPr>
          <w:b/>
          <w:i/>
          <w:szCs w:val="24"/>
        </w:rPr>
      </w:pPr>
      <w:r w:rsidRPr="00931D97">
        <w:rPr>
          <w:b/>
          <w:i/>
          <w:szCs w:val="24"/>
        </w:rPr>
        <w:t>8.1.8 проведение тематических проверок по поручению Комитета совета директоров по аудиту;</w:t>
      </w:r>
    </w:p>
    <w:p w:rsidR="00F026B9" w:rsidRPr="00931D97" w:rsidRDefault="00F026B9">
      <w:pPr>
        <w:widowControl/>
        <w:spacing w:before="0" w:after="0"/>
        <w:jc w:val="both"/>
        <w:rPr>
          <w:b/>
          <w:i/>
          <w:szCs w:val="24"/>
        </w:rPr>
      </w:pPr>
      <w:r w:rsidRPr="00931D97">
        <w:rPr>
          <w:b/>
          <w:i/>
          <w:szCs w:val="24"/>
        </w:rPr>
        <w:t>8.1.9 анализ и обобщение результатов проверок и служебных расследований (в том числе проведенных иными структурными подразделениями Общества) по основным направлениям финансово-хозяйственной деятельности Общества;</w:t>
      </w:r>
    </w:p>
    <w:p w:rsidR="00F026B9" w:rsidRPr="00931D97" w:rsidRDefault="00F026B9">
      <w:pPr>
        <w:widowControl/>
        <w:spacing w:before="0" w:after="0"/>
        <w:jc w:val="both"/>
        <w:rPr>
          <w:b/>
          <w:i/>
          <w:szCs w:val="24"/>
        </w:rPr>
      </w:pPr>
      <w:r w:rsidRPr="00931D97">
        <w:rPr>
          <w:b/>
          <w:i/>
          <w:szCs w:val="24"/>
        </w:rPr>
        <w:t>8.1.10 ведение учета выявленных нарушений при осуществлении внутреннего контроля и предоставление информации о таких нарушениях Комитету совета директоров по аудиту и исполнительным органам Общества;</w:t>
      </w:r>
    </w:p>
    <w:p w:rsidR="00F026B9" w:rsidRPr="00931D97" w:rsidRDefault="00F026B9">
      <w:pPr>
        <w:widowControl/>
        <w:spacing w:before="0" w:after="0"/>
        <w:jc w:val="both"/>
        <w:rPr>
          <w:b/>
          <w:i/>
          <w:szCs w:val="24"/>
        </w:rPr>
      </w:pPr>
      <w:r w:rsidRPr="00931D97">
        <w:rPr>
          <w:b/>
          <w:i/>
          <w:szCs w:val="24"/>
        </w:rPr>
        <w:t>8.1.11 осуществление контроля за разработкой и выполнением планов мероприятий по устранению нарушений, выявленных в ходе проверок;</w:t>
      </w:r>
    </w:p>
    <w:p w:rsidR="00F026B9" w:rsidRPr="00931D97" w:rsidRDefault="00F026B9">
      <w:pPr>
        <w:widowControl/>
        <w:spacing w:before="0" w:after="0"/>
        <w:jc w:val="both"/>
        <w:rPr>
          <w:b/>
          <w:i/>
          <w:szCs w:val="24"/>
        </w:rPr>
      </w:pPr>
      <w:r w:rsidRPr="00931D97">
        <w:rPr>
          <w:b/>
          <w:i/>
          <w:szCs w:val="24"/>
        </w:rPr>
        <w:t>8.1.12  разработка мер по предупреждению повторного появления нарушений и замечаний, выявленных в результате контрольных мероприятий;</w:t>
      </w:r>
    </w:p>
    <w:p w:rsidR="00F026B9" w:rsidRPr="00931D97" w:rsidRDefault="00F026B9">
      <w:pPr>
        <w:widowControl/>
        <w:spacing w:before="0" w:after="0"/>
        <w:jc w:val="both"/>
        <w:rPr>
          <w:b/>
          <w:i/>
          <w:szCs w:val="24"/>
        </w:rPr>
      </w:pPr>
      <w:r w:rsidRPr="00931D97">
        <w:rPr>
          <w:b/>
          <w:i/>
          <w:szCs w:val="24"/>
        </w:rPr>
        <w:t>8.1.13  подготовка предложений по совершенствованию процедур внутреннего контроля;</w:t>
      </w:r>
    </w:p>
    <w:p w:rsidR="00F026B9" w:rsidRPr="00931D97" w:rsidRDefault="00F026B9">
      <w:pPr>
        <w:widowControl/>
        <w:spacing w:before="0" w:after="0"/>
        <w:jc w:val="both"/>
        <w:rPr>
          <w:b/>
          <w:i/>
          <w:szCs w:val="24"/>
        </w:rPr>
      </w:pPr>
      <w:r w:rsidRPr="00931D97">
        <w:rPr>
          <w:b/>
          <w:i/>
          <w:szCs w:val="24"/>
        </w:rPr>
        <w:t>8.1.14  разработка документов, регламентирующих деятельность Отдела.</w:t>
      </w:r>
    </w:p>
    <w:p w:rsidR="00F026B9" w:rsidRPr="00931D97" w:rsidRDefault="00F026B9">
      <w:pPr>
        <w:widowControl/>
        <w:spacing w:before="0" w:after="0"/>
        <w:jc w:val="both"/>
        <w:rPr>
          <w:b/>
          <w:i/>
          <w:szCs w:val="24"/>
        </w:rPr>
      </w:pPr>
      <w:r w:rsidRPr="00931D97">
        <w:rPr>
          <w:b/>
          <w:i/>
          <w:szCs w:val="24"/>
        </w:rPr>
        <w:t>8.2. Положением об отделе внутреннего аудита могут быть предусмотрены дополнительные функции Отдела.</w:t>
      </w:r>
    </w:p>
    <w:p w:rsidR="00F026B9" w:rsidRDefault="00F026B9">
      <w:pPr>
        <w:ind w:left="200"/>
        <w:rPr>
          <w:rFonts w:eastAsiaTheme="minorEastAsia"/>
        </w:rPr>
      </w:pPr>
    </w:p>
    <w:p w:rsidR="00F026B9" w:rsidRPr="00931D97" w:rsidRDefault="00F026B9">
      <w:pPr>
        <w:widowControl/>
        <w:spacing w:before="0" w:after="0"/>
        <w:jc w:val="both"/>
        <w:rPr>
          <w:b/>
          <w:i/>
          <w:szCs w:val="24"/>
        </w:rPr>
      </w:pPr>
      <w:r>
        <w:rPr>
          <w:rFonts w:eastAsiaTheme="minorEastAsia"/>
        </w:rPr>
        <w:t>Взаимодействие службы внутреннего аудита и внешнего аудитора эмитента:</w:t>
      </w:r>
      <w:r>
        <w:rPr>
          <w:rFonts w:eastAsiaTheme="minorEastAsia"/>
        </w:rPr>
        <w:br/>
      </w:r>
      <w:r w:rsidRPr="00931D97">
        <w:rPr>
          <w:b/>
          <w:i/>
          <w:szCs w:val="24"/>
        </w:rPr>
        <w:t>Взаимодействие Отдела внутреннего аудита и внешнего аудитора осуществляется не напрямую, а через Комитет Совета директоров по аудиту. В соответствии с Положением о Комитете Совета директоров по аудиту:</w:t>
      </w:r>
    </w:p>
    <w:p w:rsidR="00F026B9" w:rsidRPr="00931D97" w:rsidRDefault="00F026B9">
      <w:pPr>
        <w:widowControl/>
        <w:spacing w:before="0" w:after="0"/>
        <w:jc w:val="both"/>
        <w:rPr>
          <w:b/>
          <w:i/>
          <w:szCs w:val="24"/>
        </w:rPr>
      </w:pPr>
      <w:r w:rsidRPr="00931D97">
        <w:rPr>
          <w:b/>
          <w:i/>
          <w:szCs w:val="24"/>
        </w:rPr>
        <w:t>2.2.3.  вопросы взаимодействия с аудитором Общества:</w:t>
      </w:r>
    </w:p>
    <w:p w:rsidR="00F026B9" w:rsidRPr="00931D97" w:rsidRDefault="00F026B9">
      <w:pPr>
        <w:widowControl/>
        <w:spacing w:before="0" w:after="0"/>
        <w:jc w:val="both"/>
        <w:rPr>
          <w:b/>
          <w:i/>
          <w:szCs w:val="24"/>
        </w:rPr>
      </w:pPr>
      <w:r w:rsidRPr="00931D97">
        <w:rPr>
          <w:b/>
          <w:i/>
          <w:szCs w:val="24"/>
        </w:rPr>
        <w:t>–  выработка рекомендаций по выбору аудитора Общества, оценка кандидатов в аудиторы Общества, в том числе анализ профессиональной квалификации и независимости кандидата, риска возникновения конфликта интересов, размера вознаграждения аудитора;</w:t>
      </w:r>
    </w:p>
    <w:p w:rsidR="00F026B9" w:rsidRPr="00931D97" w:rsidRDefault="00F026B9">
      <w:pPr>
        <w:widowControl/>
        <w:spacing w:before="0" w:after="0"/>
        <w:jc w:val="both"/>
        <w:rPr>
          <w:b/>
          <w:i/>
          <w:szCs w:val="24"/>
        </w:rPr>
      </w:pPr>
      <w:r w:rsidRPr="00931D97">
        <w:rPr>
          <w:b/>
          <w:i/>
          <w:szCs w:val="24"/>
        </w:rPr>
        <w:t>– подготовка оценки заключения аудиторской организации (аудитора) Общества до представления его акционерам на общем собрании, на основании проведенного анализа аудиторского заключения (данная оценка должна предоставляться в качестве материалов к годовому общему собранию акционеров Общества);</w:t>
      </w:r>
    </w:p>
    <w:p w:rsidR="00F026B9" w:rsidRPr="00931D97" w:rsidRDefault="00F026B9">
      <w:pPr>
        <w:widowControl/>
        <w:spacing w:before="0" w:after="0"/>
        <w:jc w:val="both"/>
        <w:rPr>
          <w:b/>
          <w:i/>
          <w:szCs w:val="24"/>
        </w:rPr>
      </w:pPr>
      <w:r w:rsidRPr="00931D97">
        <w:rPr>
          <w:b/>
          <w:i/>
          <w:szCs w:val="24"/>
        </w:rPr>
        <w:t>–  контроль за устранением нарушений, выявленных независимой аудиторской организацией (аудитором) Общества в ходе проведения проверки финансово-хозяйственной деятельности Общества;</w:t>
      </w:r>
    </w:p>
    <w:p w:rsidR="00F026B9" w:rsidRPr="00931D97" w:rsidRDefault="00F026B9">
      <w:pPr>
        <w:widowControl/>
        <w:spacing w:before="0" w:after="0"/>
        <w:jc w:val="both"/>
        <w:rPr>
          <w:b/>
          <w:i/>
          <w:szCs w:val="24"/>
        </w:rPr>
      </w:pPr>
      <w:r w:rsidRPr="00931D97">
        <w:rPr>
          <w:b/>
          <w:i/>
          <w:szCs w:val="24"/>
        </w:rPr>
        <w:t>– ежегодный анализ качества внешнего аудита и предоставление совету директоров рекомендаций по заключению, продлению или расторжению договора с аудитором Общества;</w:t>
      </w:r>
    </w:p>
    <w:p w:rsidR="00F026B9" w:rsidRPr="00931D97" w:rsidRDefault="00F026B9">
      <w:pPr>
        <w:widowControl/>
        <w:spacing w:before="0" w:after="0"/>
        <w:jc w:val="both"/>
        <w:rPr>
          <w:b/>
          <w:i/>
          <w:szCs w:val="24"/>
        </w:rPr>
      </w:pPr>
      <w:r w:rsidRPr="00931D97">
        <w:rPr>
          <w:b/>
          <w:i/>
          <w:szCs w:val="24"/>
        </w:rPr>
        <w:t>–  согласование с аудитором Общества аудиторских процедур и подхода к проведению аудита на текущий год с учетом существующей в Обществе ситуации и изменений в требованиях нормативно-правовых актов;</w:t>
      </w:r>
    </w:p>
    <w:p w:rsidR="00F026B9" w:rsidRPr="00931D97" w:rsidRDefault="00F026B9">
      <w:pPr>
        <w:widowControl/>
        <w:spacing w:before="0" w:after="0"/>
        <w:jc w:val="both"/>
        <w:rPr>
          <w:b/>
          <w:i/>
          <w:szCs w:val="24"/>
        </w:rPr>
      </w:pPr>
      <w:r w:rsidRPr="00931D97">
        <w:rPr>
          <w:b/>
          <w:i/>
          <w:szCs w:val="24"/>
        </w:rPr>
        <w:t>– разрешение проблем, возникающих при проведении аудита, включая введение любых ограничений в отношении объема аудиторских процедур или доступа к информации;</w:t>
      </w:r>
    </w:p>
    <w:p w:rsidR="00F026B9" w:rsidRPr="00931D97" w:rsidRDefault="00F026B9">
      <w:pPr>
        <w:widowControl/>
        <w:spacing w:before="0" w:after="0"/>
        <w:jc w:val="both"/>
        <w:rPr>
          <w:b/>
          <w:i/>
          <w:szCs w:val="24"/>
        </w:rPr>
      </w:pPr>
      <w:r w:rsidRPr="00931D97">
        <w:rPr>
          <w:b/>
          <w:i/>
          <w:szCs w:val="24"/>
        </w:rPr>
        <w:t>–  обсуждение существенных выводов и рекомендаций, представленных аудитором Общества, а также предложений, представленных менеджерами в ответ на такие выводы и рекомендации, и разработка требуемых мер на основе таких выводов и рекомендаций;</w:t>
      </w:r>
    </w:p>
    <w:p w:rsidR="00F026B9" w:rsidRPr="00931D97" w:rsidRDefault="00F026B9">
      <w:pPr>
        <w:widowControl/>
        <w:spacing w:before="0" w:after="0"/>
        <w:jc w:val="both"/>
        <w:rPr>
          <w:b/>
          <w:i/>
          <w:szCs w:val="24"/>
        </w:rPr>
      </w:pPr>
      <w:r w:rsidRPr="00931D97">
        <w:rPr>
          <w:b/>
          <w:i/>
          <w:szCs w:val="24"/>
        </w:rPr>
        <w:t>–  проведение специальных встреч членов Комитета с аудитором Общества для рассмотрения вопросов, требующих, по мнению аудитора Общества или Комитета, конфиденциального обсуждения; обеспечение аудитору Общества доступа к председателю Комитета по мере необходимости;</w:t>
      </w:r>
    </w:p>
    <w:p w:rsidR="00F026B9" w:rsidRPr="00931D97" w:rsidRDefault="00F026B9">
      <w:pPr>
        <w:widowControl/>
        <w:spacing w:before="0" w:after="0"/>
        <w:jc w:val="both"/>
        <w:rPr>
          <w:b/>
          <w:i/>
          <w:szCs w:val="24"/>
        </w:rPr>
      </w:pPr>
      <w:r w:rsidRPr="00931D97">
        <w:rPr>
          <w:b/>
          <w:i/>
          <w:szCs w:val="24"/>
        </w:rPr>
        <w:t>–  предоставление рекомендаций по разработке политики Общества, касающейся оказания аудитором Общества неаудиторских услуг (и, при необходимости, порядка предварительного одобрения использования аудиторских и неаудиторских услуг);</w:t>
      </w:r>
    </w:p>
    <w:p w:rsidR="00F026B9" w:rsidRPr="00931D97" w:rsidRDefault="00F026B9">
      <w:pPr>
        <w:widowControl/>
        <w:spacing w:before="0" w:after="0"/>
        <w:jc w:val="both"/>
        <w:rPr>
          <w:b/>
          <w:i/>
          <w:szCs w:val="24"/>
        </w:rPr>
      </w:pPr>
      <w:r w:rsidRPr="00931D97">
        <w:rPr>
          <w:b/>
          <w:i/>
          <w:szCs w:val="24"/>
        </w:rPr>
        <w:t>–  анализ и обсуждение с аудитором Общества любых сделок между Обществом и заинтересованными лицами;</w:t>
      </w:r>
    </w:p>
    <w:p w:rsidR="00F026B9" w:rsidRPr="00931D97" w:rsidRDefault="00F026B9">
      <w:pPr>
        <w:widowControl/>
        <w:spacing w:before="0" w:after="0"/>
        <w:jc w:val="both"/>
        <w:rPr>
          <w:b/>
          <w:i/>
          <w:szCs w:val="24"/>
        </w:rPr>
      </w:pPr>
      <w:r w:rsidRPr="00931D97">
        <w:rPr>
          <w:b/>
          <w:i/>
          <w:szCs w:val="24"/>
        </w:rPr>
        <w:lastRenderedPageBreak/>
        <w:t>–   разработка политики найма работников аудитора Общества на руководящие должности в Обществе;</w:t>
      </w:r>
    </w:p>
    <w:p w:rsidR="00F026B9" w:rsidRPr="00931D97" w:rsidRDefault="00F026B9">
      <w:pPr>
        <w:widowControl/>
        <w:spacing w:before="0" w:after="0"/>
        <w:jc w:val="both"/>
        <w:rPr>
          <w:b/>
          <w:i/>
          <w:szCs w:val="24"/>
        </w:rPr>
      </w:pPr>
      <w:r w:rsidRPr="00931D97">
        <w:rPr>
          <w:b/>
          <w:i/>
          <w:szCs w:val="24"/>
        </w:rPr>
        <w:t>–  разработка (в случае необходимости) политики периодической ротации отвечающего за работу с Обществом партнера аудиторской фирмы, выступающей в качестве аудитора Общества, а также политики периодической смены аудитора Общества;</w:t>
      </w:r>
    </w:p>
    <w:p w:rsidR="00F026B9" w:rsidRPr="00931D97" w:rsidRDefault="00F026B9">
      <w:pPr>
        <w:widowControl/>
        <w:spacing w:before="0" w:after="0"/>
        <w:jc w:val="both"/>
        <w:rPr>
          <w:b/>
          <w:i/>
          <w:szCs w:val="24"/>
        </w:rPr>
      </w:pPr>
      <w:r w:rsidRPr="00931D97">
        <w:rPr>
          <w:b/>
          <w:i/>
          <w:szCs w:val="24"/>
        </w:rPr>
        <w:t>2.2.4.  вопросы отношений с другими контрольно-ревизионными органами Общества:</w:t>
      </w:r>
    </w:p>
    <w:p w:rsidR="00F026B9" w:rsidRPr="00931D97" w:rsidRDefault="00F026B9">
      <w:pPr>
        <w:widowControl/>
        <w:spacing w:before="0" w:after="0"/>
        <w:jc w:val="both"/>
        <w:rPr>
          <w:b/>
          <w:i/>
          <w:szCs w:val="24"/>
        </w:rPr>
      </w:pPr>
      <w:r w:rsidRPr="00931D97">
        <w:rPr>
          <w:b/>
          <w:i/>
          <w:szCs w:val="24"/>
        </w:rPr>
        <w:t>– проведение специальных встреч членов Комитета с членами ревизионной комиссии и начальником отдела внутреннего аудита и выработка совместных рекомендаций по существенным вопросам финансово-хозяйственной деятельности Общества, обеспечение доступа председателя ревизионной комиссии и начальника отдела внутреннего аудита к председателю Комитета по мере необходимости;</w:t>
      </w:r>
    </w:p>
    <w:p w:rsidR="00F026B9" w:rsidRPr="00931D97" w:rsidRDefault="00F026B9">
      <w:pPr>
        <w:widowControl/>
        <w:spacing w:before="0" w:after="0"/>
        <w:jc w:val="both"/>
        <w:rPr>
          <w:b/>
          <w:i/>
          <w:szCs w:val="24"/>
        </w:rPr>
      </w:pPr>
      <w:r w:rsidRPr="00931D97">
        <w:rPr>
          <w:b/>
          <w:i/>
          <w:szCs w:val="24"/>
        </w:rPr>
        <w:t>–  выработка рекомендаций по вопросам функционирования, бюджету и обеспечению независимости ревизионной комиссии и отдела внутреннего аудита;</w:t>
      </w:r>
    </w:p>
    <w:p w:rsidR="00F026B9" w:rsidRPr="00931D97" w:rsidRDefault="00F026B9">
      <w:pPr>
        <w:widowControl/>
        <w:spacing w:before="0" w:after="0"/>
        <w:jc w:val="both"/>
        <w:rPr>
          <w:b/>
          <w:i/>
          <w:szCs w:val="24"/>
        </w:rPr>
      </w:pPr>
      <w:r w:rsidRPr="00931D97">
        <w:rPr>
          <w:b/>
          <w:i/>
          <w:szCs w:val="24"/>
        </w:rPr>
        <w:t>–  оценка деятельности ревизионной комиссии и отдела внутреннего аудита и представление рекомендаций по повышению эффективности их работы;</w:t>
      </w:r>
    </w:p>
    <w:p w:rsidR="00F026B9" w:rsidRPr="00931D97" w:rsidRDefault="00F026B9">
      <w:pPr>
        <w:widowControl/>
        <w:spacing w:before="0" w:after="0"/>
        <w:jc w:val="both"/>
        <w:rPr>
          <w:b/>
          <w:i/>
          <w:szCs w:val="24"/>
        </w:rPr>
      </w:pPr>
      <w:r w:rsidRPr="00931D97">
        <w:rPr>
          <w:b/>
          <w:i/>
          <w:szCs w:val="24"/>
        </w:rPr>
        <w:t>– анализ отчетов ревизионной комиссии и отдела внутреннего аудита и представление рекомендаций в отношении планов проверок, а также инициирование внеочередных и целевых проверок в соответствии с внутренними документами Общества;</w:t>
      </w:r>
    </w:p>
    <w:p w:rsidR="00F026B9" w:rsidRDefault="00F026B9">
      <w:pPr>
        <w:ind w:left="200"/>
        <w:rPr>
          <w:rFonts w:eastAsiaTheme="minorEastAsia"/>
        </w:rPr>
      </w:pPr>
    </w:p>
    <w:p w:rsidR="00F026B9" w:rsidRDefault="00F026B9" w:rsidP="00931D97">
      <w:pPr>
        <w:jc w:val="both"/>
        <w:rPr>
          <w:rFonts w:eastAsiaTheme="minorEastAsia"/>
        </w:rPr>
      </w:pPr>
      <w:r>
        <w:rPr>
          <w:rStyle w:val="Subst"/>
          <w:rFonts w:eastAsiaTheme="minorEastAsia"/>
          <w:bCs w:val="0"/>
          <w:iCs w:val="0"/>
        </w:rPr>
        <w:t>Эмитентом утвержден (одобрен) внутренний документ, устанавливающий правила по предотвращению использования служебной (инсайдерской) информации</w:t>
      </w:r>
    </w:p>
    <w:p w:rsidR="00F026B9" w:rsidRPr="00931D97" w:rsidRDefault="00F026B9" w:rsidP="00B33440">
      <w:pPr>
        <w:widowControl/>
        <w:spacing w:before="0" w:after="0"/>
        <w:rPr>
          <w:b/>
          <w:i/>
          <w:szCs w:val="24"/>
        </w:rPr>
      </w:pPr>
      <w:r>
        <w:rPr>
          <w:szCs w:val="24"/>
        </w:rPr>
        <w:t xml:space="preserve"> </w:t>
      </w:r>
      <w:r w:rsidRPr="00931D97">
        <w:rPr>
          <w:b/>
          <w:i/>
          <w:szCs w:val="24"/>
        </w:rPr>
        <w:t>В соответствии с Положением об инсайдерской информации:</w:t>
      </w:r>
    </w:p>
    <w:p w:rsidR="00F026B9" w:rsidRPr="00931D97" w:rsidRDefault="00F026B9" w:rsidP="00931D97">
      <w:pPr>
        <w:widowControl/>
        <w:spacing w:before="0" w:after="0"/>
        <w:jc w:val="both"/>
        <w:rPr>
          <w:b/>
          <w:i/>
          <w:szCs w:val="24"/>
        </w:rPr>
      </w:pPr>
      <w:r w:rsidRPr="00931D97">
        <w:rPr>
          <w:b/>
          <w:i/>
          <w:szCs w:val="24"/>
        </w:rPr>
        <w:t xml:space="preserve">8.2. К мерам, направленным на охрану инсайдерской информации, которые могут быть установлены Обществом, относятся: </w:t>
      </w:r>
    </w:p>
    <w:p w:rsidR="00F026B9" w:rsidRPr="00931D97" w:rsidRDefault="00F026B9" w:rsidP="00931D97">
      <w:pPr>
        <w:widowControl/>
        <w:spacing w:before="0" w:after="0"/>
        <w:jc w:val="both"/>
        <w:rPr>
          <w:b/>
          <w:i/>
          <w:szCs w:val="24"/>
        </w:rPr>
      </w:pPr>
      <w:r w:rsidRPr="00931D97">
        <w:rPr>
          <w:b/>
          <w:i/>
          <w:szCs w:val="24"/>
        </w:rPr>
        <w:t xml:space="preserve">–  установление пропускного режима в отдельные помещения, занимаемые Обществом (в том числе в нерабочие дни); </w:t>
      </w:r>
    </w:p>
    <w:p w:rsidR="00F026B9" w:rsidRPr="00931D97" w:rsidRDefault="00F026B9" w:rsidP="00931D97">
      <w:pPr>
        <w:widowControl/>
        <w:spacing w:before="0" w:after="0"/>
        <w:jc w:val="both"/>
        <w:rPr>
          <w:b/>
          <w:i/>
          <w:szCs w:val="24"/>
        </w:rPr>
      </w:pPr>
      <w:r w:rsidRPr="00931D97">
        <w:rPr>
          <w:b/>
          <w:i/>
          <w:szCs w:val="24"/>
        </w:rPr>
        <w:t xml:space="preserve">–  учет лиц, владеющих инсайдерской информацией; </w:t>
      </w:r>
    </w:p>
    <w:p w:rsidR="00F026B9" w:rsidRPr="00931D97" w:rsidRDefault="00F026B9" w:rsidP="00931D97">
      <w:pPr>
        <w:widowControl/>
        <w:spacing w:before="0" w:after="0"/>
        <w:jc w:val="both"/>
        <w:rPr>
          <w:b/>
          <w:i/>
          <w:szCs w:val="24"/>
        </w:rPr>
      </w:pPr>
      <w:r w:rsidRPr="00931D97">
        <w:rPr>
          <w:b/>
          <w:i/>
          <w:szCs w:val="24"/>
        </w:rPr>
        <w:t xml:space="preserve">–  нанесение на материальные носители (документы), содержащие инсайдерскую информацию, грифа «Конфиденциально» или «Строго конфиденциально» с указанием полного наименования и места нахождения Общества; Документы под грифом «Конфиденциально» или «Строго конфиденциально» могут быть предоставлены только лицам, имеющим право доступа </w:t>
      </w:r>
      <w:r w:rsidR="00A81681">
        <w:rPr>
          <w:b/>
          <w:i/>
          <w:szCs w:val="24"/>
        </w:rPr>
        <w:t>к такой инсайдерской информации;</w:t>
      </w:r>
      <w:r w:rsidRPr="00931D97">
        <w:rPr>
          <w:b/>
          <w:i/>
          <w:szCs w:val="24"/>
        </w:rPr>
        <w:t xml:space="preserve"> </w:t>
      </w:r>
    </w:p>
    <w:p w:rsidR="00F026B9" w:rsidRPr="00931D97" w:rsidRDefault="00F026B9" w:rsidP="00931D97">
      <w:pPr>
        <w:widowControl/>
        <w:spacing w:before="0" w:after="0"/>
        <w:jc w:val="both"/>
        <w:rPr>
          <w:b/>
          <w:i/>
          <w:szCs w:val="24"/>
        </w:rPr>
      </w:pPr>
      <w:r w:rsidRPr="00931D97">
        <w:rPr>
          <w:b/>
          <w:i/>
          <w:szCs w:val="24"/>
        </w:rPr>
        <w:t xml:space="preserve">–  предоставление права доступа или ограничение права доступа к инсайдерской информации работников Общества на основании трудовых договоров и контрагентов на основании гражданско-правовых договоров; </w:t>
      </w:r>
    </w:p>
    <w:p w:rsidR="00F026B9" w:rsidRPr="00931D97" w:rsidRDefault="00F026B9" w:rsidP="00931D97">
      <w:pPr>
        <w:widowControl/>
        <w:spacing w:before="0" w:after="0"/>
        <w:jc w:val="both"/>
        <w:rPr>
          <w:b/>
          <w:i/>
          <w:szCs w:val="24"/>
        </w:rPr>
      </w:pPr>
      <w:r w:rsidRPr="00931D97">
        <w:rPr>
          <w:b/>
          <w:i/>
          <w:szCs w:val="24"/>
        </w:rPr>
        <w:t xml:space="preserve">–  включение в договоры, заключаемые Обществом с инсайдерами обязанности инсайдеров, предусмотренные настоящим Положением; </w:t>
      </w:r>
    </w:p>
    <w:p w:rsidR="00F026B9" w:rsidRPr="00931D97" w:rsidRDefault="00F026B9" w:rsidP="00931D97">
      <w:pPr>
        <w:widowControl/>
        <w:spacing w:before="0" w:after="0"/>
        <w:jc w:val="both"/>
        <w:rPr>
          <w:b/>
          <w:i/>
          <w:szCs w:val="24"/>
        </w:rPr>
      </w:pPr>
      <w:r w:rsidRPr="00931D97">
        <w:rPr>
          <w:b/>
          <w:i/>
          <w:szCs w:val="24"/>
        </w:rPr>
        <w:t xml:space="preserve">–  получение от работников и контрагентов Общества письменных обязательств о неразглашении инсайдерской и иной конфиденциальной информации; </w:t>
      </w:r>
    </w:p>
    <w:p w:rsidR="00F026B9" w:rsidRPr="00931D97" w:rsidRDefault="00F026B9" w:rsidP="00931D97">
      <w:pPr>
        <w:widowControl/>
        <w:spacing w:before="0" w:after="0"/>
        <w:jc w:val="both"/>
        <w:rPr>
          <w:b/>
          <w:i/>
          <w:szCs w:val="24"/>
        </w:rPr>
      </w:pPr>
      <w:r w:rsidRPr="00931D97">
        <w:rPr>
          <w:b/>
          <w:i/>
          <w:szCs w:val="24"/>
        </w:rPr>
        <w:t xml:space="preserve">–  разрешение доступа к инсайдерской информации и иной конфиденциальной информации только в определенных местах; </w:t>
      </w:r>
    </w:p>
    <w:p w:rsidR="00F026B9" w:rsidRPr="00931D97" w:rsidRDefault="00F026B9" w:rsidP="00931D97">
      <w:pPr>
        <w:widowControl/>
        <w:spacing w:before="0" w:after="0"/>
        <w:jc w:val="both"/>
        <w:rPr>
          <w:b/>
          <w:i/>
          <w:szCs w:val="24"/>
        </w:rPr>
      </w:pPr>
      <w:r w:rsidRPr="00931D97">
        <w:rPr>
          <w:b/>
          <w:i/>
          <w:szCs w:val="24"/>
        </w:rPr>
        <w:t xml:space="preserve">–  своевременное уничтожение всех не подлежащих хранению документов, которые могут содержать инсайдерскую информацию; </w:t>
      </w:r>
    </w:p>
    <w:p w:rsidR="00F026B9" w:rsidRPr="00931D97" w:rsidRDefault="00F026B9" w:rsidP="00931D97">
      <w:pPr>
        <w:widowControl/>
        <w:spacing w:before="0" w:after="0"/>
        <w:jc w:val="both"/>
        <w:rPr>
          <w:b/>
          <w:i/>
          <w:szCs w:val="24"/>
        </w:rPr>
      </w:pPr>
      <w:r w:rsidRPr="00931D97">
        <w:rPr>
          <w:b/>
          <w:i/>
          <w:szCs w:val="24"/>
        </w:rPr>
        <w:t xml:space="preserve">–  введение процедур защиты рабочих мест и мест хранения документов от беспрепятст-венного доступа и наблюдения; </w:t>
      </w:r>
    </w:p>
    <w:p w:rsidR="00F026B9" w:rsidRPr="00931D97" w:rsidRDefault="00F026B9" w:rsidP="00931D97">
      <w:pPr>
        <w:widowControl/>
        <w:spacing w:before="0" w:after="0"/>
        <w:jc w:val="both"/>
        <w:rPr>
          <w:b/>
          <w:i/>
          <w:szCs w:val="24"/>
        </w:rPr>
      </w:pPr>
      <w:r w:rsidRPr="00931D97">
        <w:rPr>
          <w:b/>
          <w:i/>
          <w:szCs w:val="24"/>
        </w:rPr>
        <w:t xml:space="preserve">–  использование систем защиты информационно-технических систем, предохраняющих от потери информации и несанкционированного доступа к информации, в том числе по каналам связи; </w:t>
      </w:r>
    </w:p>
    <w:p w:rsidR="00F026B9" w:rsidRPr="00931D97" w:rsidRDefault="00F026B9" w:rsidP="00931D97">
      <w:pPr>
        <w:widowControl/>
        <w:spacing w:before="0" w:after="0"/>
        <w:jc w:val="both"/>
        <w:rPr>
          <w:b/>
          <w:i/>
          <w:szCs w:val="24"/>
        </w:rPr>
      </w:pPr>
      <w:r w:rsidRPr="00931D97">
        <w:rPr>
          <w:b/>
          <w:i/>
          <w:szCs w:val="24"/>
        </w:rPr>
        <w:t xml:space="preserve">–  иные меры, направленные на ограничение доступа к инсайдерской информации, предлагаемые органом (или структурным подразделением) Общества, в компетенцию которого входит осуществление внутреннего контроля, по согласованию с единоличным исполнительным органом Общества. </w:t>
      </w:r>
    </w:p>
    <w:p w:rsidR="00F026B9" w:rsidRPr="00931D97" w:rsidRDefault="00F026B9" w:rsidP="00931D97">
      <w:pPr>
        <w:widowControl/>
        <w:spacing w:before="0" w:after="0"/>
        <w:jc w:val="both"/>
        <w:rPr>
          <w:b/>
          <w:i/>
          <w:szCs w:val="24"/>
        </w:rPr>
      </w:pPr>
    </w:p>
    <w:p w:rsidR="00F026B9" w:rsidRPr="00931D97" w:rsidRDefault="00F026B9" w:rsidP="00931D97">
      <w:pPr>
        <w:widowControl/>
        <w:spacing w:before="0" w:after="0"/>
        <w:jc w:val="both"/>
        <w:rPr>
          <w:b/>
          <w:i/>
          <w:szCs w:val="24"/>
        </w:rPr>
      </w:pPr>
      <w:r w:rsidRPr="00931D97">
        <w:rPr>
          <w:b/>
          <w:i/>
          <w:szCs w:val="24"/>
        </w:rPr>
        <w:t xml:space="preserve">8.3. В целях охраны инсайдерской информации Общество обязано: </w:t>
      </w:r>
    </w:p>
    <w:p w:rsidR="00F026B9" w:rsidRPr="00931D97" w:rsidRDefault="00F026B9" w:rsidP="00931D97">
      <w:pPr>
        <w:widowControl/>
        <w:spacing w:before="0" w:after="0"/>
        <w:jc w:val="both"/>
        <w:rPr>
          <w:b/>
          <w:i/>
          <w:szCs w:val="24"/>
        </w:rPr>
      </w:pPr>
    </w:p>
    <w:p w:rsidR="00F026B9" w:rsidRPr="00931D97" w:rsidRDefault="00F026B9" w:rsidP="00931D97">
      <w:pPr>
        <w:widowControl/>
        <w:spacing w:before="0" w:after="0"/>
        <w:jc w:val="both"/>
        <w:rPr>
          <w:b/>
          <w:i/>
          <w:szCs w:val="24"/>
        </w:rPr>
      </w:pPr>
      <w:r w:rsidRPr="00931D97">
        <w:rPr>
          <w:b/>
          <w:i/>
          <w:szCs w:val="24"/>
        </w:rPr>
        <w:t xml:space="preserve">–  ознакомить под расписку работника, доступ которого к инсайдерской информации необходим для выполнения им своих трудовых обязанностей, с настоящим положением; </w:t>
      </w:r>
    </w:p>
    <w:p w:rsidR="00F026B9" w:rsidRPr="00931D97" w:rsidRDefault="00F026B9" w:rsidP="00931D97">
      <w:pPr>
        <w:widowControl/>
        <w:spacing w:before="0" w:after="0"/>
        <w:jc w:val="both"/>
        <w:rPr>
          <w:b/>
          <w:i/>
          <w:szCs w:val="24"/>
        </w:rPr>
      </w:pPr>
      <w:r w:rsidRPr="00931D97">
        <w:rPr>
          <w:b/>
          <w:i/>
          <w:szCs w:val="24"/>
        </w:rPr>
        <w:t xml:space="preserve">–  ознакомить под расписку работника с установленным Обществом в отношении него режимом использования инсайдерской информации и с мерами ответственности за его нарушение; </w:t>
      </w:r>
    </w:p>
    <w:p w:rsidR="00F026B9" w:rsidRPr="00931D97" w:rsidRDefault="00F026B9" w:rsidP="00931D97">
      <w:pPr>
        <w:widowControl/>
        <w:spacing w:before="0" w:after="0"/>
        <w:jc w:val="both"/>
        <w:rPr>
          <w:b/>
          <w:i/>
          <w:szCs w:val="24"/>
        </w:rPr>
      </w:pPr>
      <w:r w:rsidRPr="00931D97">
        <w:rPr>
          <w:b/>
          <w:i/>
          <w:szCs w:val="24"/>
        </w:rPr>
        <w:t xml:space="preserve">–  создать работнику необходимые условия для соблюдения им установленного Обществом режима использования инсайдерской информации; </w:t>
      </w:r>
    </w:p>
    <w:p w:rsidR="00F026B9" w:rsidRPr="00931D97" w:rsidRDefault="00F026B9" w:rsidP="00931D97">
      <w:pPr>
        <w:widowControl/>
        <w:spacing w:before="0" w:after="0"/>
        <w:jc w:val="both"/>
        <w:rPr>
          <w:b/>
          <w:i/>
          <w:szCs w:val="24"/>
        </w:rPr>
      </w:pPr>
      <w:r w:rsidRPr="00931D97">
        <w:rPr>
          <w:b/>
          <w:i/>
          <w:szCs w:val="24"/>
        </w:rPr>
        <w:t>–  осуществлять иные действия, направленные на обеспечение порядка использования инсайдерской информации.</w:t>
      </w:r>
    </w:p>
    <w:p w:rsidR="00F026B9" w:rsidRDefault="00F026B9" w:rsidP="00931D97">
      <w:pPr>
        <w:ind w:left="200"/>
        <w:jc w:val="both"/>
        <w:rPr>
          <w:rFonts w:eastAsiaTheme="minorEastAsia"/>
        </w:rPr>
      </w:pPr>
      <w:r>
        <w:rPr>
          <w:rFonts w:eastAsiaTheme="minorEastAsia"/>
        </w:rPr>
        <w:lastRenderedPageBreak/>
        <w:t>Адрес страницы в сети Интернет, на которой в свободном доступе размещен его полный текст:</w:t>
      </w:r>
      <w:r>
        <w:rPr>
          <w:rStyle w:val="Subst"/>
          <w:rFonts w:eastAsiaTheme="minorEastAsia"/>
          <w:bCs w:val="0"/>
          <w:iCs w:val="0"/>
        </w:rPr>
        <w:t xml:space="preserve"> www.belon.ru</w:t>
      </w:r>
    </w:p>
    <w:p w:rsidR="00F026B9" w:rsidRDefault="00F026B9" w:rsidP="00816C0B">
      <w:pPr>
        <w:pStyle w:val="2"/>
        <w:jc w:val="both"/>
        <w:rPr>
          <w:rFonts w:eastAsiaTheme="minorEastAsia"/>
          <w:bCs w:val="0"/>
          <w:szCs w:val="20"/>
        </w:rPr>
      </w:pPr>
      <w:bookmarkStart w:id="67" w:name="_Toc268873543"/>
      <w:r>
        <w:rPr>
          <w:rFonts w:eastAsiaTheme="minorEastAsia"/>
          <w:bCs w:val="0"/>
          <w:szCs w:val="20"/>
        </w:rPr>
        <w:t>5.5. Информация о лицах, входящих в состав органов контроля за финансово-хозяйственной деятельностью эмитента</w:t>
      </w:r>
      <w:bookmarkEnd w:id="67"/>
    </w:p>
    <w:p w:rsidR="00F026B9" w:rsidRDefault="00F026B9" w:rsidP="00931D97">
      <w:pPr>
        <w:ind w:left="200"/>
        <w:jc w:val="both"/>
        <w:rPr>
          <w:rFonts w:eastAsiaTheme="minorEastAsia"/>
        </w:rPr>
      </w:pPr>
      <w:r>
        <w:rPr>
          <w:rFonts w:eastAsiaTheme="minorEastAsia"/>
        </w:rPr>
        <w:t>Наименование органа контроля за финансово-хозяйственной деятельностью эмитента:</w:t>
      </w:r>
      <w:r>
        <w:rPr>
          <w:rStyle w:val="Subst"/>
          <w:rFonts w:eastAsiaTheme="minorEastAsia"/>
          <w:bCs w:val="0"/>
          <w:iCs w:val="0"/>
        </w:rPr>
        <w:t xml:space="preserve"> ревизионная комиссия</w:t>
      </w:r>
    </w:p>
    <w:p w:rsidR="00F026B9" w:rsidRDefault="00F026B9" w:rsidP="00931D97">
      <w:pPr>
        <w:ind w:left="200"/>
        <w:jc w:val="both"/>
        <w:rPr>
          <w:rFonts w:eastAsiaTheme="minorEastAsia"/>
        </w:rPr>
      </w:pPr>
      <w:r>
        <w:rPr>
          <w:rFonts w:eastAsiaTheme="minorEastAsia"/>
        </w:rPr>
        <w:t>ФИО:</w:t>
      </w:r>
      <w:r>
        <w:rPr>
          <w:rStyle w:val="Subst"/>
          <w:rFonts w:eastAsiaTheme="minorEastAsia"/>
          <w:bCs w:val="0"/>
          <w:iCs w:val="0"/>
        </w:rPr>
        <w:t xml:space="preserve"> Хазова Марина Евгеньевна</w:t>
      </w:r>
    </w:p>
    <w:p w:rsidR="00F026B9" w:rsidRDefault="00F026B9" w:rsidP="00931D97">
      <w:pPr>
        <w:ind w:left="200"/>
        <w:jc w:val="both"/>
        <w:rPr>
          <w:rFonts w:eastAsiaTheme="minorEastAsia"/>
        </w:rPr>
      </w:pPr>
      <w:r>
        <w:rPr>
          <w:rFonts w:eastAsiaTheme="minorEastAsia"/>
        </w:rPr>
        <w:t>Год рождения:</w:t>
      </w:r>
      <w:r>
        <w:rPr>
          <w:rStyle w:val="Subst"/>
          <w:rFonts w:eastAsiaTheme="minorEastAsia"/>
          <w:bCs w:val="0"/>
          <w:iCs w:val="0"/>
        </w:rPr>
        <w:t xml:space="preserve"> 1962</w:t>
      </w:r>
    </w:p>
    <w:p w:rsidR="00F026B9" w:rsidRDefault="00F026B9" w:rsidP="00931D97">
      <w:pPr>
        <w:pStyle w:val="ThinDelim"/>
        <w:jc w:val="both"/>
        <w:rPr>
          <w:rFonts w:eastAsiaTheme="minorEastAsia"/>
          <w:szCs w:val="20"/>
        </w:rPr>
      </w:pPr>
    </w:p>
    <w:p w:rsidR="00F026B9" w:rsidRDefault="00F026B9" w:rsidP="00931D97">
      <w:pPr>
        <w:ind w:left="200"/>
        <w:jc w:val="both"/>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 профессиональное</w:t>
      </w:r>
    </w:p>
    <w:p w:rsidR="00F026B9" w:rsidRDefault="00F026B9" w:rsidP="00931D97">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14" w:type="dxa"/>
        <w:tblInd w:w="72" w:type="dxa"/>
        <w:tblLayout w:type="fixed"/>
        <w:tblCellMar>
          <w:left w:w="72" w:type="dxa"/>
          <w:right w:w="72" w:type="dxa"/>
        </w:tblCellMar>
        <w:tblLook w:val="0000"/>
      </w:tblPr>
      <w:tblGrid>
        <w:gridCol w:w="1260"/>
        <w:gridCol w:w="1260"/>
        <w:gridCol w:w="3980"/>
        <w:gridCol w:w="2714"/>
      </w:tblGrid>
      <w:tr w:rsidR="00F026B9" w:rsidTr="00F71B01">
        <w:tc>
          <w:tcPr>
            <w:tcW w:w="2520"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714"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F71B01">
        <w:tc>
          <w:tcPr>
            <w:tcW w:w="1260"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F71B01">
        <w:tc>
          <w:tcPr>
            <w:tcW w:w="1260"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начальник отдела бухгалтерского учета и отчетности по международным стандартам финансовой отчетности главной бухгалтерии ОАО "ММК"</w:t>
            </w:r>
          </w:p>
        </w:tc>
      </w:tr>
      <w:tr w:rsidR="00F026B9" w:rsidTr="00F71B01">
        <w:tc>
          <w:tcPr>
            <w:tcW w:w="1260"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заместитель главного бухгалтера ОАО "ММК"</w:t>
            </w:r>
          </w:p>
        </w:tc>
      </w:tr>
    </w:tbl>
    <w:p w:rsidR="00F026B9" w:rsidRDefault="00F026B9" w:rsidP="00F71B01">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F71B01">
      <w:pPr>
        <w:pStyle w:val="ThinDelim"/>
        <w:jc w:val="both"/>
        <w:rPr>
          <w:rFonts w:eastAsiaTheme="minorEastAsia"/>
          <w:szCs w:val="20"/>
        </w:rPr>
      </w:pPr>
    </w:p>
    <w:p w:rsidR="00B83BAC" w:rsidRDefault="00F026B9" w:rsidP="00F71B01">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B83BAC" w:rsidP="00F71B01">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F71B01">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r w:rsidR="00F71B01">
        <w:rPr>
          <w:rFonts w:eastAsiaTheme="minorEastAsia"/>
        </w:rPr>
        <w:t>:</w:t>
      </w:r>
    </w:p>
    <w:p w:rsidR="00F026B9" w:rsidRDefault="00F026B9" w:rsidP="00F71B01">
      <w:pPr>
        <w:ind w:left="400"/>
        <w:jc w:val="both"/>
        <w:rPr>
          <w:rFonts w:eastAsiaTheme="minorEastAsia"/>
        </w:rPr>
      </w:pPr>
      <w:r>
        <w:rPr>
          <w:rStyle w:val="Subst"/>
          <w:rFonts w:eastAsiaTheme="minorEastAsia"/>
          <w:bCs w:val="0"/>
          <w:iCs w:val="0"/>
        </w:rPr>
        <w:t>Лицо указанных долей не имеет</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B83BAC" w:rsidRDefault="00B83BAC"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ФИО:</w:t>
      </w:r>
      <w:r>
        <w:rPr>
          <w:rStyle w:val="Subst"/>
          <w:rFonts w:eastAsiaTheme="minorEastAsia"/>
          <w:bCs w:val="0"/>
          <w:iCs w:val="0"/>
        </w:rPr>
        <w:t xml:space="preserve"> Соколова Наталья Александровна</w:t>
      </w:r>
    </w:p>
    <w:p w:rsidR="00F026B9" w:rsidRDefault="00F026B9" w:rsidP="00F71B01">
      <w:pPr>
        <w:ind w:left="200"/>
        <w:jc w:val="both"/>
        <w:rPr>
          <w:rFonts w:eastAsiaTheme="minorEastAsia"/>
        </w:rPr>
      </w:pPr>
      <w:r>
        <w:rPr>
          <w:rFonts w:eastAsiaTheme="minorEastAsia"/>
        </w:rPr>
        <w:t>Год рождения:</w:t>
      </w:r>
      <w:r>
        <w:rPr>
          <w:rStyle w:val="Subst"/>
          <w:rFonts w:eastAsiaTheme="minorEastAsia"/>
          <w:bCs w:val="0"/>
          <w:iCs w:val="0"/>
        </w:rPr>
        <w:t xml:space="preserve"> 1970</w:t>
      </w:r>
    </w:p>
    <w:p w:rsidR="00F026B9" w:rsidRDefault="00F026B9" w:rsidP="00F71B01">
      <w:pPr>
        <w:pStyle w:val="ThinDelim"/>
        <w:jc w:val="both"/>
        <w:rPr>
          <w:rFonts w:eastAsiaTheme="minorEastAsia"/>
          <w:szCs w:val="20"/>
        </w:rPr>
      </w:pPr>
    </w:p>
    <w:p w:rsidR="00F026B9" w:rsidRDefault="00F026B9" w:rsidP="00F71B01">
      <w:pPr>
        <w:ind w:left="200"/>
        <w:jc w:val="both"/>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 профессиональное</w:t>
      </w:r>
    </w:p>
    <w:p w:rsidR="00F026B9" w:rsidRDefault="00F026B9" w:rsidP="00F71B01">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86" w:type="dxa"/>
        <w:tblLayout w:type="fixed"/>
        <w:tblCellMar>
          <w:left w:w="72" w:type="dxa"/>
          <w:right w:w="72" w:type="dxa"/>
        </w:tblCellMar>
        <w:tblLook w:val="0000"/>
      </w:tblPr>
      <w:tblGrid>
        <w:gridCol w:w="1332"/>
        <w:gridCol w:w="1260"/>
        <w:gridCol w:w="3980"/>
        <w:gridCol w:w="2714"/>
      </w:tblGrid>
      <w:tr w:rsidR="00F026B9" w:rsidTr="00F71B01">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lastRenderedPageBreak/>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714"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2004</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начальника отдела - начальник бюро комплексного анализа (в промышленности) УКД ДАОиУ ОАО "ММК"</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2006</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начальник отдела организации взаиморасчетов с дочерними акционерными обществами УКД ДАОиУ ОАО "ММК"</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заместитель начальника управления - начальник отдела организации взаиморасчетов с дочерними акционерными обществами УКД ДАОиУ ОАО "ММК"</w:t>
            </w:r>
          </w:p>
        </w:tc>
      </w:tr>
      <w:tr w:rsidR="00F026B9" w:rsidTr="00F71B01">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714"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заместитель начальника отдела по работе с обществами Группы ОАО "ММК"</w:t>
            </w:r>
          </w:p>
        </w:tc>
      </w:tr>
    </w:tbl>
    <w:p w:rsidR="00F026B9" w:rsidRDefault="00F026B9" w:rsidP="00F71B01">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F71B01">
      <w:pPr>
        <w:pStyle w:val="ThinDelim"/>
        <w:jc w:val="both"/>
        <w:rPr>
          <w:rFonts w:eastAsiaTheme="minorEastAsia"/>
          <w:szCs w:val="20"/>
        </w:rPr>
      </w:pPr>
    </w:p>
    <w:p w:rsidR="00B83BAC" w:rsidRDefault="00F026B9" w:rsidP="00F71B01">
      <w:pPr>
        <w:ind w:left="200"/>
        <w:jc w:val="both"/>
        <w:rPr>
          <w:rFonts w:eastAsiaTheme="minorEastAsia"/>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p>
    <w:p w:rsidR="00F026B9" w:rsidRDefault="00B83BAC" w:rsidP="00F71B01">
      <w:pPr>
        <w:ind w:left="200"/>
        <w:jc w:val="both"/>
        <w:rPr>
          <w:rFonts w:eastAsiaTheme="minorEastAsia"/>
        </w:rPr>
      </w:pPr>
      <w:r>
        <w:rPr>
          <w:rFonts w:eastAsiaTheme="minorEastAsia"/>
        </w:rPr>
        <w:t xml:space="preserve">   </w:t>
      </w: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F71B01">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p>
    <w:p w:rsidR="00F026B9" w:rsidRDefault="00F026B9" w:rsidP="00F71B01">
      <w:pPr>
        <w:ind w:left="400"/>
        <w:jc w:val="both"/>
        <w:rPr>
          <w:rFonts w:eastAsiaTheme="minorEastAsia"/>
        </w:rPr>
      </w:pPr>
      <w:r>
        <w:rPr>
          <w:rStyle w:val="Subst"/>
          <w:rFonts w:eastAsiaTheme="minorEastAsia"/>
          <w:bCs w:val="0"/>
          <w:iCs w:val="0"/>
        </w:rPr>
        <w:t>Лицо указанных долей не имеет</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p>
    <w:p w:rsidR="00F71B01" w:rsidRDefault="00F71B01">
      <w:pPr>
        <w:ind w:left="200"/>
        <w:rPr>
          <w:rFonts w:eastAsiaTheme="minorEastAsia"/>
        </w:rPr>
      </w:pPr>
    </w:p>
    <w:p w:rsidR="00F026B9" w:rsidRDefault="00F026B9" w:rsidP="00F71B01">
      <w:pPr>
        <w:ind w:left="200"/>
        <w:jc w:val="both"/>
        <w:rPr>
          <w:rFonts w:eastAsiaTheme="minorEastAsia"/>
        </w:rPr>
      </w:pPr>
      <w:r>
        <w:rPr>
          <w:rFonts w:eastAsiaTheme="minorEastAsia"/>
        </w:rPr>
        <w:t>ФИО:</w:t>
      </w:r>
      <w:r>
        <w:rPr>
          <w:rStyle w:val="Subst"/>
          <w:rFonts w:eastAsiaTheme="minorEastAsia"/>
          <w:bCs w:val="0"/>
          <w:iCs w:val="0"/>
        </w:rPr>
        <w:t xml:space="preserve"> Маринина Анна Германовна</w:t>
      </w:r>
    </w:p>
    <w:p w:rsidR="00F026B9" w:rsidRDefault="00F026B9" w:rsidP="00F71B01">
      <w:pPr>
        <w:ind w:left="200"/>
        <w:jc w:val="both"/>
        <w:rPr>
          <w:rFonts w:eastAsiaTheme="minorEastAsia"/>
        </w:rPr>
      </w:pPr>
      <w:r>
        <w:rPr>
          <w:rFonts w:eastAsiaTheme="minorEastAsia"/>
        </w:rPr>
        <w:t>Год рождения:</w:t>
      </w:r>
      <w:r>
        <w:rPr>
          <w:rStyle w:val="Subst"/>
          <w:rFonts w:eastAsiaTheme="minorEastAsia"/>
          <w:bCs w:val="0"/>
          <w:iCs w:val="0"/>
        </w:rPr>
        <w:t xml:space="preserve"> 1971</w:t>
      </w:r>
    </w:p>
    <w:p w:rsidR="00F026B9" w:rsidRDefault="00F026B9" w:rsidP="00F71B01">
      <w:pPr>
        <w:pStyle w:val="ThinDelim"/>
        <w:jc w:val="both"/>
        <w:rPr>
          <w:rFonts w:eastAsiaTheme="minorEastAsia"/>
          <w:szCs w:val="20"/>
        </w:rPr>
      </w:pPr>
    </w:p>
    <w:p w:rsidR="00F026B9" w:rsidRDefault="00F026B9" w:rsidP="00F71B01">
      <w:pPr>
        <w:ind w:left="200"/>
        <w:jc w:val="both"/>
        <w:rPr>
          <w:rFonts w:eastAsiaTheme="minorEastAsia"/>
        </w:rPr>
      </w:pPr>
      <w:r>
        <w:rPr>
          <w:rFonts w:eastAsiaTheme="minorEastAsia"/>
        </w:rPr>
        <w:t>Образование:</w:t>
      </w:r>
      <w:r>
        <w:rPr>
          <w:rFonts w:eastAsiaTheme="minorEastAsia"/>
        </w:rPr>
        <w:br/>
      </w:r>
      <w:r>
        <w:rPr>
          <w:rStyle w:val="Subst"/>
          <w:rFonts w:eastAsiaTheme="minorEastAsia"/>
          <w:bCs w:val="0"/>
          <w:iCs w:val="0"/>
        </w:rPr>
        <w:t>высшее профессиональное</w:t>
      </w:r>
    </w:p>
    <w:p w:rsidR="00F026B9" w:rsidRDefault="00F026B9" w:rsidP="00F71B01">
      <w:pPr>
        <w:ind w:left="200"/>
        <w:jc w:val="both"/>
        <w:rPr>
          <w:rFonts w:eastAsiaTheme="minorEastAsia"/>
        </w:rPr>
      </w:pPr>
      <w:r>
        <w:rPr>
          <w:rFonts w:eastAsiaTheme="minorEastAsia"/>
        </w:rPr>
        <w:t>Все должности, занимаемые данным лицом в эмитенте и других организациях за последние 5 лет и в настоящее время, в том числе по совместительству</w:t>
      </w:r>
    </w:p>
    <w:tbl>
      <w:tblPr>
        <w:tblW w:w="9252" w:type="dxa"/>
        <w:tblLayout w:type="fixed"/>
        <w:tblCellMar>
          <w:left w:w="72" w:type="dxa"/>
          <w:right w:w="72" w:type="dxa"/>
        </w:tblCellMar>
        <w:tblLook w:val="0000"/>
      </w:tblPr>
      <w:tblGrid>
        <w:gridCol w:w="1332"/>
        <w:gridCol w:w="1260"/>
        <w:gridCol w:w="3980"/>
        <w:gridCol w:w="2680"/>
      </w:tblGrid>
      <w:tr w:rsidR="00F026B9" w:rsidTr="00F71B01">
        <w:tc>
          <w:tcPr>
            <w:tcW w:w="2592" w:type="dxa"/>
            <w:gridSpan w:val="2"/>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Должность</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2005</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менеджер управления проектами ОАО "ММК"</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2008</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ведущий специалист управления перспективного развития ОАО "ММК"</w:t>
            </w:r>
          </w:p>
        </w:tc>
      </w:tr>
      <w:tr w:rsidR="00F026B9" w:rsidTr="00F71B01">
        <w:tc>
          <w:tcPr>
            <w:tcW w:w="133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2009</w:t>
            </w:r>
          </w:p>
        </w:tc>
        <w:tc>
          <w:tcPr>
            <w:tcW w:w="39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r>
              <w:rPr>
                <w:rFonts w:eastAsiaTheme="minorEastAsia"/>
              </w:rPr>
              <w:t>менеджер управления маркетинга ОАО "ММК"</w:t>
            </w:r>
          </w:p>
        </w:tc>
      </w:tr>
      <w:tr w:rsidR="00F026B9" w:rsidTr="00F71B01">
        <w:tc>
          <w:tcPr>
            <w:tcW w:w="133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2009</w:t>
            </w:r>
          </w:p>
        </w:tc>
        <w:tc>
          <w:tcPr>
            <w:tcW w:w="12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r>
              <w:rPr>
                <w:rFonts w:eastAsiaTheme="minorEastAsia"/>
              </w:rPr>
              <w:t>ОАО "ММК"</w:t>
            </w:r>
          </w:p>
        </w:tc>
        <w:tc>
          <w:tcPr>
            <w:tcW w:w="26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ведущий специалист отдела маркетинга ОАО "ММК"</w:t>
            </w:r>
          </w:p>
        </w:tc>
      </w:tr>
    </w:tbl>
    <w:p w:rsidR="00F026B9" w:rsidRDefault="00F026B9" w:rsidP="00F71B01">
      <w:pPr>
        <w:ind w:left="200"/>
        <w:jc w:val="both"/>
        <w:rPr>
          <w:rFonts w:eastAsiaTheme="minorEastAsia"/>
        </w:rPr>
      </w:pPr>
      <w:r>
        <w:rPr>
          <w:rStyle w:val="Subst"/>
          <w:rFonts w:eastAsiaTheme="minorEastAsia"/>
          <w:bCs w:val="0"/>
          <w:iCs w:val="0"/>
        </w:rPr>
        <w:t>Доли участия в уставном капитале эмитента/обыкновенных акций не имеет</w:t>
      </w:r>
    </w:p>
    <w:p w:rsidR="00F026B9" w:rsidRDefault="00F026B9" w:rsidP="00F71B01">
      <w:pPr>
        <w:pStyle w:val="ThinDelim"/>
        <w:jc w:val="both"/>
        <w:rPr>
          <w:rFonts w:eastAsiaTheme="minorEastAsia"/>
          <w:szCs w:val="20"/>
        </w:rPr>
      </w:pPr>
    </w:p>
    <w:p w:rsidR="00B83BAC" w:rsidRDefault="00F026B9" w:rsidP="00F71B01">
      <w:pPr>
        <w:ind w:left="200"/>
        <w:jc w:val="both"/>
        <w:rPr>
          <w:rStyle w:val="Subst"/>
          <w:rFonts w:eastAsiaTheme="minorEastAsia"/>
          <w:bCs w:val="0"/>
          <w:iCs w:val="0"/>
        </w:rPr>
      </w:pPr>
      <w:r>
        <w:rPr>
          <w:rFonts w:eastAsiaTheme="minorEastAsia"/>
        </w:rP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Fonts w:eastAsiaTheme="minorEastAsia"/>
          <w:bCs w:val="0"/>
          <w:iCs w:val="0"/>
        </w:rPr>
        <w:t xml:space="preserve"> </w:t>
      </w:r>
    </w:p>
    <w:p w:rsidR="00F026B9" w:rsidRDefault="00B83BAC" w:rsidP="00F71B01">
      <w:pPr>
        <w:ind w:left="200"/>
        <w:jc w:val="both"/>
        <w:rPr>
          <w:rFonts w:eastAsiaTheme="minorEastAsia"/>
        </w:rPr>
      </w:pPr>
      <w:r>
        <w:rPr>
          <w:rStyle w:val="Subst"/>
          <w:rFonts w:eastAsiaTheme="minorEastAsia"/>
          <w:bCs w:val="0"/>
          <w:iCs w:val="0"/>
        </w:rPr>
        <w:t xml:space="preserve">    Э</w:t>
      </w:r>
      <w:r w:rsidR="00F026B9">
        <w:rPr>
          <w:rStyle w:val="Subst"/>
          <w:rFonts w:eastAsiaTheme="minorEastAsia"/>
          <w:bCs w:val="0"/>
          <w:iCs w:val="0"/>
        </w:rPr>
        <w:t>митент не выпускал опционов</w:t>
      </w:r>
    </w:p>
    <w:p w:rsidR="00F026B9" w:rsidRDefault="00F026B9" w:rsidP="00F71B01">
      <w:pPr>
        <w:pStyle w:val="SubHeading"/>
        <w:ind w:left="200"/>
        <w:jc w:val="both"/>
        <w:rPr>
          <w:rFonts w:eastAsiaTheme="minorEastAsia"/>
        </w:rPr>
      </w:pPr>
      <w:r>
        <w:rPr>
          <w:rFonts w:eastAsiaTheme="minorEastAsia"/>
        </w:rPr>
        <w:t>Доли участия лица в уставном (складочном) капитале (паевом фонде) дочерних и зависимых обществ эмитента</w:t>
      </w:r>
      <w:r w:rsidR="00F71B01">
        <w:rPr>
          <w:rFonts w:eastAsiaTheme="minorEastAsia"/>
        </w:rPr>
        <w:t>:</w:t>
      </w:r>
    </w:p>
    <w:p w:rsidR="00F026B9" w:rsidRDefault="00F026B9" w:rsidP="00F71B01">
      <w:pPr>
        <w:ind w:left="400"/>
        <w:jc w:val="both"/>
        <w:rPr>
          <w:rFonts w:eastAsiaTheme="minorEastAsia"/>
        </w:rPr>
      </w:pPr>
      <w:r>
        <w:rPr>
          <w:rStyle w:val="Subst"/>
          <w:rFonts w:eastAsiaTheme="minorEastAsia"/>
          <w:bCs w:val="0"/>
          <w:iCs w:val="0"/>
        </w:rPr>
        <w:t>Лицо указанных долей не имеет</w:t>
      </w:r>
    </w:p>
    <w:p w:rsidR="00F026B9" w:rsidRDefault="00F026B9" w:rsidP="00F71B01">
      <w:pPr>
        <w:ind w:left="200"/>
        <w:jc w:val="both"/>
        <w:rPr>
          <w:rFonts w:eastAsiaTheme="minorEastAsia"/>
        </w:rPr>
      </w:pPr>
      <w:r>
        <w:rPr>
          <w:rFonts w:eastAsiaTheme="minorEastAsia"/>
        </w:rP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Указанных родственных связей нет</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к указанным видам ответственности не привлекалось</w:t>
      </w:r>
    </w:p>
    <w:p w:rsidR="00F71B01" w:rsidRDefault="00F71B01"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rPr>
          <w:rFonts w:eastAsiaTheme="minorEastAsia"/>
        </w:rPr>
        <w:br/>
      </w:r>
      <w:r w:rsidR="00F71B01">
        <w:rPr>
          <w:rStyle w:val="Subst"/>
          <w:rFonts w:eastAsiaTheme="minorEastAsia"/>
          <w:bCs w:val="0"/>
          <w:iCs w:val="0"/>
        </w:rPr>
        <w:t xml:space="preserve">     </w:t>
      </w:r>
      <w:r>
        <w:rPr>
          <w:rStyle w:val="Subst"/>
          <w:rFonts w:eastAsiaTheme="minorEastAsia"/>
          <w:bCs w:val="0"/>
          <w:iCs w:val="0"/>
        </w:rPr>
        <w:t>Лицо указанных должностей не занимало</w:t>
      </w:r>
    </w:p>
    <w:p w:rsidR="00F026B9" w:rsidRDefault="00F026B9">
      <w:pPr>
        <w:ind w:left="200"/>
        <w:rPr>
          <w:rFonts w:eastAsiaTheme="minorEastAsia"/>
        </w:rPr>
      </w:pPr>
    </w:p>
    <w:p w:rsidR="00F026B9" w:rsidRDefault="00F026B9">
      <w:pPr>
        <w:pStyle w:val="2"/>
        <w:rPr>
          <w:rFonts w:eastAsiaTheme="minorEastAsia"/>
          <w:bCs w:val="0"/>
          <w:szCs w:val="20"/>
        </w:rPr>
      </w:pPr>
      <w:bookmarkStart w:id="68" w:name="_Toc268873544"/>
      <w:r>
        <w:rPr>
          <w:rFonts w:eastAsiaTheme="minorEastAsia"/>
          <w:bCs w:val="0"/>
          <w:szCs w:val="20"/>
        </w:rPr>
        <w:t>5.6. Сведения о размере вознаграждения, льгот и/или компенсации расходов по органу контроля за финансово-хозяйственной деятельностью эмитента</w:t>
      </w:r>
      <w:bookmarkEnd w:id="68"/>
    </w:p>
    <w:p w:rsidR="00F026B9" w:rsidRDefault="00F026B9" w:rsidP="00F71B01">
      <w:pPr>
        <w:ind w:left="200"/>
        <w:jc w:val="both"/>
        <w:rPr>
          <w:rFonts w:eastAsiaTheme="minorEastAsia"/>
        </w:rPr>
      </w:pPr>
      <w:r>
        <w:rPr>
          <w:rFonts w:eastAsiaTheme="minorEastAsia"/>
        </w:rPr>
        <w:t>Сведения о размере вознаграждения по каждому из органов контроля за финансово-хозяйственной деятельностью.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 которые были выплачены эмитентом за последний завершенный финансовый год:</w:t>
      </w:r>
    </w:p>
    <w:p w:rsidR="00F026B9" w:rsidRDefault="00F026B9" w:rsidP="00F71B01">
      <w:pPr>
        <w:ind w:left="200"/>
        <w:jc w:val="both"/>
        <w:rPr>
          <w:rFonts w:eastAsiaTheme="minorEastAsia"/>
        </w:rPr>
      </w:pPr>
      <w:r>
        <w:rPr>
          <w:rFonts w:eastAsiaTheme="minorEastAsia"/>
        </w:rPr>
        <w:t>Наименование органа контроля за финансово-хозяйственной деятельностью эмитента:</w:t>
      </w:r>
      <w:r>
        <w:rPr>
          <w:rStyle w:val="Subst"/>
          <w:rFonts w:eastAsiaTheme="minorEastAsia"/>
          <w:bCs w:val="0"/>
          <w:iCs w:val="0"/>
        </w:rPr>
        <w:t xml:space="preserve"> ревизионная комиссия</w:t>
      </w:r>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6876"/>
        <w:gridCol w:w="2410"/>
      </w:tblGrid>
      <w:tr w:rsidR="00F026B9" w:rsidTr="00F71B01">
        <w:tc>
          <w:tcPr>
            <w:tcW w:w="6876" w:type="dxa"/>
            <w:tcBorders>
              <w:top w:val="doub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Вознаграждение, руб.</w:t>
            </w:r>
          </w:p>
        </w:tc>
        <w:tc>
          <w:tcPr>
            <w:tcW w:w="2410" w:type="dxa"/>
            <w:tcBorders>
              <w:top w:val="double" w:sz="6" w:space="0" w:color="auto"/>
              <w:left w:val="single" w:sz="6" w:space="0" w:color="auto"/>
              <w:bottom w:val="single" w:sz="6" w:space="0" w:color="auto"/>
              <w:right w:val="double" w:sz="6" w:space="0" w:color="auto"/>
            </w:tcBorders>
          </w:tcPr>
          <w:p w:rsidR="00F026B9" w:rsidRDefault="00AF378F" w:rsidP="00F71B01">
            <w:pPr>
              <w:jc w:val="right"/>
              <w:rPr>
                <w:rFonts w:eastAsiaTheme="minorEastAsia"/>
              </w:rPr>
            </w:pPr>
            <w:r>
              <w:rPr>
                <w:rFonts w:eastAsiaTheme="minorEastAsia"/>
              </w:rPr>
              <w:t>-</w:t>
            </w:r>
          </w:p>
        </w:tc>
      </w:tr>
      <w:tr w:rsidR="00F026B9" w:rsidTr="00F71B01">
        <w:tc>
          <w:tcPr>
            <w:tcW w:w="6876"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Заработная плата, руб.</w:t>
            </w:r>
          </w:p>
        </w:tc>
        <w:tc>
          <w:tcPr>
            <w:tcW w:w="2410" w:type="dxa"/>
            <w:tcBorders>
              <w:top w:val="single" w:sz="6" w:space="0" w:color="auto"/>
              <w:left w:val="single" w:sz="6" w:space="0" w:color="auto"/>
              <w:bottom w:val="single" w:sz="6" w:space="0" w:color="auto"/>
              <w:right w:val="double" w:sz="6" w:space="0" w:color="auto"/>
            </w:tcBorders>
          </w:tcPr>
          <w:p w:rsidR="00F026B9" w:rsidRDefault="00AF378F" w:rsidP="00F71B01">
            <w:pPr>
              <w:jc w:val="right"/>
              <w:rPr>
                <w:rFonts w:eastAsiaTheme="minorEastAsia"/>
              </w:rPr>
            </w:pPr>
            <w:r>
              <w:rPr>
                <w:rFonts w:eastAsiaTheme="minorEastAsia"/>
              </w:rPr>
              <w:t>2 136 111</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Премии, руб.</w:t>
            </w:r>
          </w:p>
        </w:tc>
        <w:tc>
          <w:tcPr>
            <w:tcW w:w="2410" w:type="dxa"/>
            <w:tcBorders>
              <w:top w:val="single" w:sz="6" w:space="0" w:color="auto"/>
              <w:left w:val="single" w:sz="6" w:space="0" w:color="auto"/>
              <w:bottom w:val="single" w:sz="6" w:space="0" w:color="auto"/>
              <w:right w:val="double" w:sz="6" w:space="0" w:color="auto"/>
            </w:tcBorders>
          </w:tcPr>
          <w:p w:rsidR="00F71B01" w:rsidRDefault="00AF378F" w:rsidP="00F71B01">
            <w:pPr>
              <w:jc w:val="right"/>
              <w:rPr>
                <w:rFonts w:eastAsiaTheme="minorEastAsia"/>
              </w:rPr>
            </w:pPr>
            <w:r>
              <w:rPr>
                <w:rFonts w:eastAsiaTheme="minorEastAsia"/>
              </w:rPr>
              <w:t>480 153</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Комиссионные, руб.</w:t>
            </w:r>
          </w:p>
        </w:tc>
        <w:tc>
          <w:tcPr>
            <w:tcW w:w="2410" w:type="dxa"/>
            <w:tcBorders>
              <w:top w:val="single" w:sz="6" w:space="0" w:color="auto"/>
              <w:left w:val="single" w:sz="6" w:space="0" w:color="auto"/>
              <w:bottom w:val="single" w:sz="6" w:space="0" w:color="auto"/>
              <w:right w:val="double" w:sz="6" w:space="0" w:color="auto"/>
            </w:tcBorders>
          </w:tcPr>
          <w:p w:rsidR="00F71B01" w:rsidRDefault="00F71B01" w:rsidP="00F71B01">
            <w:pPr>
              <w:jc w:val="right"/>
              <w:rPr>
                <w:rFonts w:eastAsiaTheme="minorEastAsia"/>
              </w:rPr>
            </w:pPr>
            <w:r>
              <w:rPr>
                <w:rFonts w:eastAsiaTheme="minorEastAsia"/>
              </w:rPr>
              <w:t>-</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Льготы, руб.</w:t>
            </w:r>
          </w:p>
        </w:tc>
        <w:tc>
          <w:tcPr>
            <w:tcW w:w="2410" w:type="dxa"/>
            <w:tcBorders>
              <w:top w:val="single" w:sz="6" w:space="0" w:color="auto"/>
              <w:left w:val="single" w:sz="6" w:space="0" w:color="auto"/>
              <w:bottom w:val="single" w:sz="6" w:space="0" w:color="auto"/>
              <w:right w:val="double" w:sz="6" w:space="0" w:color="auto"/>
            </w:tcBorders>
          </w:tcPr>
          <w:p w:rsidR="00F71B01" w:rsidRDefault="00F71B01" w:rsidP="00F71B01">
            <w:pPr>
              <w:jc w:val="right"/>
              <w:rPr>
                <w:rFonts w:eastAsiaTheme="minorEastAsia"/>
              </w:rPr>
            </w:pPr>
            <w:r>
              <w:rPr>
                <w:rFonts w:eastAsiaTheme="minorEastAsia"/>
              </w:rPr>
              <w:t>-</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Компенсации расходов, руб.</w:t>
            </w:r>
          </w:p>
        </w:tc>
        <w:tc>
          <w:tcPr>
            <w:tcW w:w="2410" w:type="dxa"/>
            <w:tcBorders>
              <w:top w:val="single" w:sz="6" w:space="0" w:color="auto"/>
              <w:left w:val="single" w:sz="6" w:space="0" w:color="auto"/>
              <w:bottom w:val="single" w:sz="6" w:space="0" w:color="auto"/>
              <w:right w:val="double" w:sz="6" w:space="0" w:color="auto"/>
            </w:tcBorders>
          </w:tcPr>
          <w:p w:rsidR="00F71B01" w:rsidRDefault="00F71B01" w:rsidP="00F71B01">
            <w:pPr>
              <w:jc w:val="right"/>
              <w:rPr>
                <w:rFonts w:eastAsiaTheme="minorEastAsia"/>
              </w:rPr>
            </w:pPr>
            <w:r>
              <w:rPr>
                <w:rFonts w:eastAsiaTheme="minorEastAsia"/>
              </w:rPr>
              <w:t>-</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Иные имущественные представления, руб.</w:t>
            </w:r>
          </w:p>
        </w:tc>
        <w:tc>
          <w:tcPr>
            <w:tcW w:w="2410" w:type="dxa"/>
            <w:tcBorders>
              <w:top w:val="single" w:sz="6" w:space="0" w:color="auto"/>
              <w:left w:val="single" w:sz="6" w:space="0" w:color="auto"/>
              <w:bottom w:val="single" w:sz="6" w:space="0" w:color="auto"/>
              <w:right w:val="double" w:sz="6" w:space="0" w:color="auto"/>
            </w:tcBorders>
          </w:tcPr>
          <w:p w:rsidR="00F71B01" w:rsidRDefault="00AF378F" w:rsidP="00F71B01">
            <w:pPr>
              <w:jc w:val="right"/>
              <w:rPr>
                <w:rFonts w:eastAsiaTheme="minorEastAsia"/>
              </w:rPr>
            </w:pPr>
            <w:r>
              <w:rPr>
                <w:rFonts w:eastAsiaTheme="minorEastAsia"/>
              </w:rPr>
              <w:t>267 786</w:t>
            </w:r>
          </w:p>
        </w:tc>
      </w:tr>
      <w:tr w:rsidR="00F71B01" w:rsidTr="00F71B01">
        <w:tc>
          <w:tcPr>
            <w:tcW w:w="6876" w:type="dxa"/>
            <w:tcBorders>
              <w:top w:val="single" w:sz="6" w:space="0" w:color="auto"/>
              <w:left w:val="double" w:sz="6" w:space="0" w:color="auto"/>
              <w:bottom w:val="single" w:sz="6" w:space="0" w:color="auto"/>
              <w:right w:val="single" w:sz="6" w:space="0" w:color="auto"/>
            </w:tcBorders>
          </w:tcPr>
          <w:p w:rsidR="00F71B01" w:rsidRDefault="00F71B01">
            <w:pPr>
              <w:rPr>
                <w:rFonts w:eastAsiaTheme="minorEastAsia"/>
              </w:rPr>
            </w:pPr>
            <w:r>
              <w:rPr>
                <w:rFonts w:eastAsiaTheme="minorEastAsia"/>
              </w:rPr>
              <w:t>Иное, руб.</w:t>
            </w:r>
          </w:p>
        </w:tc>
        <w:tc>
          <w:tcPr>
            <w:tcW w:w="2410" w:type="dxa"/>
            <w:tcBorders>
              <w:top w:val="single" w:sz="6" w:space="0" w:color="auto"/>
              <w:left w:val="single" w:sz="6" w:space="0" w:color="auto"/>
              <w:bottom w:val="single" w:sz="6" w:space="0" w:color="auto"/>
              <w:right w:val="double" w:sz="6" w:space="0" w:color="auto"/>
            </w:tcBorders>
          </w:tcPr>
          <w:p w:rsidR="00F71B01" w:rsidRDefault="00F71B01" w:rsidP="00F71B01">
            <w:pPr>
              <w:jc w:val="right"/>
              <w:rPr>
                <w:rFonts w:eastAsiaTheme="minorEastAsia"/>
              </w:rPr>
            </w:pPr>
            <w:r>
              <w:rPr>
                <w:rFonts w:eastAsiaTheme="minorEastAsia"/>
              </w:rPr>
              <w:t>-</w:t>
            </w:r>
          </w:p>
        </w:tc>
      </w:tr>
      <w:tr w:rsidR="00F71B01" w:rsidTr="00F71B01">
        <w:tc>
          <w:tcPr>
            <w:tcW w:w="6876" w:type="dxa"/>
            <w:tcBorders>
              <w:top w:val="single" w:sz="6" w:space="0" w:color="auto"/>
              <w:left w:val="double" w:sz="6" w:space="0" w:color="auto"/>
              <w:bottom w:val="double" w:sz="6" w:space="0" w:color="auto"/>
              <w:right w:val="single" w:sz="6" w:space="0" w:color="auto"/>
            </w:tcBorders>
          </w:tcPr>
          <w:p w:rsidR="00F71B01" w:rsidRDefault="00F71B01">
            <w:pPr>
              <w:rPr>
                <w:rFonts w:eastAsiaTheme="minorEastAsia"/>
              </w:rPr>
            </w:pPr>
            <w:r>
              <w:rPr>
                <w:rFonts w:eastAsiaTheme="minorEastAsia"/>
              </w:rPr>
              <w:t>ИТОГО, руб.</w:t>
            </w:r>
          </w:p>
        </w:tc>
        <w:tc>
          <w:tcPr>
            <w:tcW w:w="2410" w:type="dxa"/>
            <w:tcBorders>
              <w:top w:val="single" w:sz="6" w:space="0" w:color="auto"/>
              <w:left w:val="single" w:sz="6" w:space="0" w:color="auto"/>
              <w:bottom w:val="double" w:sz="6" w:space="0" w:color="auto"/>
              <w:right w:val="double" w:sz="6" w:space="0" w:color="auto"/>
            </w:tcBorders>
          </w:tcPr>
          <w:p w:rsidR="00F71B01" w:rsidRDefault="00AF378F" w:rsidP="00F71B01">
            <w:pPr>
              <w:jc w:val="right"/>
              <w:rPr>
                <w:rFonts w:eastAsiaTheme="minorEastAsia"/>
              </w:rPr>
            </w:pPr>
            <w:r>
              <w:rPr>
                <w:rFonts w:eastAsiaTheme="minorEastAsia"/>
              </w:rPr>
              <w:t>-</w:t>
            </w:r>
          </w:p>
        </w:tc>
      </w:tr>
    </w:tbl>
    <w:p w:rsidR="00F026B9" w:rsidRDefault="00F026B9" w:rsidP="00F71B01">
      <w:pPr>
        <w:ind w:left="200"/>
        <w:jc w:val="both"/>
        <w:rPr>
          <w:rFonts w:eastAsiaTheme="minorEastAsia"/>
        </w:rPr>
      </w:pPr>
      <w:r>
        <w:rPr>
          <w:rFonts w:eastAsiaTheme="minorEastAsia"/>
        </w:rPr>
        <w:t>Cведения о существующих соглашениях относительно таких выплат в текущем финансовом году:</w:t>
      </w:r>
      <w:r>
        <w:rPr>
          <w:rFonts w:eastAsiaTheme="minorEastAsia"/>
        </w:rPr>
        <w:br/>
      </w:r>
      <w:r>
        <w:rPr>
          <w:rStyle w:val="Subst"/>
          <w:rFonts w:eastAsiaTheme="minorEastAsia"/>
          <w:bCs w:val="0"/>
          <w:iCs w:val="0"/>
        </w:rPr>
        <w:t>нет</w:t>
      </w:r>
    </w:p>
    <w:p w:rsidR="00F026B9" w:rsidRDefault="00F026B9" w:rsidP="00F71B01">
      <w:pPr>
        <w:pStyle w:val="ThinDelim"/>
        <w:jc w:val="both"/>
        <w:rPr>
          <w:rFonts w:eastAsiaTheme="minorEastAsia"/>
          <w:szCs w:val="20"/>
        </w:rPr>
      </w:pPr>
    </w:p>
    <w:p w:rsidR="00F026B9" w:rsidRDefault="00F026B9" w:rsidP="00AF378F">
      <w:pPr>
        <w:ind w:left="200"/>
        <w:jc w:val="both"/>
        <w:rPr>
          <w:rFonts w:eastAsiaTheme="minorEastAsia"/>
        </w:rPr>
      </w:pPr>
      <w:r>
        <w:rPr>
          <w:rFonts w:eastAsiaTheme="minorEastAsia"/>
        </w:rPr>
        <w:lastRenderedPageBreak/>
        <w:t>Размер вознаграждения по данному органу по итогам работы за последний завершенный финансовый год, который был определен (утвержден) уполномоченным органом управления эмитента, но по состоянию на момент окончания отчетного периода не был фактически выплачен:</w:t>
      </w:r>
      <w:r w:rsidR="00AF378F">
        <w:rPr>
          <w:rFonts w:eastAsiaTheme="minorEastAsia"/>
        </w:rPr>
        <w:t xml:space="preserve">  </w:t>
      </w:r>
      <w:r w:rsidR="00AF378F">
        <w:rPr>
          <w:rStyle w:val="Subst"/>
          <w:rFonts w:eastAsiaTheme="minorEastAsia"/>
          <w:bCs w:val="0"/>
          <w:iCs w:val="0"/>
        </w:rPr>
        <w:t>240 000 руб.</w:t>
      </w:r>
    </w:p>
    <w:p w:rsidR="00F026B9" w:rsidRDefault="00F026B9">
      <w:pPr>
        <w:pStyle w:val="2"/>
        <w:rPr>
          <w:rFonts w:eastAsiaTheme="minorEastAsia"/>
          <w:bCs w:val="0"/>
          <w:szCs w:val="20"/>
        </w:rPr>
      </w:pPr>
      <w:bookmarkStart w:id="69" w:name="_Toc268873545"/>
      <w:r>
        <w:rPr>
          <w:rFonts w:eastAsiaTheme="minorEastAsia"/>
          <w:bCs w:val="0"/>
          <w:szCs w:val="20"/>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69"/>
    </w:p>
    <w:p w:rsidR="00F026B9" w:rsidRDefault="00F026B9">
      <w:pPr>
        <w:ind w:left="200"/>
        <w:rPr>
          <w:rFonts w:eastAsiaTheme="minorEastAsia"/>
        </w:rPr>
      </w:pPr>
      <w:r>
        <w:rPr>
          <w:rFonts w:eastAsiaTheme="minorEastAsia"/>
        </w:rPr>
        <w:t>Единица измерения:</w:t>
      </w:r>
      <w:r w:rsidR="00816C0B">
        <w:rPr>
          <w:rFonts w:eastAsiaTheme="minorEastAsia"/>
        </w:rPr>
        <w:t xml:space="preserve"> </w:t>
      </w:r>
      <w:r w:rsidR="00816C0B" w:rsidRPr="00816C0B">
        <w:rPr>
          <w:rFonts w:eastAsiaTheme="minorEastAsia"/>
          <w:b/>
          <w:i/>
        </w:rPr>
        <w:t>тыс.</w:t>
      </w:r>
      <w:r>
        <w:rPr>
          <w:rStyle w:val="Subst"/>
          <w:rFonts w:eastAsiaTheme="minorEastAsia"/>
          <w:bCs w:val="0"/>
          <w:iCs w:val="0"/>
        </w:rPr>
        <w:t xml:space="preserve"> руб.</w:t>
      </w:r>
    </w:p>
    <w:tbl>
      <w:tblPr>
        <w:tblW w:w="9286" w:type="dxa"/>
        <w:tblLayout w:type="fixed"/>
        <w:tblCellMar>
          <w:left w:w="72" w:type="dxa"/>
          <w:right w:w="72" w:type="dxa"/>
        </w:tblCellMar>
        <w:tblLook w:val="0000"/>
      </w:tblPr>
      <w:tblGrid>
        <w:gridCol w:w="6593"/>
        <w:gridCol w:w="2693"/>
      </w:tblGrid>
      <w:tr w:rsidR="00F026B9" w:rsidTr="00F71B01">
        <w:tc>
          <w:tcPr>
            <w:tcW w:w="6593"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2693"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 кв. 2010</w:t>
            </w:r>
          </w:p>
        </w:tc>
      </w:tr>
      <w:tr w:rsidR="00F026B9" w:rsidTr="00F71B01">
        <w:tc>
          <w:tcPr>
            <w:tcW w:w="659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Среднесписочная численность работников, чел.</w:t>
            </w: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399</w:t>
            </w:r>
          </w:p>
        </w:tc>
      </w:tr>
      <w:tr w:rsidR="00F026B9" w:rsidTr="00F71B01">
        <w:tc>
          <w:tcPr>
            <w:tcW w:w="659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Доля сотрудников эмитента, имеющих высшее профессиональное образование, %</w:t>
            </w:r>
          </w:p>
        </w:tc>
        <w:tc>
          <w:tcPr>
            <w:tcW w:w="2693"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92</w:t>
            </w:r>
          </w:p>
        </w:tc>
      </w:tr>
      <w:tr w:rsidR="00F026B9" w:rsidTr="00F71B01">
        <w:tc>
          <w:tcPr>
            <w:tcW w:w="659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Объем денежных средств, направленных на оплату труда</w:t>
            </w:r>
            <w:r w:rsidR="00816C0B">
              <w:rPr>
                <w:rFonts w:eastAsiaTheme="minorEastAsia"/>
              </w:rPr>
              <w:t>, тыс.руб.</w:t>
            </w:r>
          </w:p>
        </w:tc>
        <w:tc>
          <w:tcPr>
            <w:tcW w:w="2693" w:type="dxa"/>
            <w:tcBorders>
              <w:top w:val="single" w:sz="6" w:space="0" w:color="auto"/>
              <w:left w:val="single" w:sz="6" w:space="0" w:color="auto"/>
              <w:bottom w:val="single" w:sz="6" w:space="0" w:color="auto"/>
              <w:right w:val="double" w:sz="6" w:space="0" w:color="auto"/>
            </w:tcBorders>
          </w:tcPr>
          <w:p w:rsidR="00F026B9" w:rsidRDefault="00816C0B">
            <w:pPr>
              <w:jc w:val="right"/>
              <w:rPr>
                <w:rFonts w:eastAsiaTheme="minorEastAsia"/>
              </w:rPr>
            </w:pPr>
            <w:r>
              <w:rPr>
                <w:rFonts w:eastAsiaTheme="minorEastAsia"/>
              </w:rPr>
              <w:t>60 667</w:t>
            </w:r>
            <w:r>
              <w:rPr>
                <w:rFonts w:eastAsiaTheme="minorEastAsia"/>
                <w:lang w:val="en-US"/>
              </w:rPr>
              <w:t>,</w:t>
            </w:r>
            <w:r w:rsidR="00F026B9">
              <w:rPr>
                <w:rFonts w:eastAsiaTheme="minorEastAsia"/>
              </w:rPr>
              <w:t>4</w:t>
            </w:r>
          </w:p>
        </w:tc>
      </w:tr>
      <w:tr w:rsidR="00F026B9" w:rsidTr="00F71B01">
        <w:tc>
          <w:tcPr>
            <w:tcW w:w="6593"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Объем денежных средств, направленных на социальное обеспечение</w:t>
            </w:r>
            <w:r w:rsidR="00816C0B">
              <w:rPr>
                <w:rFonts w:eastAsiaTheme="minorEastAsia"/>
              </w:rPr>
              <w:t>, тыс.руб.</w:t>
            </w:r>
          </w:p>
        </w:tc>
        <w:tc>
          <w:tcPr>
            <w:tcW w:w="2693" w:type="dxa"/>
            <w:tcBorders>
              <w:top w:val="single" w:sz="6" w:space="0" w:color="auto"/>
              <w:left w:val="single" w:sz="6" w:space="0" w:color="auto"/>
              <w:bottom w:val="single" w:sz="6" w:space="0" w:color="auto"/>
              <w:right w:val="double" w:sz="6" w:space="0" w:color="auto"/>
            </w:tcBorders>
          </w:tcPr>
          <w:p w:rsidR="00F026B9" w:rsidRDefault="00816C0B">
            <w:pPr>
              <w:jc w:val="right"/>
              <w:rPr>
                <w:rFonts w:eastAsiaTheme="minorEastAsia"/>
              </w:rPr>
            </w:pPr>
            <w:r>
              <w:rPr>
                <w:rFonts w:eastAsiaTheme="minorEastAsia"/>
              </w:rPr>
              <w:t>11 678,</w:t>
            </w:r>
            <w:r w:rsidR="00F026B9">
              <w:rPr>
                <w:rFonts w:eastAsiaTheme="minorEastAsia"/>
              </w:rPr>
              <w:t>2</w:t>
            </w:r>
          </w:p>
        </w:tc>
      </w:tr>
      <w:tr w:rsidR="00F026B9" w:rsidTr="00F71B01">
        <w:tc>
          <w:tcPr>
            <w:tcW w:w="6593"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Общий объем израсходованных денежных средств</w:t>
            </w:r>
            <w:r w:rsidR="00816C0B">
              <w:rPr>
                <w:rFonts w:eastAsiaTheme="minorEastAsia"/>
              </w:rPr>
              <w:t>, тыс.руб.</w:t>
            </w:r>
          </w:p>
        </w:tc>
        <w:tc>
          <w:tcPr>
            <w:tcW w:w="2693" w:type="dxa"/>
            <w:tcBorders>
              <w:top w:val="single" w:sz="6" w:space="0" w:color="auto"/>
              <w:left w:val="single" w:sz="6" w:space="0" w:color="auto"/>
              <w:bottom w:val="double" w:sz="6" w:space="0" w:color="auto"/>
              <w:right w:val="double" w:sz="6" w:space="0" w:color="auto"/>
            </w:tcBorders>
          </w:tcPr>
          <w:p w:rsidR="00F026B9" w:rsidRDefault="00816C0B">
            <w:pPr>
              <w:jc w:val="right"/>
              <w:rPr>
                <w:rFonts w:eastAsiaTheme="minorEastAsia"/>
              </w:rPr>
            </w:pPr>
            <w:r>
              <w:rPr>
                <w:rFonts w:eastAsiaTheme="minorEastAsia"/>
              </w:rPr>
              <w:t>72 345,</w:t>
            </w:r>
            <w:r w:rsidR="00F026B9">
              <w:rPr>
                <w:rFonts w:eastAsiaTheme="minorEastAsia"/>
              </w:rPr>
              <w:t>6</w:t>
            </w:r>
          </w:p>
        </w:tc>
      </w:tr>
    </w:tbl>
    <w:p w:rsidR="00F026B9" w:rsidRDefault="00F026B9" w:rsidP="00F71B01">
      <w:pPr>
        <w:pStyle w:val="2"/>
        <w:jc w:val="both"/>
        <w:rPr>
          <w:rFonts w:eastAsiaTheme="minorEastAsia"/>
          <w:bCs w:val="0"/>
          <w:szCs w:val="20"/>
        </w:rPr>
      </w:pPr>
      <w:bookmarkStart w:id="70" w:name="_Toc268873546"/>
      <w:r>
        <w:rPr>
          <w:rFonts w:eastAsiaTheme="minorEastAsia"/>
          <w:bCs w:val="0"/>
          <w:szCs w:val="20"/>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70"/>
    </w:p>
    <w:p w:rsidR="00F026B9" w:rsidRDefault="00F026B9" w:rsidP="00F71B01">
      <w:pPr>
        <w:ind w:left="200"/>
        <w:jc w:val="both"/>
        <w:rPr>
          <w:rFonts w:eastAsiaTheme="minorEastAsia"/>
        </w:rPr>
      </w:pPr>
      <w:r>
        <w:rPr>
          <w:rStyle w:val="Subst"/>
          <w:rFonts w:eastAsiaTheme="minorEastAsia"/>
          <w:bCs w:val="0"/>
          <w:iCs w:val="0"/>
        </w:rPr>
        <w:t>Эмитент не имеет обязательств перед сотрудниками (работниками), касающихся возможности их участия в уставном (складочном) капитале эмитента</w:t>
      </w:r>
    </w:p>
    <w:p w:rsidR="00F026B9" w:rsidRDefault="00F026B9" w:rsidP="00F71B01">
      <w:pPr>
        <w:pStyle w:val="1"/>
        <w:rPr>
          <w:rFonts w:eastAsiaTheme="minorEastAsia"/>
          <w:bCs w:val="0"/>
          <w:szCs w:val="20"/>
        </w:rPr>
      </w:pPr>
      <w:bookmarkStart w:id="71" w:name="_Toc268873547"/>
      <w:r>
        <w:rPr>
          <w:rFonts w:eastAsiaTheme="minorEastAsia"/>
          <w:bCs w:val="0"/>
          <w:szCs w:val="20"/>
        </w:rPr>
        <w:t>VI. Сведения об участниках (акционерах) эмитента и о совершенных эмитентом сделках, в совершении которых имелась заинтересованность</w:t>
      </w:r>
      <w:bookmarkEnd w:id="71"/>
    </w:p>
    <w:p w:rsidR="00F026B9" w:rsidRDefault="00F026B9" w:rsidP="00F71B01">
      <w:pPr>
        <w:pStyle w:val="2"/>
        <w:jc w:val="both"/>
        <w:rPr>
          <w:rFonts w:eastAsiaTheme="minorEastAsia"/>
          <w:bCs w:val="0"/>
          <w:szCs w:val="20"/>
        </w:rPr>
      </w:pPr>
      <w:bookmarkStart w:id="72" w:name="_Toc268873548"/>
      <w:r>
        <w:rPr>
          <w:rFonts w:eastAsiaTheme="minorEastAsia"/>
          <w:bCs w:val="0"/>
          <w:szCs w:val="20"/>
        </w:rPr>
        <w:t>6.1. Сведения об общем количестве акционеров (участников) эмитента</w:t>
      </w:r>
      <w:bookmarkEnd w:id="72"/>
    </w:p>
    <w:p w:rsidR="00F026B9" w:rsidRDefault="00F026B9" w:rsidP="00F71B01">
      <w:pPr>
        <w:jc w:val="both"/>
        <w:rPr>
          <w:rFonts w:eastAsiaTheme="minorEastAsia"/>
        </w:rPr>
      </w:pPr>
      <w:r>
        <w:rPr>
          <w:rFonts w:eastAsiaTheme="minorEastAsia"/>
        </w:rPr>
        <w:t>Общее количество лиц, зарегистрированных в реестре акционеров эмитента на дату окончания последнего отчетного квартала:</w:t>
      </w:r>
      <w:r>
        <w:rPr>
          <w:rStyle w:val="Subst"/>
          <w:rFonts w:eastAsiaTheme="minorEastAsia"/>
          <w:bCs w:val="0"/>
          <w:iCs w:val="0"/>
        </w:rPr>
        <w:t xml:space="preserve"> 8</w:t>
      </w:r>
    </w:p>
    <w:p w:rsidR="00F026B9" w:rsidRDefault="00F026B9" w:rsidP="00F71B01">
      <w:pPr>
        <w:jc w:val="both"/>
        <w:rPr>
          <w:rFonts w:eastAsiaTheme="minorEastAsia"/>
        </w:rPr>
      </w:pPr>
      <w:r>
        <w:rPr>
          <w:rFonts w:eastAsiaTheme="minorEastAsia"/>
        </w:rPr>
        <w:t>Общее количество номинальных держателей акций эмитента:</w:t>
      </w:r>
      <w:r>
        <w:rPr>
          <w:rStyle w:val="Subst"/>
          <w:rFonts w:eastAsiaTheme="minorEastAsia"/>
          <w:bCs w:val="0"/>
          <w:iCs w:val="0"/>
        </w:rPr>
        <w:t xml:space="preserve"> 7</w:t>
      </w:r>
    </w:p>
    <w:p w:rsidR="00F026B9" w:rsidRDefault="00F026B9" w:rsidP="00F71B01">
      <w:pPr>
        <w:pStyle w:val="2"/>
        <w:jc w:val="both"/>
        <w:rPr>
          <w:rFonts w:eastAsiaTheme="minorEastAsia"/>
          <w:bCs w:val="0"/>
          <w:szCs w:val="20"/>
        </w:rPr>
      </w:pPr>
      <w:bookmarkStart w:id="73" w:name="_Toc268873549"/>
      <w:r>
        <w:rPr>
          <w:rFonts w:eastAsiaTheme="minorEastAsia"/>
          <w:bCs w:val="0"/>
          <w:szCs w:val="20"/>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bookmarkEnd w:id="73"/>
    </w:p>
    <w:p w:rsidR="00F026B9" w:rsidRDefault="00F026B9" w:rsidP="00F71B01">
      <w:pPr>
        <w:ind w:left="200"/>
        <w:jc w:val="both"/>
        <w:rPr>
          <w:rFonts w:eastAsiaTheme="minorEastAsia"/>
        </w:rPr>
      </w:pPr>
      <w:r>
        <w:rPr>
          <w:rFonts w:eastAsiaTheme="minorEastAsia"/>
        </w:rPr>
        <w:t>Участники (акционеры) эмитента, владеющие не менее чем 5 процентами его уставного (складочного) капитала (паевого фонда) или не менее чем 5 процентами его обыкновенных акций</w:t>
      </w:r>
      <w:r w:rsidR="00F71B01">
        <w:rPr>
          <w:rFonts w:eastAsiaTheme="minorEastAsia"/>
        </w:rPr>
        <w:t>:</w:t>
      </w:r>
    </w:p>
    <w:p w:rsidR="00F026B9" w:rsidRDefault="00F026B9" w:rsidP="00F71B01">
      <w:pPr>
        <w:ind w:left="200"/>
        <w:jc w:val="both"/>
        <w:rPr>
          <w:rFonts w:eastAsiaTheme="minorEastAsia"/>
        </w:rPr>
      </w:pPr>
    </w:p>
    <w:p w:rsidR="00F026B9" w:rsidRDefault="00F026B9" w:rsidP="00F71B01">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71B01">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71B01">
      <w:pPr>
        <w:pStyle w:val="SubHeading"/>
        <w:ind w:left="200"/>
        <w:jc w:val="both"/>
        <w:rPr>
          <w:rFonts w:eastAsiaTheme="minorEastAsia"/>
        </w:rPr>
      </w:pPr>
      <w:r>
        <w:rPr>
          <w:rFonts w:eastAsiaTheme="minorEastAsia"/>
        </w:rPr>
        <w:t>Место нахождения</w:t>
      </w:r>
    </w:p>
    <w:p w:rsidR="00F026B9" w:rsidRDefault="00F026B9" w:rsidP="00F71B01">
      <w:pPr>
        <w:ind w:left="400"/>
        <w:jc w:val="both"/>
        <w:rPr>
          <w:rFonts w:eastAsiaTheme="minorEastAsia"/>
        </w:rPr>
      </w:pPr>
      <w:r>
        <w:rPr>
          <w:rStyle w:val="Subst"/>
          <w:rFonts w:eastAsiaTheme="minorEastAsia"/>
          <w:bCs w:val="0"/>
          <w:iCs w:val="0"/>
        </w:rPr>
        <w:t>Кипр, Naousis 1, Karapatakis Building, P.C. 6018 Larnaca, Cyprus,</w:t>
      </w:r>
    </w:p>
    <w:p w:rsidR="00F026B9" w:rsidRDefault="00F026B9" w:rsidP="00F71B01">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82.6087</w:t>
      </w:r>
    </w:p>
    <w:p w:rsidR="00F026B9" w:rsidRDefault="00F026B9" w:rsidP="00F71B01">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82.6087</w:t>
      </w:r>
    </w:p>
    <w:p w:rsidR="00F026B9" w:rsidRDefault="00F026B9" w:rsidP="00F71B01">
      <w:pPr>
        <w:pStyle w:val="SubHeading"/>
        <w:ind w:left="200"/>
        <w:jc w:val="both"/>
        <w:rPr>
          <w:rFonts w:eastAsiaTheme="minorEastAsia"/>
        </w:rPr>
      </w:pPr>
      <w:r>
        <w:rPr>
          <w:rFonts w:eastAsiaTheme="minorEastAsia"/>
        </w:rPr>
        <w:t>Участники (акционеры) данного лица, владеющие не менее чем 20 процентами его уставного (складочного) капитала (паевого фонда) или не менее чем 20 процентами его обыкновенных акций</w:t>
      </w:r>
      <w:r w:rsidR="00F71B01">
        <w:rPr>
          <w:rFonts w:eastAsiaTheme="minorEastAsia"/>
        </w:rPr>
        <w:t>:</w:t>
      </w:r>
    </w:p>
    <w:p w:rsidR="00F026B9" w:rsidRDefault="00F026B9" w:rsidP="00F71B01">
      <w:pPr>
        <w:ind w:left="400"/>
        <w:jc w:val="both"/>
        <w:rPr>
          <w:rFonts w:eastAsiaTheme="minorEastAsia"/>
        </w:rPr>
      </w:pPr>
      <w:r>
        <w:rPr>
          <w:rStyle w:val="Subst"/>
          <w:rFonts w:eastAsiaTheme="minorEastAsia"/>
          <w:bCs w:val="0"/>
          <w:iCs w:val="0"/>
        </w:rPr>
        <w:t>Указан</w:t>
      </w:r>
      <w:r w:rsidR="00F71B01">
        <w:rPr>
          <w:rStyle w:val="Subst"/>
          <w:rFonts w:eastAsiaTheme="minorEastAsia"/>
          <w:bCs w:val="0"/>
          <w:iCs w:val="0"/>
        </w:rPr>
        <w:t>н</w:t>
      </w:r>
      <w:r>
        <w:rPr>
          <w:rStyle w:val="Subst"/>
          <w:rFonts w:eastAsiaTheme="minorEastAsia"/>
          <w:bCs w:val="0"/>
          <w:iCs w:val="0"/>
        </w:rPr>
        <w:t>ых лиц нет</w:t>
      </w:r>
    </w:p>
    <w:p w:rsidR="00F026B9" w:rsidRDefault="00F026B9" w:rsidP="00F71B01">
      <w:pPr>
        <w:ind w:left="200"/>
        <w:jc w:val="both"/>
        <w:rPr>
          <w:rFonts w:eastAsiaTheme="minorEastAsia"/>
        </w:rPr>
      </w:pPr>
    </w:p>
    <w:p w:rsidR="00F026B9" w:rsidRDefault="00F026B9" w:rsidP="00F71B01">
      <w:pPr>
        <w:ind w:left="200"/>
        <w:jc w:val="both"/>
        <w:rPr>
          <w:rFonts w:eastAsiaTheme="minorEastAsia"/>
        </w:rPr>
      </w:pPr>
      <w:r>
        <w:rPr>
          <w:rStyle w:val="Subst"/>
          <w:rFonts w:eastAsiaTheme="minorEastAsia"/>
          <w:bCs w:val="0"/>
          <w:iCs w:val="0"/>
        </w:rPr>
        <w:t>Акции зарегистрированы в реестре акционеров эмитента на имя номинального держателя</w:t>
      </w:r>
    </w:p>
    <w:p w:rsidR="00F026B9" w:rsidRDefault="00F026B9" w:rsidP="00F71B01">
      <w:pPr>
        <w:ind w:left="200"/>
        <w:jc w:val="both"/>
        <w:rPr>
          <w:rFonts w:eastAsiaTheme="minorEastAsia"/>
        </w:rPr>
      </w:pPr>
      <w:r>
        <w:rPr>
          <w:rFonts w:eastAsiaTheme="minorEastAsia"/>
        </w:rPr>
        <w:t>Информация о номинальном держателе:</w:t>
      </w:r>
    </w:p>
    <w:p w:rsidR="00F026B9" w:rsidRDefault="00F026B9" w:rsidP="00F71B01">
      <w:pPr>
        <w:ind w:left="200"/>
        <w:jc w:val="both"/>
        <w:rPr>
          <w:rFonts w:eastAsiaTheme="minorEastAsia"/>
        </w:rPr>
      </w:pPr>
      <w:r>
        <w:rPr>
          <w:rFonts w:eastAsiaTheme="minorEastAsia"/>
        </w:rPr>
        <w:lastRenderedPageBreak/>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71B01">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71B01">
      <w:pPr>
        <w:pStyle w:val="SubHeading"/>
        <w:ind w:left="200"/>
        <w:jc w:val="both"/>
        <w:rPr>
          <w:rFonts w:eastAsiaTheme="minorEastAsia"/>
        </w:rPr>
      </w:pPr>
      <w:r>
        <w:rPr>
          <w:rFonts w:eastAsiaTheme="minorEastAsia"/>
        </w:rPr>
        <w:t>Место нахождения</w:t>
      </w:r>
    </w:p>
    <w:p w:rsidR="00F026B9" w:rsidRDefault="00F026B9" w:rsidP="00F71B01">
      <w:pPr>
        <w:ind w:left="400"/>
        <w:jc w:val="both"/>
        <w:rPr>
          <w:rFonts w:eastAsiaTheme="minorEastAsia"/>
        </w:rPr>
      </w:pPr>
      <w:r>
        <w:rPr>
          <w:rStyle w:val="Subst"/>
          <w:rFonts w:eastAsiaTheme="minorEastAsia"/>
          <w:bCs w:val="0"/>
          <w:iCs w:val="0"/>
        </w:rPr>
        <w:t>115162 Россия, г</w:t>
      </w:r>
      <w:r w:rsidR="006E5ED9">
        <w:rPr>
          <w:rStyle w:val="Subst"/>
          <w:rFonts w:eastAsiaTheme="minorEastAsia"/>
          <w:bCs w:val="0"/>
          <w:iCs w:val="0"/>
        </w:rPr>
        <w:t>. Москва, ул. Шаболовка, 31, строение</w:t>
      </w:r>
      <w:r>
        <w:rPr>
          <w:rStyle w:val="Subst"/>
          <w:rFonts w:eastAsiaTheme="minorEastAsia"/>
          <w:bCs w:val="0"/>
          <w:iCs w:val="0"/>
        </w:rPr>
        <w:t xml:space="preserve"> Б</w:t>
      </w:r>
    </w:p>
    <w:p w:rsidR="00F026B9" w:rsidRDefault="00F026B9" w:rsidP="00F71B01">
      <w:pPr>
        <w:ind w:left="200"/>
        <w:jc w:val="both"/>
        <w:rPr>
          <w:rFonts w:eastAsiaTheme="minorEastAsia"/>
        </w:rPr>
      </w:pPr>
      <w:r>
        <w:rPr>
          <w:rFonts w:eastAsiaTheme="minorEastAsia"/>
        </w:rPr>
        <w:t>ИНН:</w:t>
      </w:r>
      <w:r>
        <w:rPr>
          <w:rStyle w:val="Subst"/>
          <w:rFonts w:eastAsiaTheme="minorEastAsia"/>
          <w:bCs w:val="0"/>
          <w:iCs w:val="0"/>
        </w:rPr>
        <w:t xml:space="preserve"> 7710021150</w:t>
      </w:r>
    </w:p>
    <w:p w:rsidR="00F026B9" w:rsidRDefault="00F026B9" w:rsidP="00F71B01">
      <w:pPr>
        <w:ind w:left="200"/>
        <w:jc w:val="both"/>
        <w:rPr>
          <w:rFonts w:eastAsiaTheme="minorEastAsia"/>
        </w:rPr>
      </w:pPr>
      <w:r>
        <w:rPr>
          <w:rFonts w:eastAsiaTheme="minorEastAsia"/>
        </w:rPr>
        <w:t>ОГРН:</w:t>
      </w:r>
      <w:r>
        <w:rPr>
          <w:rStyle w:val="Subst"/>
          <w:rFonts w:eastAsiaTheme="minorEastAsia"/>
          <w:bCs w:val="0"/>
          <w:iCs w:val="0"/>
        </w:rPr>
        <w:t xml:space="preserve"> 1027739143497</w:t>
      </w:r>
    </w:p>
    <w:p w:rsidR="00F026B9" w:rsidRDefault="00F026B9" w:rsidP="00F71B01">
      <w:pPr>
        <w:ind w:left="200"/>
        <w:jc w:val="both"/>
        <w:rPr>
          <w:rFonts w:eastAsiaTheme="minorEastAsia"/>
        </w:rPr>
      </w:pPr>
      <w:r>
        <w:rPr>
          <w:rFonts w:eastAsiaTheme="minorEastAsia"/>
        </w:rPr>
        <w:t>Телефон:</w:t>
      </w:r>
      <w:r>
        <w:rPr>
          <w:rStyle w:val="Subst"/>
          <w:rFonts w:eastAsiaTheme="minorEastAsia"/>
          <w:bCs w:val="0"/>
          <w:iCs w:val="0"/>
        </w:rPr>
        <w:t xml:space="preserve"> +7 (495) 956-0999</w:t>
      </w:r>
    </w:p>
    <w:p w:rsidR="00F026B9" w:rsidRDefault="00F026B9" w:rsidP="00F71B01">
      <w:pPr>
        <w:ind w:left="200"/>
        <w:jc w:val="both"/>
        <w:rPr>
          <w:rFonts w:eastAsiaTheme="minorEastAsia"/>
        </w:rPr>
      </w:pPr>
      <w:r>
        <w:rPr>
          <w:rFonts w:eastAsiaTheme="minorEastAsia"/>
        </w:rPr>
        <w:t>Факс:</w:t>
      </w:r>
      <w:r>
        <w:rPr>
          <w:rStyle w:val="Subst"/>
          <w:rFonts w:eastAsiaTheme="minorEastAsia"/>
          <w:bCs w:val="0"/>
          <w:iCs w:val="0"/>
        </w:rPr>
        <w:t xml:space="preserve"> +7 (495) 232-6804</w:t>
      </w:r>
    </w:p>
    <w:p w:rsidR="00F026B9" w:rsidRDefault="00F026B9" w:rsidP="00F71B01">
      <w:pPr>
        <w:ind w:left="200"/>
        <w:jc w:val="both"/>
        <w:rPr>
          <w:rFonts w:eastAsiaTheme="minorEastAsia"/>
        </w:rPr>
      </w:pPr>
      <w:r>
        <w:rPr>
          <w:rFonts w:eastAsiaTheme="minorEastAsia"/>
        </w:rPr>
        <w:t>Адрес электронной почты:</w:t>
      </w:r>
      <w:r>
        <w:rPr>
          <w:rStyle w:val="Subst"/>
          <w:rFonts w:eastAsiaTheme="minorEastAsia"/>
          <w:bCs w:val="0"/>
          <w:iCs w:val="0"/>
        </w:rPr>
        <w:t xml:space="preserve"> dcc@dcc.ru</w:t>
      </w:r>
    </w:p>
    <w:p w:rsidR="00B83BAC" w:rsidRDefault="00B83BAC" w:rsidP="00F71B01">
      <w:pPr>
        <w:pStyle w:val="SubHeading"/>
        <w:ind w:left="200"/>
        <w:jc w:val="both"/>
        <w:rPr>
          <w:rFonts w:eastAsiaTheme="minorEastAsia"/>
        </w:rPr>
      </w:pPr>
    </w:p>
    <w:p w:rsidR="00B83BAC" w:rsidRDefault="00F026B9" w:rsidP="00B83BAC">
      <w:pPr>
        <w:pStyle w:val="SubHeading"/>
        <w:spacing w:before="0"/>
        <w:ind w:left="200"/>
        <w:jc w:val="both"/>
        <w:rPr>
          <w:rFonts w:eastAsiaTheme="minorEastAsia"/>
        </w:rPr>
      </w:pPr>
      <w:r>
        <w:rPr>
          <w:rFonts w:eastAsiaTheme="minorEastAsia"/>
        </w:rPr>
        <w:t>Сведения о лицензии профессионального участника рынка ценных бумаг</w:t>
      </w:r>
    </w:p>
    <w:p w:rsidR="00B83BAC" w:rsidRDefault="00F026B9" w:rsidP="00B83BAC">
      <w:pPr>
        <w:pStyle w:val="SubHeading"/>
        <w:spacing w:before="0"/>
        <w:ind w:left="200"/>
        <w:jc w:val="both"/>
        <w:rPr>
          <w:rStyle w:val="Subst"/>
          <w:rFonts w:eastAsiaTheme="minorEastAsia"/>
          <w:bCs w:val="0"/>
          <w:iCs w:val="0"/>
        </w:rPr>
      </w:pPr>
      <w:r>
        <w:rPr>
          <w:rFonts w:eastAsiaTheme="minorEastAsia"/>
        </w:rPr>
        <w:t>Номер:</w:t>
      </w:r>
      <w:r>
        <w:rPr>
          <w:rStyle w:val="Subst"/>
          <w:rFonts w:eastAsiaTheme="minorEastAsia"/>
          <w:bCs w:val="0"/>
          <w:iCs w:val="0"/>
        </w:rPr>
        <w:t xml:space="preserve"> 177-06236-000100</w:t>
      </w:r>
    </w:p>
    <w:p w:rsidR="00B83BAC" w:rsidRDefault="00F026B9" w:rsidP="00B83BAC">
      <w:pPr>
        <w:pStyle w:val="SubHeading"/>
        <w:spacing w:before="0"/>
        <w:ind w:left="200"/>
        <w:jc w:val="both"/>
        <w:rPr>
          <w:rStyle w:val="Subst"/>
          <w:rFonts w:eastAsiaTheme="minorEastAsia"/>
          <w:bCs w:val="0"/>
          <w:iCs w:val="0"/>
        </w:rPr>
      </w:pPr>
      <w:r>
        <w:rPr>
          <w:rFonts w:eastAsiaTheme="minorEastAsia"/>
        </w:rPr>
        <w:t>Дата выдачи:</w:t>
      </w:r>
      <w:r>
        <w:rPr>
          <w:rStyle w:val="Subst"/>
          <w:rFonts w:eastAsiaTheme="minorEastAsia"/>
          <w:bCs w:val="0"/>
          <w:iCs w:val="0"/>
        </w:rPr>
        <w:t xml:space="preserve"> 09.10.2002</w:t>
      </w:r>
    </w:p>
    <w:p w:rsidR="00B83BAC" w:rsidRDefault="00F026B9" w:rsidP="00B83BAC">
      <w:pPr>
        <w:pStyle w:val="SubHeading"/>
        <w:spacing w:before="0"/>
        <w:ind w:left="200"/>
        <w:jc w:val="both"/>
        <w:rPr>
          <w:rStyle w:val="Subst"/>
          <w:rFonts w:eastAsiaTheme="minorEastAsia"/>
          <w:bCs w:val="0"/>
          <w:iCs w:val="0"/>
        </w:rPr>
      </w:pPr>
      <w:r>
        <w:rPr>
          <w:rFonts w:eastAsiaTheme="minorEastAsia"/>
        </w:rPr>
        <w:t>Дата окончания действия:</w:t>
      </w:r>
      <w:r w:rsidR="00F50D5C">
        <w:rPr>
          <w:rFonts w:eastAsiaTheme="minorEastAsia"/>
        </w:rPr>
        <w:t xml:space="preserve"> </w:t>
      </w:r>
      <w:r>
        <w:rPr>
          <w:rStyle w:val="Subst"/>
          <w:rFonts w:eastAsiaTheme="minorEastAsia"/>
          <w:bCs w:val="0"/>
          <w:iCs w:val="0"/>
        </w:rPr>
        <w:t>Бессрочная</w:t>
      </w:r>
    </w:p>
    <w:p w:rsidR="00F026B9" w:rsidRDefault="00F026B9" w:rsidP="00B83BAC">
      <w:pPr>
        <w:pStyle w:val="SubHeading"/>
        <w:spacing w:before="0"/>
        <w:ind w:left="200"/>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ФКЦБ (ФСФР) России</w:t>
      </w:r>
    </w:p>
    <w:p w:rsidR="00F026B9" w:rsidRDefault="00F026B9" w:rsidP="00B83BAC">
      <w:pPr>
        <w:spacing w:before="0"/>
        <w:ind w:left="200"/>
        <w:jc w:val="both"/>
        <w:rPr>
          <w:rFonts w:eastAsiaTheme="minorEastAsia"/>
        </w:rPr>
      </w:pPr>
      <w:r>
        <w:rPr>
          <w:rFonts w:eastAsiaTheme="minorEastAsia"/>
        </w:rPr>
        <w:t>Количество обыкновенных акций эмитента, зарегистрированных в реестре акционеров эмитента на имя номинального держателя:</w:t>
      </w:r>
      <w:r>
        <w:rPr>
          <w:rStyle w:val="Subst"/>
          <w:rFonts w:eastAsiaTheme="minorEastAsia"/>
          <w:bCs w:val="0"/>
          <w:iCs w:val="0"/>
        </w:rPr>
        <w:t xml:space="preserve"> 66 935 682</w:t>
      </w:r>
    </w:p>
    <w:p w:rsidR="00F026B9" w:rsidRDefault="00F026B9" w:rsidP="00F71B01">
      <w:pPr>
        <w:ind w:left="200"/>
        <w:jc w:val="both"/>
        <w:rPr>
          <w:rFonts w:eastAsiaTheme="minorEastAsia"/>
        </w:rPr>
      </w:pPr>
    </w:p>
    <w:p w:rsidR="00F026B9" w:rsidRDefault="00F026B9" w:rsidP="00F71B01">
      <w:pPr>
        <w:ind w:left="200"/>
        <w:jc w:val="both"/>
        <w:rPr>
          <w:rFonts w:eastAsiaTheme="minorEastAsia"/>
        </w:rPr>
      </w:pPr>
      <w:r>
        <w:rPr>
          <w:rStyle w:val="Subst"/>
          <w:rFonts w:eastAsiaTheme="minorEastAsia"/>
          <w:bCs w:val="0"/>
          <w:iCs w:val="0"/>
        </w:rPr>
        <w:t>Акции зарегистрированы в реестре акционеров эмитента на имя номинального держателя</w:t>
      </w:r>
    </w:p>
    <w:p w:rsidR="00F026B9" w:rsidRDefault="00F026B9" w:rsidP="00F71B01">
      <w:pPr>
        <w:ind w:left="200"/>
        <w:jc w:val="both"/>
        <w:rPr>
          <w:rFonts w:eastAsiaTheme="minorEastAsia"/>
        </w:rPr>
      </w:pPr>
      <w:r>
        <w:rPr>
          <w:rFonts w:eastAsiaTheme="minorEastAsia"/>
        </w:rPr>
        <w:t>Информация о номинальном держателе:</w:t>
      </w:r>
    </w:p>
    <w:p w:rsidR="00F026B9" w:rsidRDefault="00F026B9" w:rsidP="00F71B01">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"Национальный депозитарный центр"</w:t>
      </w:r>
    </w:p>
    <w:p w:rsidR="00F026B9" w:rsidRDefault="00F026B9" w:rsidP="00F71B01">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"НДЦ"</w:t>
      </w:r>
    </w:p>
    <w:p w:rsidR="00F026B9" w:rsidRDefault="00F026B9" w:rsidP="00F71B01">
      <w:pPr>
        <w:pStyle w:val="SubHeading"/>
        <w:ind w:left="200"/>
        <w:jc w:val="both"/>
        <w:rPr>
          <w:rFonts w:eastAsiaTheme="minorEastAsia"/>
        </w:rPr>
      </w:pPr>
      <w:r>
        <w:rPr>
          <w:rFonts w:eastAsiaTheme="minorEastAsia"/>
        </w:rPr>
        <w:t>Место нахождения</w:t>
      </w:r>
    </w:p>
    <w:p w:rsidR="00F026B9" w:rsidRDefault="00F026B9" w:rsidP="00F71B01">
      <w:pPr>
        <w:ind w:left="400"/>
        <w:jc w:val="both"/>
        <w:rPr>
          <w:rFonts w:eastAsiaTheme="minorEastAsia"/>
        </w:rPr>
      </w:pPr>
      <w:r>
        <w:rPr>
          <w:rStyle w:val="Subst"/>
          <w:rFonts w:eastAsiaTheme="minorEastAsia"/>
          <w:bCs w:val="0"/>
          <w:iCs w:val="0"/>
        </w:rPr>
        <w:t>Россия, г. Москва, ул. Средний Кисловский переулок, 1/13</w:t>
      </w:r>
      <w:r w:rsidR="006E5ED9">
        <w:rPr>
          <w:rStyle w:val="Subst"/>
          <w:rFonts w:eastAsiaTheme="minorEastAsia"/>
          <w:bCs w:val="0"/>
          <w:iCs w:val="0"/>
        </w:rPr>
        <w:t>, строение</w:t>
      </w:r>
      <w:r>
        <w:rPr>
          <w:rStyle w:val="Subst"/>
          <w:rFonts w:eastAsiaTheme="minorEastAsia"/>
          <w:bCs w:val="0"/>
          <w:iCs w:val="0"/>
        </w:rPr>
        <w:t xml:space="preserve"> 4</w:t>
      </w:r>
    </w:p>
    <w:p w:rsidR="00F026B9" w:rsidRDefault="00F026B9" w:rsidP="00F71B01">
      <w:pPr>
        <w:ind w:left="200"/>
        <w:jc w:val="both"/>
        <w:rPr>
          <w:rFonts w:eastAsiaTheme="minorEastAsia"/>
        </w:rPr>
      </w:pPr>
      <w:r>
        <w:rPr>
          <w:rFonts w:eastAsiaTheme="minorEastAsia"/>
        </w:rPr>
        <w:t>ИНН:</w:t>
      </w:r>
      <w:r>
        <w:rPr>
          <w:rStyle w:val="Subst"/>
          <w:rFonts w:eastAsiaTheme="minorEastAsia"/>
          <w:bCs w:val="0"/>
          <w:iCs w:val="0"/>
        </w:rPr>
        <w:t xml:space="preserve"> 7703394070</w:t>
      </w:r>
    </w:p>
    <w:p w:rsidR="00F026B9" w:rsidRDefault="00F026B9" w:rsidP="00F71B01">
      <w:pPr>
        <w:ind w:left="200"/>
        <w:jc w:val="both"/>
        <w:rPr>
          <w:rFonts w:eastAsiaTheme="minorEastAsia"/>
        </w:rPr>
      </w:pPr>
      <w:r>
        <w:rPr>
          <w:rFonts w:eastAsiaTheme="minorEastAsia"/>
        </w:rPr>
        <w:t>ОГРН:</w:t>
      </w:r>
      <w:r>
        <w:rPr>
          <w:rStyle w:val="Subst"/>
          <w:rFonts w:eastAsiaTheme="minorEastAsia"/>
          <w:bCs w:val="0"/>
          <w:iCs w:val="0"/>
        </w:rPr>
        <w:t xml:space="preserve"> 1097799013256</w:t>
      </w:r>
    </w:p>
    <w:p w:rsidR="00F026B9" w:rsidRDefault="00F026B9" w:rsidP="00F71B01">
      <w:pPr>
        <w:ind w:left="200"/>
        <w:jc w:val="both"/>
        <w:rPr>
          <w:rFonts w:eastAsiaTheme="minorEastAsia"/>
        </w:rPr>
      </w:pPr>
      <w:r>
        <w:rPr>
          <w:rFonts w:eastAsiaTheme="minorEastAsia"/>
        </w:rPr>
        <w:t>Телефон:</w:t>
      </w:r>
      <w:r>
        <w:rPr>
          <w:rStyle w:val="Subst"/>
          <w:rFonts w:eastAsiaTheme="minorEastAsia"/>
          <w:bCs w:val="0"/>
          <w:iCs w:val="0"/>
        </w:rPr>
        <w:t xml:space="preserve"> (495) 956-2790</w:t>
      </w:r>
    </w:p>
    <w:p w:rsidR="00F026B9" w:rsidRDefault="00F026B9" w:rsidP="00F71B01">
      <w:pPr>
        <w:ind w:left="200"/>
        <w:jc w:val="both"/>
        <w:rPr>
          <w:rFonts w:eastAsiaTheme="minorEastAsia"/>
        </w:rPr>
      </w:pPr>
      <w:r>
        <w:rPr>
          <w:rFonts w:eastAsiaTheme="minorEastAsia"/>
        </w:rPr>
        <w:t>Факс:</w:t>
      </w:r>
      <w:r>
        <w:rPr>
          <w:rStyle w:val="Subst"/>
          <w:rFonts w:eastAsiaTheme="minorEastAsia"/>
          <w:bCs w:val="0"/>
          <w:iCs w:val="0"/>
        </w:rPr>
        <w:t xml:space="preserve"> (495) 956-2792</w:t>
      </w:r>
    </w:p>
    <w:p w:rsidR="00F026B9" w:rsidRDefault="00F026B9" w:rsidP="00F71B01">
      <w:pPr>
        <w:ind w:left="200"/>
        <w:jc w:val="both"/>
        <w:rPr>
          <w:rFonts w:eastAsiaTheme="minorEastAsia"/>
        </w:rPr>
      </w:pPr>
      <w:r>
        <w:rPr>
          <w:rFonts w:eastAsiaTheme="minorEastAsia"/>
        </w:rPr>
        <w:t>Адрес электронной почты:</w:t>
      </w:r>
      <w:r>
        <w:rPr>
          <w:rStyle w:val="Subst"/>
          <w:rFonts w:eastAsiaTheme="minorEastAsia"/>
          <w:bCs w:val="0"/>
          <w:iCs w:val="0"/>
        </w:rPr>
        <w:t xml:space="preserve"> info@ndc.ru</w:t>
      </w:r>
    </w:p>
    <w:p w:rsidR="00F026B9" w:rsidRDefault="00F026B9" w:rsidP="00F50D5C">
      <w:pPr>
        <w:pStyle w:val="SubHeading"/>
        <w:ind w:left="200"/>
        <w:jc w:val="both"/>
        <w:rPr>
          <w:rFonts w:eastAsiaTheme="minorEastAsia"/>
        </w:rPr>
      </w:pPr>
      <w:r>
        <w:rPr>
          <w:rFonts w:eastAsiaTheme="minorEastAsia"/>
        </w:rPr>
        <w:t>Сведения о лицензии профессионального участника рынка ценных бумаг</w:t>
      </w:r>
    </w:p>
    <w:p w:rsidR="00B83BAC" w:rsidRDefault="00B83BAC" w:rsidP="00B83BAC">
      <w:pPr>
        <w:ind w:left="400" w:hanging="258"/>
        <w:jc w:val="both"/>
        <w:rPr>
          <w:rFonts w:eastAsiaTheme="minorEastAsia"/>
        </w:rPr>
      </w:pPr>
      <w:r>
        <w:rPr>
          <w:rFonts w:eastAsiaTheme="minorEastAsia"/>
        </w:rPr>
        <w:t xml:space="preserve">  </w:t>
      </w:r>
      <w:r w:rsidR="00F026B9">
        <w:rPr>
          <w:rFonts w:eastAsiaTheme="minorEastAsia"/>
        </w:rPr>
        <w:t>Номер:</w:t>
      </w:r>
      <w:r w:rsidR="00F026B9">
        <w:rPr>
          <w:rStyle w:val="Subst"/>
          <w:rFonts w:eastAsiaTheme="minorEastAsia"/>
          <w:bCs w:val="0"/>
          <w:iCs w:val="0"/>
        </w:rPr>
        <w:t xml:space="preserve"> 177-03431-000100</w:t>
      </w:r>
    </w:p>
    <w:p w:rsidR="00B83BAC" w:rsidRDefault="00B83BAC" w:rsidP="00B83BAC">
      <w:pPr>
        <w:ind w:left="400" w:hanging="258"/>
        <w:jc w:val="both"/>
        <w:rPr>
          <w:rFonts w:eastAsiaTheme="minorEastAsia"/>
        </w:rPr>
      </w:pPr>
      <w:r>
        <w:rPr>
          <w:rFonts w:eastAsiaTheme="minorEastAsia"/>
        </w:rPr>
        <w:t xml:space="preserve">  </w:t>
      </w:r>
      <w:r w:rsidR="00F026B9">
        <w:rPr>
          <w:rFonts w:eastAsiaTheme="minorEastAsia"/>
        </w:rPr>
        <w:t>Дата выдачи:</w:t>
      </w:r>
      <w:r w:rsidR="00F026B9">
        <w:rPr>
          <w:rStyle w:val="Subst"/>
          <w:rFonts w:eastAsiaTheme="minorEastAsia"/>
          <w:bCs w:val="0"/>
          <w:iCs w:val="0"/>
        </w:rPr>
        <w:t xml:space="preserve"> 04.12.2000</w:t>
      </w:r>
    </w:p>
    <w:p w:rsidR="00B83BAC" w:rsidRDefault="00B83BAC" w:rsidP="00B83BAC">
      <w:pPr>
        <w:ind w:left="400" w:hanging="258"/>
        <w:jc w:val="both"/>
        <w:rPr>
          <w:rFonts w:eastAsiaTheme="minorEastAsia"/>
        </w:rPr>
      </w:pPr>
      <w:r>
        <w:rPr>
          <w:rFonts w:eastAsiaTheme="minorEastAsia"/>
        </w:rPr>
        <w:t xml:space="preserve">  </w:t>
      </w:r>
      <w:r w:rsidR="00F026B9">
        <w:rPr>
          <w:rFonts w:eastAsiaTheme="minorEastAsia"/>
        </w:rPr>
        <w:t>Дата окончания действия:</w:t>
      </w:r>
      <w:r w:rsidR="00F50D5C">
        <w:rPr>
          <w:rFonts w:eastAsiaTheme="minorEastAsia"/>
        </w:rPr>
        <w:t xml:space="preserve"> </w:t>
      </w:r>
      <w:r w:rsidR="00F026B9">
        <w:rPr>
          <w:rStyle w:val="Subst"/>
          <w:rFonts w:eastAsiaTheme="minorEastAsia"/>
          <w:bCs w:val="0"/>
          <w:iCs w:val="0"/>
        </w:rPr>
        <w:t>Бессрочная</w:t>
      </w:r>
    </w:p>
    <w:p w:rsidR="00F026B9" w:rsidRDefault="00B83BAC" w:rsidP="00B83BAC">
      <w:pPr>
        <w:ind w:left="400" w:hanging="258"/>
        <w:jc w:val="both"/>
        <w:rPr>
          <w:rFonts w:eastAsiaTheme="minorEastAsia"/>
        </w:rPr>
      </w:pPr>
      <w:r>
        <w:rPr>
          <w:rFonts w:eastAsiaTheme="minorEastAsia"/>
        </w:rPr>
        <w:t xml:space="preserve">  </w:t>
      </w:r>
      <w:r w:rsidR="00F026B9">
        <w:rPr>
          <w:rFonts w:eastAsiaTheme="minorEastAsia"/>
        </w:rPr>
        <w:t>Наименование органа, выдавшего лицензию:</w:t>
      </w:r>
      <w:r w:rsidR="00F026B9">
        <w:rPr>
          <w:rStyle w:val="Subst"/>
          <w:rFonts w:eastAsiaTheme="minorEastAsia"/>
          <w:bCs w:val="0"/>
          <w:iCs w:val="0"/>
        </w:rPr>
        <w:t xml:space="preserve"> ФКЦБ (ФСФР) России</w:t>
      </w:r>
    </w:p>
    <w:p w:rsidR="00F026B9" w:rsidRDefault="00F026B9" w:rsidP="00F50D5C">
      <w:pPr>
        <w:ind w:left="200"/>
        <w:jc w:val="both"/>
        <w:rPr>
          <w:rFonts w:eastAsiaTheme="minorEastAsia"/>
        </w:rPr>
      </w:pPr>
      <w:r>
        <w:rPr>
          <w:rFonts w:eastAsiaTheme="minorEastAsia"/>
        </w:rPr>
        <w:t>Количество обыкновенных акций эмитента, зарегистрированных в реестре акционеров эмитента на имя номинального держателя:</w:t>
      </w:r>
      <w:r>
        <w:rPr>
          <w:rStyle w:val="Subst"/>
          <w:rFonts w:eastAsiaTheme="minorEastAsia"/>
          <w:bCs w:val="0"/>
          <w:iCs w:val="0"/>
        </w:rPr>
        <w:t xml:space="preserve"> 108 559 383</w:t>
      </w:r>
    </w:p>
    <w:p w:rsidR="00F026B9" w:rsidRDefault="00F026B9">
      <w:pPr>
        <w:ind w:left="200"/>
        <w:rPr>
          <w:rFonts w:eastAsiaTheme="minorEastAsia"/>
        </w:rPr>
      </w:pPr>
    </w:p>
    <w:p w:rsidR="00F026B9" w:rsidRDefault="00F026B9" w:rsidP="00F50D5C">
      <w:pPr>
        <w:pStyle w:val="2"/>
        <w:jc w:val="both"/>
        <w:rPr>
          <w:rFonts w:eastAsiaTheme="minorEastAsia"/>
          <w:bCs w:val="0"/>
          <w:szCs w:val="20"/>
        </w:rPr>
      </w:pPr>
      <w:bookmarkStart w:id="74" w:name="_Toc268873550"/>
      <w:r>
        <w:rPr>
          <w:rFonts w:eastAsiaTheme="minorEastAsia"/>
          <w:bCs w:val="0"/>
          <w:szCs w:val="20"/>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sidR="00F50D5C">
        <w:rPr>
          <w:rFonts w:eastAsiaTheme="minorEastAsia"/>
          <w:bCs w:val="0"/>
          <w:szCs w:val="20"/>
        </w:rPr>
        <w:t>.</w:t>
      </w:r>
      <w:bookmarkEnd w:id="74"/>
    </w:p>
    <w:p w:rsidR="00F026B9" w:rsidRDefault="00F026B9" w:rsidP="00F50D5C">
      <w:pPr>
        <w:pStyle w:val="SubHeading"/>
        <w:ind w:left="200"/>
        <w:jc w:val="both"/>
        <w:rPr>
          <w:rFonts w:eastAsiaTheme="minorEastAsia"/>
        </w:rPr>
      </w:pPr>
      <w:r>
        <w:rPr>
          <w:rFonts w:eastAsiaTheme="minorEastAsia"/>
        </w:rPr>
        <w:t>Размер доли уставного (складочного) капитала (паевого фонда) эмитента, находящейся в федеральной собственности, %</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Указанной доли нет</w:t>
      </w:r>
    </w:p>
    <w:p w:rsidR="00F026B9" w:rsidRDefault="00F026B9" w:rsidP="00F50D5C">
      <w:pPr>
        <w:pStyle w:val="SubHeading"/>
        <w:ind w:left="200"/>
        <w:jc w:val="both"/>
        <w:rPr>
          <w:rFonts w:eastAsiaTheme="minorEastAsia"/>
        </w:rPr>
      </w:pPr>
      <w:r>
        <w:rPr>
          <w:rFonts w:eastAsiaTheme="minorEastAsia"/>
        </w:rPr>
        <w:t>Размер доли уставного (складочного) капитала (паевого фонда) эмитента, находящейся в собственности субъектов Российской Федерации), %</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Указанной доли нет</w:t>
      </w:r>
    </w:p>
    <w:p w:rsidR="00704653" w:rsidRDefault="00704653" w:rsidP="00F50D5C">
      <w:pPr>
        <w:pStyle w:val="SubHeading"/>
        <w:ind w:left="200"/>
        <w:jc w:val="both"/>
        <w:rPr>
          <w:rFonts w:eastAsiaTheme="minorEastAsia"/>
        </w:rPr>
      </w:pPr>
    </w:p>
    <w:p w:rsidR="00F026B9" w:rsidRDefault="00F026B9" w:rsidP="00F50D5C">
      <w:pPr>
        <w:pStyle w:val="SubHeading"/>
        <w:ind w:left="200"/>
        <w:jc w:val="both"/>
        <w:rPr>
          <w:rFonts w:eastAsiaTheme="minorEastAsia"/>
        </w:rPr>
      </w:pPr>
      <w:r>
        <w:rPr>
          <w:rFonts w:eastAsiaTheme="minorEastAsia"/>
        </w:rPr>
        <w:lastRenderedPageBreak/>
        <w:t>Размер доли уставного (складочного) капитала (паевого фонда) эмитента, находящейся в муниципальной собственности, %</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Указанной доли нет</w:t>
      </w:r>
    </w:p>
    <w:p w:rsidR="00F026B9" w:rsidRDefault="00F026B9" w:rsidP="00F50D5C">
      <w:pPr>
        <w:pStyle w:val="SubHeading"/>
        <w:ind w:left="200"/>
        <w:jc w:val="both"/>
        <w:rPr>
          <w:rFonts w:eastAsiaTheme="minorEastAsia"/>
        </w:rPr>
      </w:pPr>
      <w:r>
        <w:rPr>
          <w:rFonts w:eastAsiaTheme="minorEastAsia"/>
        </w:rP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Указанное право не предусмотрено</w:t>
      </w:r>
    </w:p>
    <w:p w:rsidR="00F026B9" w:rsidRDefault="00F026B9" w:rsidP="00F50D5C">
      <w:pPr>
        <w:pStyle w:val="2"/>
        <w:jc w:val="both"/>
        <w:rPr>
          <w:rFonts w:eastAsiaTheme="minorEastAsia"/>
          <w:bCs w:val="0"/>
          <w:szCs w:val="20"/>
        </w:rPr>
      </w:pPr>
      <w:bookmarkStart w:id="75" w:name="_Toc268873551"/>
      <w:r>
        <w:rPr>
          <w:rFonts w:eastAsiaTheme="minorEastAsia"/>
          <w:bCs w:val="0"/>
          <w:szCs w:val="20"/>
        </w:rPr>
        <w:t>6.4. Сведения об ограничениях на участие в уставном (складочном) капитале (паевом фонде) эмитента</w:t>
      </w:r>
      <w:bookmarkEnd w:id="75"/>
    </w:p>
    <w:p w:rsidR="00F026B9" w:rsidRDefault="00F50D5C" w:rsidP="00F50D5C">
      <w:pPr>
        <w:ind w:left="200"/>
        <w:jc w:val="both"/>
        <w:rPr>
          <w:rFonts w:eastAsiaTheme="minorEastAsia"/>
        </w:rPr>
      </w:pPr>
      <w:r>
        <w:rPr>
          <w:rStyle w:val="Subst"/>
          <w:rFonts w:eastAsiaTheme="minorEastAsia"/>
          <w:bCs w:val="0"/>
          <w:iCs w:val="0"/>
        </w:rPr>
        <w:t xml:space="preserve">     </w:t>
      </w:r>
      <w:r w:rsidR="00F026B9">
        <w:rPr>
          <w:rStyle w:val="Subst"/>
          <w:rFonts w:eastAsiaTheme="minorEastAsia"/>
          <w:bCs w:val="0"/>
          <w:iCs w:val="0"/>
        </w:rPr>
        <w:t>Ограничений на участие в уставном (складочном) капитале эмитента нет</w:t>
      </w:r>
    </w:p>
    <w:p w:rsidR="00F026B9" w:rsidRDefault="00F026B9" w:rsidP="00F50D5C">
      <w:pPr>
        <w:pStyle w:val="2"/>
        <w:jc w:val="both"/>
        <w:rPr>
          <w:rFonts w:eastAsiaTheme="minorEastAsia"/>
          <w:bCs w:val="0"/>
          <w:szCs w:val="20"/>
        </w:rPr>
      </w:pPr>
      <w:bookmarkStart w:id="76" w:name="_Toc268873552"/>
      <w:r>
        <w:rPr>
          <w:rFonts w:eastAsiaTheme="minorEastAsia"/>
          <w:bCs w:val="0"/>
          <w:szCs w:val="20"/>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76"/>
    </w:p>
    <w:p w:rsidR="00F026B9" w:rsidRDefault="00F026B9" w:rsidP="00F50D5C">
      <w:pPr>
        <w:ind w:left="200"/>
        <w:jc w:val="both"/>
        <w:rPr>
          <w:rFonts w:eastAsiaTheme="minorEastAsia"/>
        </w:rPr>
      </w:pPr>
      <w:r>
        <w:rPr>
          <w:rFonts w:eastAsiaTheme="minorEastAsia"/>
        </w:rPr>
        <w:t>Составы акционеров (участников) эмитента, владевших не менее чем 5 процентами уставного (складочного) капитала эмитента, а для эмитентов, являющихся акционерными обществами, - также не менее 5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5 последних завершенных финансовых лет, предшествующих дате окончания отчетного квартала, или за каждый завершенный финансовый год, предшествующий дате окончания отчетного квартала, если эмитент осуществляет свою деятельность менее 5 лет, а также за последний квартал по данным списка лиц, имевших право на участие в каждом из таких собраний.</w:t>
      </w: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07.03.2006</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ФИО:</w:t>
      </w:r>
      <w:r>
        <w:rPr>
          <w:rStyle w:val="Subst"/>
          <w:rFonts w:eastAsiaTheme="minorEastAsia"/>
          <w:bCs w:val="0"/>
          <w:iCs w:val="0"/>
        </w:rPr>
        <w:t xml:space="preserve"> Добров Андрей Петрович</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56.25</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56.25</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ФИО:</w:t>
      </w:r>
      <w:r>
        <w:rPr>
          <w:rStyle w:val="Subst"/>
          <w:rFonts w:eastAsiaTheme="minorEastAsia"/>
          <w:bCs w:val="0"/>
          <w:iCs w:val="0"/>
        </w:rPr>
        <w:t xml:space="preserve"> Доброва Татьяна Николаевна</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43.75</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43.75</w:t>
      </w:r>
    </w:p>
    <w:p w:rsidR="00F026B9" w:rsidRDefault="00F026B9" w:rsidP="00F50D5C">
      <w:pPr>
        <w:ind w:left="400"/>
        <w:jc w:val="both"/>
        <w:rPr>
          <w:rFonts w:eastAsiaTheme="minorEastAsia"/>
        </w:rPr>
      </w:pPr>
    </w:p>
    <w:p w:rsidR="00F50D5C" w:rsidRDefault="00F50D5C"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13.04.2007</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«Раффайзенбанк Австрия»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«Раффайзенбанк Австрия»</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78.5217</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78.5217</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11.2805</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11.2805</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«Дойче Банк»</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«Дойче Банк»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7.9973</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7.9973</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10.04.2008</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14.6219</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14.6219</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18.06.2008</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13.8697</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13.8697</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20.06.2008</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82.6086</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13.8236</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13.8236</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07.05.2009</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13.1103</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13.1103</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03.11.2009</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9.1965</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9.1965</w:t>
      </w:r>
    </w:p>
    <w:p w:rsidR="00F026B9" w:rsidRDefault="00F026B9" w:rsidP="00F50D5C">
      <w:pPr>
        <w:ind w:left="400"/>
        <w:jc w:val="both"/>
        <w:rPr>
          <w:rFonts w:eastAsiaTheme="minorEastAsia"/>
        </w:rPr>
      </w:pPr>
    </w:p>
    <w:p w:rsidR="00F50D5C" w:rsidRDefault="00F50D5C"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"Национальный депозитарный центр"</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"НДЦ"</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5.7819</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5.7819</w:t>
      </w:r>
    </w:p>
    <w:p w:rsidR="00F026B9" w:rsidRDefault="00F026B9" w:rsidP="00F50D5C">
      <w:pPr>
        <w:ind w:left="400"/>
        <w:jc w:val="both"/>
        <w:rPr>
          <w:rFonts w:eastAsiaTheme="minorEastAsia"/>
        </w:rPr>
      </w:pPr>
    </w:p>
    <w:p w:rsidR="00F026B9" w:rsidRDefault="00F026B9" w:rsidP="00F50D5C">
      <w:pPr>
        <w:ind w:left="200"/>
        <w:jc w:val="both"/>
        <w:rPr>
          <w:rFonts w:eastAsiaTheme="minorEastAsia"/>
        </w:rPr>
      </w:pPr>
    </w:p>
    <w:p w:rsidR="00F026B9" w:rsidRDefault="00F026B9" w:rsidP="00F50D5C">
      <w:pPr>
        <w:ind w:left="200"/>
        <w:jc w:val="both"/>
        <w:rPr>
          <w:rFonts w:eastAsiaTheme="minorEastAsia"/>
        </w:rPr>
      </w:pPr>
      <w:r>
        <w:rPr>
          <w:rFonts w:eastAsiaTheme="minorEastAsia"/>
        </w:rPr>
        <w:t>Дата составления списка лиц, имеющих право на участие в общем собрании акционеров (участников) эмитента:</w:t>
      </w:r>
      <w:r>
        <w:rPr>
          <w:rStyle w:val="Subst"/>
          <w:rFonts w:eastAsiaTheme="minorEastAsia"/>
          <w:bCs w:val="0"/>
          <w:iCs w:val="0"/>
        </w:rPr>
        <w:t xml:space="preserve"> 12.03.2010</w:t>
      </w:r>
    </w:p>
    <w:p w:rsidR="00F026B9" w:rsidRDefault="00F026B9" w:rsidP="00F50D5C">
      <w:pPr>
        <w:pStyle w:val="SubHeading"/>
        <w:ind w:left="200"/>
        <w:jc w:val="both"/>
        <w:rPr>
          <w:rFonts w:eastAsiaTheme="minorEastAsia"/>
        </w:rPr>
      </w:pPr>
      <w:r>
        <w:rPr>
          <w:rFonts w:eastAsiaTheme="minorEastAsia"/>
        </w:rPr>
        <w:t>Список акционеров (участников)</w:t>
      </w: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Onarbay Enterprises Limited</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82.6087</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«Депозитарно-Клиринговая Компания»</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«ДКК»</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7.6308</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7.6308</w:t>
      </w:r>
    </w:p>
    <w:p w:rsidR="00F026B9" w:rsidRDefault="00F026B9" w:rsidP="00F50D5C">
      <w:pPr>
        <w:ind w:left="400"/>
        <w:jc w:val="both"/>
        <w:rPr>
          <w:rFonts w:eastAsiaTheme="minorEastAsia"/>
        </w:rPr>
      </w:pPr>
    </w:p>
    <w:p w:rsidR="00F026B9" w:rsidRDefault="00F026B9" w:rsidP="00F50D5C">
      <w:pPr>
        <w:ind w:left="4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"Национальный депозитарный центр"</w:t>
      </w:r>
    </w:p>
    <w:p w:rsidR="00F026B9" w:rsidRDefault="00F026B9" w:rsidP="00F50D5C">
      <w:pPr>
        <w:ind w:left="4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"НДЦ"</w:t>
      </w:r>
    </w:p>
    <w:p w:rsidR="00F026B9" w:rsidRDefault="00F026B9" w:rsidP="00F50D5C">
      <w:pPr>
        <w:ind w:left="4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6.8271</w:t>
      </w:r>
    </w:p>
    <w:p w:rsidR="00F026B9" w:rsidRDefault="00F026B9" w:rsidP="00F50D5C">
      <w:pPr>
        <w:ind w:left="400"/>
        <w:jc w:val="both"/>
        <w:rPr>
          <w:rFonts w:eastAsiaTheme="minorEastAsia"/>
        </w:rPr>
      </w:pPr>
      <w:r>
        <w:rPr>
          <w:rFonts w:eastAsiaTheme="minorEastAsia"/>
        </w:rPr>
        <w:t>Доля принадлежавших лицу обыкновенных акций эмитента, %:</w:t>
      </w:r>
      <w:r>
        <w:rPr>
          <w:rStyle w:val="Subst"/>
          <w:rFonts w:eastAsiaTheme="minorEastAsia"/>
          <w:bCs w:val="0"/>
          <w:iCs w:val="0"/>
        </w:rPr>
        <w:t xml:space="preserve"> 6.8271</w:t>
      </w:r>
    </w:p>
    <w:p w:rsidR="00F026B9" w:rsidRDefault="00F026B9" w:rsidP="00F50D5C">
      <w:pPr>
        <w:ind w:left="400"/>
        <w:jc w:val="both"/>
        <w:rPr>
          <w:rFonts w:eastAsiaTheme="minorEastAsia"/>
        </w:rPr>
      </w:pPr>
    </w:p>
    <w:p w:rsidR="00F026B9" w:rsidRDefault="00F026B9">
      <w:pPr>
        <w:pStyle w:val="2"/>
        <w:rPr>
          <w:rFonts w:eastAsiaTheme="minorEastAsia"/>
          <w:bCs w:val="0"/>
          <w:szCs w:val="20"/>
        </w:rPr>
      </w:pPr>
      <w:bookmarkStart w:id="77" w:name="_Toc268873553"/>
      <w:r>
        <w:rPr>
          <w:rFonts w:eastAsiaTheme="minorEastAsia"/>
          <w:bCs w:val="0"/>
          <w:szCs w:val="20"/>
        </w:rPr>
        <w:t>6.6. Сведения о совершенных эмитентом сделках, в совершении которых имелась заинтересованность</w:t>
      </w:r>
      <w:bookmarkEnd w:id="77"/>
    </w:p>
    <w:p w:rsidR="00F026B9" w:rsidRDefault="00F026B9">
      <w:pPr>
        <w:ind w:left="200"/>
        <w:rPr>
          <w:rFonts w:eastAsiaTheme="minorEastAsia"/>
        </w:rPr>
      </w:pPr>
      <w:r>
        <w:rPr>
          <w:rFonts w:eastAsiaTheme="minorEastAsia"/>
        </w:rPr>
        <w:t xml:space="preserve">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w:t>
      </w:r>
      <w:r>
        <w:rPr>
          <w:rFonts w:eastAsiaTheme="minorEastAsia"/>
        </w:rPr>
        <w:lastRenderedPageBreak/>
        <w:t>которых имелась заинтересованность, требовавших одобрения уполномоченным органом управления эмитента, по итогам последнего отчетного квартала</w:t>
      </w:r>
    </w:p>
    <w:p w:rsidR="00B83BAC" w:rsidRDefault="00B83BAC">
      <w:pPr>
        <w:ind w:left="200"/>
        <w:rPr>
          <w:rFonts w:eastAsiaTheme="minorEastAsia"/>
        </w:rPr>
      </w:pPr>
    </w:p>
    <w:p w:rsidR="00F026B9" w:rsidRDefault="00F026B9">
      <w:pPr>
        <w:ind w:left="200"/>
        <w:rPr>
          <w:rFonts w:eastAsiaTheme="minorEastAsia"/>
        </w:rPr>
      </w:pPr>
      <w:r>
        <w:rPr>
          <w:rFonts w:eastAsiaTheme="minorEastAsia"/>
        </w:rPr>
        <w:t>Единица измерения:</w:t>
      </w:r>
      <w:r>
        <w:rPr>
          <w:rStyle w:val="Subst"/>
          <w:rFonts w:eastAsiaTheme="minorEastAsia"/>
          <w:bCs w:val="0"/>
          <w:iCs w:val="0"/>
        </w:rPr>
        <w:t xml:space="preserve"> руб.</w:t>
      </w:r>
    </w:p>
    <w:tbl>
      <w:tblPr>
        <w:tblW w:w="9252" w:type="dxa"/>
        <w:tblLayout w:type="fixed"/>
        <w:tblCellMar>
          <w:left w:w="72" w:type="dxa"/>
          <w:right w:w="72" w:type="dxa"/>
        </w:tblCellMar>
        <w:tblLook w:val="0000"/>
      </w:tblPr>
      <w:tblGrid>
        <w:gridCol w:w="5112"/>
        <w:gridCol w:w="1500"/>
        <w:gridCol w:w="2640"/>
      </w:tblGrid>
      <w:tr w:rsidR="00F026B9" w:rsidTr="00B83BAC">
        <w:tc>
          <w:tcPr>
            <w:tcW w:w="511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150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Общее количество, шт.</w:t>
            </w:r>
          </w:p>
        </w:tc>
        <w:tc>
          <w:tcPr>
            <w:tcW w:w="264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Общий объем в денежном выражении</w:t>
            </w:r>
          </w:p>
        </w:tc>
      </w:tr>
      <w:tr w:rsidR="00F026B9" w:rsidTr="00B83BAC">
        <w:tc>
          <w:tcPr>
            <w:tcW w:w="511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Совершенных эмитентом за отчетный период сделки, в совершении которых имелась заинтересованность и которые требовали одобрения уполномоченным органом управления эмитента</w:t>
            </w:r>
          </w:p>
        </w:tc>
        <w:tc>
          <w:tcPr>
            <w:tcW w:w="1500" w:type="dxa"/>
            <w:tcBorders>
              <w:top w:val="single" w:sz="6" w:space="0" w:color="auto"/>
              <w:left w:val="single" w:sz="6" w:space="0" w:color="auto"/>
              <w:bottom w:val="single" w:sz="6" w:space="0" w:color="auto"/>
              <w:right w:val="single" w:sz="6" w:space="0" w:color="auto"/>
            </w:tcBorders>
          </w:tcPr>
          <w:p w:rsidR="00F026B9" w:rsidRDefault="002C292D" w:rsidP="002C292D">
            <w:pPr>
              <w:jc w:val="right"/>
              <w:rPr>
                <w:rFonts w:eastAsiaTheme="minorEastAsia"/>
              </w:rPr>
            </w:pPr>
            <w:r>
              <w:rPr>
                <w:rFonts w:eastAsiaTheme="minorEastAsia"/>
              </w:rPr>
              <w:t>4</w:t>
            </w:r>
          </w:p>
        </w:tc>
        <w:tc>
          <w:tcPr>
            <w:tcW w:w="2640" w:type="dxa"/>
            <w:tcBorders>
              <w:top w:val="single" w:sz="6" w:space="0" w:color="auto"/>
              <w:left w:val="single" w:sz="6" w:space="0" w:color="auto"/>
              <w:bottom w:val="single" w:sz="6" w:space="0" w:color="auto"/>
              <w:right w:val="double" w:sz="6" w:space="0" w:color="auto"/>
            </w:tcBorders>
          </w:tcPr>
          <w:p w:rsidR="00F026B9" w:rsidRDefault="002C292D" w:rsidP="002C292D">
            <w:pPr>
              <w:jc w:val="right"/>
              <w:rPr>
                <w:rFonts w:eastAsiaTheme="minorEastAsia"/>
              </w:rPr>
            </w:pPr>
            <w:r>
              <w:rPr>
                <w:rFonts w:eastAsiaTheme="minorEastAsia"/>
              </w:rPr>
              <w:t>36 426 082</w:t>
            </w:r>
          </w:p>
        </w:tc>
      </w:tr>
      <w:tr w:rsidR="00F026B9" w:rsidTr="00B83BAC">
        <w:tc>
          <w:tcPr>
            <w:tcW w:w="511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Совершенных эмитентом за отчетный период сделки, в совершении которых имелась заинтересованность и которые были одобрены общим собранием участников (акционеров) эмитента</w:t>
            </w:r>
          </w:p>
        </w:tc>
        <w:tc>
          <w:tcPr>
            <w:tcW w:w="1500" w:type="dxa"/>
            <w:tcBorders>
              <w:top w:val="single" w:sz="6" w:space="0" w:color="auto"/>
              <w:left w:val="single" w:sz="6" w:space="0" w:color="auto"/>
              <w:bottom w:val="single" w:sz="6" w:space="0" w:color="auto"/>
              <w:right w:val="single" w:sz="6" w:space="0" w:color="auto"/>
            </w:tcBorders>
          </w:tcPr>
          <w:p w:rsidR="00F026B9" w:rsidRDefault="002C292D" w:rsidP="002C292D">
            <w:pPr>
              <w:jc w:val="right"/>
              <w:rPr>
                <w:rFonts w:eastAsiaTheme="minorEastAsia"/>
              </w:rPr>
            </w:pPr>
            <w:r>
              <w:rPr>
                <w:rFonts w:eastAsiaTheme="minorEastAsia"/>
              </w:rPr>
              <w:t>-</w:t>
            </w:r>
          </w:p>
        </w:tc>
        <w:tc>
          <w:tcPr>
            <w:tcW w:w="2640" w:type="dxa"/>
            <w:tcBorders>
              <w:top w:val="single" w:sz="6" w:space="0" w:color="auto"/>
              <w:left w:val="single" w:sz="6" w:space="0" w:color="auto"/>
              <w:bottom w:val="single" w:sz="6" w:space="0" w:color="auto"/>
              <w:right w:val="double" w:sz="6" w:space="0" w:color="auto"/>
            </w:tcBorders>
          </w:tcPr>
          <w:p w:rsidR="00F026B9" w:rsidRDefault="002C292D" w:rsidP="002C292D">
            <w:pPr>
              <w:jc w:val="right"/>
              <w:rPr>
                <w:rFonts w:eastAsiaTheme="minorEastAsia"/>
              </w:rPr>
            </w:pPr>
            <w:r>
              <w:rPr>
                <w:rFonts w:eastAsiaTheme="minorEastAsia"/>
              </w:rPr>
              <w:t>-</w:t>
            </w:r>
          </w:p>
        </w:tc>
      </w:tr>
      <w:tr w:rsidR="00F026B9" w:rsidTr="00B83BAC">
        <w:tc>
          <w:tcPr>
            <w:tcW w:w="511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Совершенных эмитентом за отчетный период сделки, в совершении которых имелась заинтересованность и которые были одобрены советом директоров (наблюдательным советом эмитента)</w:t>
            </w:r>
          </w:p>
        </w:tc>
        <w:tc>
          <w:tcPr>
            <w:tcW w:w="15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w:t>
            </w:r>
          </w:p>
        </w:tc>
        <w:tc>
          <w:tcPr>
            <w:tcW w:w="264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36 426 082</w:t>
            </w:r>
          </w:p>
        </w:tc>
      </w:tr>
      <w:tr w:rsidR="00F026B9" w:rsidTr="00B83BAC">
        <w:tc>
          <w:tcPr>
            <w:tcW w:w="511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Совершенных эмитентом за отчетный период сделки, в совершении которых имелась заинтересованность и которые требовали одобрения, но не были одобрены уполномоченным органом управления эмитента</w:t>
            </w:r>
          </w:p>
        </w:tc>
        <w:tc>
          <w:tcPr>
            <w:tcW w:w="1500" w:type="dxa"/>
            <w:tcBorders>
              <w:top w:val="single" w:sz="6" w:space="0" w:color="auto"/>
              <w:left w:val="single" w:sz="6" w:space="0" w:color="auto"/>
              <w:bottom w:val="double" w:sz="6" w:space="0" w:color="auto"/>
              <w:right w:val="single" w:sz="6" w:space="0" w:color="auto"/>
            </w:tcBorders>
          </w:tcPr>
          <w:p w:rsidR="00F026B9" w:rsidRDefault="002C292D" w:rsidP="002C292D">
            <w:pPr>
              <w:jc w:val="right"/>
              <w:rPr>
                <w:rFonts w:eastAsiaTheme="minorEastAsia"/>
              </w:rPr>
            </w:pPr>
            <w:r>
              <w:rPr>
                <w:rFonts w:eastAsiaTheme="minorEastAsia"/>
              </w:rPr>
              <w:t>-</w:t>
            </w:r>
          </w:p>
        </w:tc>
        <w:tc>
          <w:tcPr>
            <w:tcW w:w="2640" w:type="dxa"/>
            <w:tcBorders>
              <w:top w:val="single" w:sz="6" w:space="0" w:color="auto"/>
              <w:left w:val="single" w:sz="6" w:space="0" w:color="auto"/>
              <w:bottom w:val="double" w:sz="6" w:space="0" w:color="auto"/>
              <w:right w:val="double" w:sz="6" w:space="0" w:color="auto"/>
            </w:tcBorders>
          </w:tcPr>
          <w:p w:rsidR="00F026B9" w:rsidRDefault="002C292D" w:rsidP="002C292D">
            <w:pPr>
              <w:jc w:val="right"/>
              <w:rPr>
                <w:rFonts w:eastAsiaTheme="minorEastAsia"/>
              </w:rPr>
            </w:pPr>
            <w:r>
              <w:rPr>
                <w:rFonts w:eastAsiaTheme="minorEastAsia"/>
              </w:rPr>
              <w:t>-</w:t>
            </w:r>
          </w:p>
        </w:tc>
      </w:tr>
    </w:tbl>
    <w:p w:rsidR="00F026B9" w:rsidRDefault="00F026B9" w:rsidP="00F50D5C">
      <w:pPr>
        <w:pStyle w:val="SubHeading"/>
        <w:ind w:left="200"/>
        <w:jc w:val="both"/>
        <w:rPr>
          <w:rFonts w:eastAsiaTheme="minorEastAsia"/>
        </w:rPr>
      </w:pPr>
      <w:r>
        <w:rPr>
          <w:rFonts w:eastAsiaTheme="minorEastAsia"/>
        </w:rPr>
        <w:t>Сделки (группы взаимосвязанных сделок), цена которых составляет 5 и более процентов балансовой стоимости активов эмитента, определенной по данным его бухгалтерской отчетности на последнюю отчетную дату перед совершением сделки, совершенной эмитентом за последний отчетный квартал</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w:t>
      </w:r>
      <w:r w:rsidR="00F50D5C">
        <w:rPr>
          <w:rStyle w:val="Subst"/>
          <w:rFonts w:eastAsiaTheme="minorEastAsia"/>
          <w:bCs w:val="0"/>
          <w:iCs w:val="0"/>
        </w:rPr>
        <w:t>н</w:t>
      </w:r>
      <w:r>
        <w:rPr>
          <w:rStyle w:val="Subst"/>
          <w:rFonts w:eastAsiaTheme="minorEastAsia"/>
          <w:bCs w:val="0"/>
          <w:iCs w:val="0"/>
        </w:rPr>
        <w:t>ных сделок не совершалось</w:t>
      </w:r>
    </w:p>
    <w:p w:rsidR="00F50D5C" w:rsidRDefault="00F50D5C" w:rsidP="00F50D5C">
      <w:pPr>
        <w:ind w:left="200"/>
        <w:jc w:val="both"/>
        <w:rPr>
          <w:rFonts w:eastAsiaTheme="minorEastAsia"/>
        </w:rPr>
      </w:pPr>
    </w:p>
    <w:p w:rsidR="00F026B9" w:rsidRPr="002C292D" w:rsidRDefault="00F026B9" w:rsidP="00F50D5C">
      <w:pPr>
        <w:ind w:left="200"/>
        <w:jc w:val="both"/>
        <w:rPr>
          <w:rFonts w:eastAsiaTheme="minorEastAsia"/>
        </w:rPr>
      </w:pPr>
      <w:r>
        <w:rPr>
          <w:rFonts w:eastAsiaTheme="minorEastAsia"/>
        </w:rPr>
        <w:t>Общий объем в денежном выражении сделок, в совершении которых имелась заинтересованность, совершенных эмитентом за последний отчетный квартал, руб.:</w:t>
      </w:r>
      <w:r w:rsidR="002C292D">
        <w:rPr>
          <w:rFonts w:eastAsiaTheme="minorEastAsia"/>
        </w:rPr>
        <w:t xml:space="preserve"> </w:t>
      </w:r>
      <w:r w:rsidR="002C292D">
        <w:rPr>
          <w:rFonts w:eastAsiaTheme="minorEastAsia"/>
          <w:b/>
          <w:i/>
        </w:rPr>
        <w:t>36 426 082</w:t>
      </w:r>
    </w:p>
    <w:p w:rsidR="00F026B9" w:rsidRDefault="00F026B9" w:rsidP="00F50D5C">
      <w:pPr>
        <w:pStyle w:val="SubHeading"/>
        <w:ind w:left="200"/>
        <w:jc w:val="both"/>
        <w:rPr>
          <w:rFonts w:eastAsiaTheme="minorEastAsia"/>
        </w:rPr>
      </w:pPr>
      <w:r>
        <w:rPr>
          <w:rFonts w:eastAsiaTheme="minorEastAsia"/>
        </w:rPr>
        <w:t>Сделки (группы взаимосвязанных сделок), в совершении которой имелась заинтересованность и решение об одобрении которой советом директоров (наблюдательным советом) или общим собранием акционеров (участников) эмитента не принималось в случаях, когда такое одобрение является обязательным в соответствии с законодательством Российской Федерации</w:t>
      </w:r>
      <w:r w:rsidR="00F50D5C">
        <w:rPr>
          <w:rFonts w:eastAsiaTheme="minorEastAsia"/>
        </w:rPr>
        <w:t>:</w:t>
      </w:r>
    </w:p>
    <w:p w:rsidR="00F026B9" w:rsidRDefault="00F026B9" w:rsidP="00F50D5C">
      <w:pPr>
        <w:ind w:left="400"/>
        <w:jc w:val="both"/>
        <w:rPr>
          <w:rFonts w:eastAsiaTheme="minorEastAsia"/>
        </w:rPr>
      </w:pPr>
      <w:r>
        <w:rPr>
          <w:rStyle w:val="Subst"/>
          <w:rFonts w:eastAsiaTheme="minorEastAsia"/>
          <w:bCs w:val="0"/>
          <w:iCs w:val="0"/>
        </w:rPr>
        <w:t>Указа</w:t>
      </w:r>
      <w:r w:rsidR="00F50D5C">
        <w:rPr>
          <w:rStyle w:val="Subst"/>
          <w:rFonts w:eastAsiaTheme="minorEastAsia"/>
          <w:bCs w:val="0"/>
          <w:iCs w:val="0"/>
        </w:rPr>
        <w:t>н</w:t>
      </w:r>
      <w:r>
        <w:rPr>
          <w:rStyle w:val="Subst"/>
          <w:rFonts w:eastAsiaTheme="minorEastAsia"/>
          <w:bCs w:val="0"/>
          <w:iCs w:val="0"/>
        </w:rPr>
        <w:t>ных сделок не совершалось</w:t>
      </w:r>
    </w:p>
    <w:p w:rsidR="00F026B9" w:rsidRDefault="00F026B9">
      <w:pPr>
        <w:pStyle w:val="2"/>
        <w:rPr>
          <w:rFonts w:eastAsiaTheme="minorEastAsia"/>
          <w:bCs w:val="0"/>
          <w:szCs w:val="20"/>
        </w:rPr>
      </w:pPr>
      <w:bookmarkStart w:id="78" w:name="_Toc268873554"/>
      <w:r>
        <w:rPr>
          <w:rFonts w:eastAsiaTheme="minorEastAsia"/>
          <w:bCs w:val="0"/>
          <w:szCs w:val="20"/>
        </w:rPr>
        <w:t>6.7. Сведения о размере дебиторской задолженности</w:t>
      </w:r>
      <w:bookmarkEnd w:id="78"/>
    </w:p>
    <w:p w:rsidR="00F026B9" w:rsidRDefault="00F026B9">
      <w:pPr>
        <w:pStyle w:val="SubHeading"/>
        <w:ind w:left="200"/>
        <w:rPr>
          <w:rFonts w:eastAsiaTheme="minorEastAsia"/>
        </w:rPr>
      </w:pPr>
      <w:r>
        <w:rPr>
          <w:rFonts w:eastAsiaTheme="minorEastAsia"/>
        </w:rPr>
        <w:t>На дату окончания отчетного квартала</w:t>
      </w:r>
    </w:p>
    <w:p w:rsidR="00F026B9" w:rsidRDefault="00B83BAC" w:rsidP="00B83BAC">
      <w:pPr>
        <w:ind w:left="142"/>
        <w:rPr>
          <w:rFonts w:eastAsiaTheme="minorEastAsia"/>
        </w:rPr>
      </w:pPr>
      <w:r>
        <w:rPr>
          <w:rFonts w:eastAsiaTheme="minorEastAsia"/>
        </w:rPr>
        <w:t xml:space="preserve">  </w:t>
      </w:r>
      <w:r w:rsidR="00F026B9">
        <w:rPr>
          <w:rFonts w:eastAsiaTheme="minorEastAsia"/>
        </w:rPr>
        <w:t>Единица измерения:</w:t>
      </w:r>
      <w:r w:rsidR="00F026B9">
        <w:rPr>
          <w:rStyle w:val="Subst"/>
          <w:rFonts w:eastAsiaTheme="minorEastAsia"/>
          <w:bCs w:val="0"/>
          <w:iCs w:val="0"/>
        </w:rPr>
        <w:t xml:space="preserve"> руб.</w:t>
      </w:r>
    </w:p>
    <w:tbl>
      <w:tblPr>
        <w:tblW w:w="9252" w:type="dxa"/>
        <w:tblLayout w:type="fixed"/>
        <w:tblCellMar>
          <w:left w:w="72" w:type="dxa"/>
          <w:right w:w="72" w:type="dxa"/>
        </w:tblCellMar>
        <w:tblLook w:val="0000"/>
      </w:tblPr>
      <w:tblGrid>
        <w:gridCol w:w="6492"/>
        <w:gridCol w:w="1360"/>
        <w:gridCol w:w="1400"/>
      </w:tblGrid>
      <w:tr w:rsidR="00F026B9" w:rsidTr="00B83BAC">
        <w:tc>
          <w:tcPr>
            <w:tcW w:w="64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Вид дебиторской задолженности</w:t>
            </w:r>
          </w:p>
        </w:tc>
        <w:tc>
          <w:tcPr>
            <w:tcW w:w="2760" w:type="dxa"/>
            <w:gridSpan w:val="2"/>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Срок наступления платежа</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До 1 года</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Свыше 1 года</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покупателей и заказчиков</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376 207 000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x</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по векселям к получению</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x</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участников (учредителей) по взносам в уставный капитал</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x</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по авансам выданным</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565 324 000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x</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Прочая дебиторская задолженность</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3 987 903 000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3 850 591 000</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x</w:t>
            </w:r>
          </w:p>
        </w:tc>
      </w:tr>
      <w:tr w:rsidR="00F026B9" w:rsidTr="00B83BAC">
        <w:tc>
          <w:tcPr>
            <w:tcW w:w="64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w:t>
            </w:r>
          </w:p>
        </w:tc>
        <w:tc>
          <w:tcPr>
            <w:tcW w:w="13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4 929 434 000</w:t>
            </w:r>
          </w:p>
        </w:tc>
        <w:tc>
          <w:tcPr>
            <w:tcW w:w="140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3 850 591 000</w:t>
            </w:r>
          </w:p>
        </w:tc>
      </w:tr>
      <w:tr w:rsidR="00F026B9" w:rsidTr="00B83BAC">
        <w:tc>
          <w:tcPr>
            <w:tcW w:w="64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lastRenderedPageBreak/>
              <w:t>в том числе просроченная</w:t>
            </w:r>
          </w:p>
        </w:tc>
        <w:tc>
          <w:tcPr>
            <w:tcW w:w="13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400" w:type="dxa"/>
            <w:tcBorders>
              <w:top w:val="single" w:sz="6" w:space="0" w:color="auto"/>
              <w:left w:val="single" w:sz="6" w:space="0" w:color="auto"/>
              <w:bottom w:val="double" w:sz="6" w:space="0" w:color="auto"/>
              <w:right w:val="double" w:sz="6" w:space="0" w:color="auto"/>
            </w:tcBorders>
          </w:tcPr>
          <w:p w:rsidR="00F026B9" w:rsidRDefault="00F026B9">
            <w:pPr>
              <w:jc w:val="center"/>
              <w:rPr>
                <w:rFonts w:eastAsiaTheme="minorEastAsia"/>
              </w:rPr>
            </w:pPr>
            <w:r>
              <w:rPr>
                <w:rFonts w:eastAsiaTheme="minorEastAsia"/>
              </w:rPr>
              <w:t>x</w:t>
            </w:r>
          </w:p>
        </w:tc>
      </w:tr>
    </w:tbl>
    <w:p w:rsidR="00F026B9" w:rsidRDefault="00F026B9" w:rsidP="00F50D5C">
      <w:pPr>
        <w:pStyle w:val="SubHeading"/>
        <w:ind w:left="400"/>
        <w:jc w:val="both"/>
        <w:rPr>
          <w:rFonts w:eastAsiaTheme="minorEastAsia"/>
        </w:rPr>
      </w:pPr>
      <w:r>
        <w:rPr>
          <w:rFonts w:eastAsiaTheme="minorEastAsia"/>
        </w:rPr>
        <w:t>Дебиторы, на долю которых приходится не менее 10 процентов от общей суммы дебиторской задолженности за указанный отчетный период</w:t>
      </w:r>
      <w:r w:rsidR="00F50D5C">
        <w:rPr>
          <w:rFonts w:eastAsiaTheme="minorEastAsia"/>
        </w:rPr>
        <w:t>:</w:t>
      </w:r>
    </w:p>
    <w:p w:rsidR="00F026B9" w:rsidRDefault="00F026B9" w:rsidP="00B83BAC">
      <w:pPr>
        <w:ind w:left="426"/>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"Шахта "КОСТРОМОВСКАЯ"</w:t>
      </w:r>
    </w:p>
    <w:p w:rsidR="00F026B9" w:rsidRDefault="00F026B9" w:rsidP="00B83BAC">
      <w:pPr>
        <w:ind w:left="426"/>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"Шахта "КОСТРОМОВСКАЯ"</w:t>
      </w:r>
    </w:p>
    <w:p w:rsidR="00F026B9" w:rsidRDefault="00F026B9" w:rsidP="00B83BAC">
      <w:pPr>
        <w:ind w:left="426"/>
        <w:jc w:val="both"/>
        <w:rPr>
          <w:rFonts w:eastAsiaTheme="minorEastAsia"/>
        </w:rPr>
      </w:pPr>
      <w:r>
        <w:rPr>
          <w:rFonts w:eastAsiaTheme="minorEastAsia"/>
        </w:rPr>
        <w:t>Место нахождения:</w:t>
      </w:r>
      <w:r>
        <w:rPr>
          <w:rStyle w:val="Subst"/>
          <w:rFonts w:eastAsiaTheme="minorEastAsia"/>
          <w:bCs w:val="0"/>
          <w:iCs w:val="0"/>
        </w:rPr>
        <w:t xml:space="preserve"> Россия, Кемеровская обл., г.</w:t>
      </w:r>
      <w:r w:rsidR="00F50D5C">
        <w:rPr>
          <w:rStyle w:val="Subst"/>
          <w:rFonts w:eastAsiaTheme="minorEastAsia"/>
          <w:bCs w:val="0"/>
          <w:iCs w:val="0"/>
        </w:rPr>
        <w:t xml:space="preserve"> </w:t>
      </w:r>
      <w:r>
        <w:rPr>
          <w:rStyle w:val="Subst"/>
          <w:rFonts w:eastAsiaTheme="minorEastAsia"/>
          <w:bCs w:val="0"/>
          <w:iCs w:val="0"/>
        </w:rPr>
        <w:t>Ленинск-Кузнецкий, ул.Зорина, 2</w:t>
      </w:r>
    </w:p>
    <w:p w:rsidR="00F026B9" w:rsidRDefault="00F026B9" w:rsidP="00B83BAC">
      <w:pPr>
        <w:ind w:left="426"/>
        <w:jc w:val="both"/>
        <w:rPr>
          <w:rFonts w:eastAsiaTheme="minorEastAsia"/>
        </w:rPr>
      </w:pPr>
      <w:r>
        <w:rPr>
          <w:rFonts w:eastAsiaTheme="minorEastAsia"/>
        </w:rPr>
        <w:t>Сумма дебиторской задолженности, руб.:</w:t>
      </w:r>
      <w:r>
        <w:rPr>
          <w:rStyle w:val="Subst"/>
          <w:rFonts w:eastAsiaTheme="minorEastAsia"/>
          <w:bCs w:val="0"/>
          <w:iCs w:val="0"/>
        </w:rPr>
        <w:t xml:space="preserve"> 4 024 154 302.64</w:t>
      </w:r>
    </w:p>
    <w:p w:rsidR="00F026B9" w:rsidRDefault="00F026B9" w:rsidP="00B83BAC">
      <w:pPr>
        <w:ind w:left="426"/>
        <w:jc w:val="both"/>
        <w:rPr>
          <w:rFonts w:eastAsiaTheme="minorEastAsia"/>
        </w:rPr>
      </w:pPr>
      <w:r>
        <w:rPr>
          <w:rFonts w:eastAsiaTheme="minorEastAsia"/>
        </w:rPr>
        <w:t>Размер и условия просроченной дебиторской задолженности (процентная ставка, штрафные санкции, пени):</w:t>
      </w:r>
      <w:r>
        <w:rPr>
          <w:rFonts w:eastAsiaTheme="minorEastAsia"/>
        </w:rPr>
        <w:br/>
      </w:r>
      <w:r>
        <w:rPr>
          <w:rStyle w:val="Subst"/>
          <w:rFonts w:eastAsiaTheme="minorEastAsia"/>
          <w:bCs w:val="0"/>
          <w:iCs w:val="0"/>
        </w:rPr>
        <w:t>просроченная дебиторская задолженность отсутствует</w:t>
      </w:r>
    </w:p>
    <w:p w:rsidR="00F026B9" w:rsidRDefault="00F026B9" w:rsidP="00B83BAC">
      <w:pPr>
        <w:ind w:left="426"/>
        <w:jc w:val="both"/>
        <w:rPr>
          <w:rFonts w:eastAsiaTheme="minorEastAsia"/>
        </w:rPr>
      </w:pPr>
      <w:r>
        <w:rPr>
          <w:rFonts w:eastAsiaTheme="minorEastAsia"/>
        </w:rPr>
        <w:t>Дебитор является аффилированным лицом эмитента:</w:t>
      </w:r>
      <w:r>
        <w:rPr>
          <w:rStyle w:val="Subst"/>
          <w:rFonts w:eastAsiaTheme="minorEastAsia"/>
          <w:bCs w:val="0"/>
          <w:iCs w:val="0"/>
        </w:rPr>
        <w:t xml:space="preserve"> Да</w:t>
      </w:r>
    </w:p>
    <w:p w:rsidR="00F026B9" w:rsidRDefault="00F026B9" w:rsidP="00B83BAC">
      <w:pPr>
        <w:ind w:left="426"/>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B83BAC">
      <w:pPr>
        <w:ind w:left="426"/>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B83BAC">
      <w:pPr>
        <w:ind w:left="426"/>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B83BAC">
      <w:pPr>
        <w:ind w:left="426"/>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pPr>
        <w:pStyle w:val="1"/>
        <w:rPr>
          <w:rFonts w:eastAsiaTheme="minorEastAsia"/>
          <w:bCs w:val="0"/>
          <w:szCs w:val="20"/>
        </w:rPr>
      </w:pPr>
      <w:bookmarkStart w:id="79" w:name="_Toc268873555"/>
      <w:r>
        <w:rPr>
          <w:rFonts w:eastAsiaTheme="minorEastAsia"/>
          <w:bCs w:val="0"/>
          <w:szCs w:val="20"/>
        </w:rPr>
        <w:t>VII. Бухгалтерская отчетность эмитента и иная финансовая информация</w:t>
      </w:r>
      <w:bookmarkEnd w:id="79"/>
    </w:p>
    <w:p w:rsidR="00F026B9" w:rsidRDefault="00F026B9">
      <w:pPr>
        <w:pStyle w:val="2"/>
        <w:rPr>
          <w:rFonts w:eastAsiaTheme="minorEastAsia"/>
          <w:bCs w:val="0"/>
          <w:szCs w:val="20"/>
        </w:rPr>
      </w:pPr>
      <w:bookmarkStart w:id="80" w:name="_Toc268873556"/>
      <w:r>
        <w:rPr>
          <w:rFonts w:eastAsiaTheme="minorEastAsia"/>
          <w:bCs w:val="0"/>
          <w:szCs w:val="20"/>
        </w:rPr>
        <w:t>7.1. Годовая бухгалтерская отчетность эмитента</w:t>
      </w:r>
      <w:bookmarkEnd w:id="80"/>
    </w:p>
    <w:p w:rsidR="00F026B9" w:rsidRPr="00F50D5C" w:rsidRDefault="00F026B9" w:rsidP="00F50D5C">
      <w:pPr>
        <w:ind w:firstLine="426"/>
        <w:rPr>
          <w:rFonts w:eastAsiaTheme="minorEastAsia"/>
          <w:b/>
          <w:i/>
        </w:rPr>
      </w:pPr>
      <w:r w:rsidRPr="00F50D5C">
        <w:rPr>
          <w:rFonts w:eastAsiaTheme="minorEastAsia"/>
          <w:b/>
          <w:i/>
        </w:rPr>
        <w:t>Не указывается в данном отчетном квартале</w:t>
      </w:r>
    </w:p>
    <w:p w:rsidR="00F026B9" w:rsidRDefault="00F026B9">
      <w:pPr>
        <w:pStyle w:val="2"/>
        <w:rPr>
          <w:rFonts w:eastAsiaTheme="minorEastAsia"/>
          <w:bCs w:val="0"/>
          <w:szCs w:val="20"/>
        </w:rPr>
      </w:pPr>
      <w:bookmarkStart w:id="81" w:name="_Toc268873557"/>
      <w:r>
        <w:rPr>
          <w:rFonts w:eastAsiaTheme="minorEastAsia"/>
          <w:bCs w:val="0"/>
          <w:szCs w:val="20"/>
        </w:rPr>
        <w:t>7.2. Квартальная бухгалтерская отчетность эмитента за последний завершенный отчетный квартал</w:t>
      </w:r>
      <w:bookmarkEnd w:id="81"/>
    </w:p>
    <w:p w:rsidR="00F026B9" w:rsidRDefault="00F026B9">
      <w:pPr>
        <w:pStyle w:val="SubHeading"/>
        <w:rPr>
          <w:rFonts w:eastAsiaTheme="minorEastAsia"/>
        </w:rPr>
      </w:pPr>
    </w:p>
    <w:p w:rsidR="00F026B9" w:rsidRDefault="00F026B9">
      <w:pPr>
        <w:jc w:val="center"/>
        <w:rPr>
          <w:rFonts w:eastAsiaTheme="minorEastAsia"/>
          <w:b/>
        </w:rPr>
      </w:pPr>
      <w:r>
        <w:rPr>
          <w:rFonts w:eastAsiaTheme="minorEastAsia"/>
          <w:b/>
        </w:rPr>
        <w:t>Бухгалтерский баланс</w:t>
      </w:r>
      <w:r>
        <w:rPr>
          <w:rFonts w:eastAsiaTheme="minorEastAsia"/>
          <w:b/>
        </w:rPr>
        <w:br/>
        <w:t>на 30 июня 2010 г.</w:t>
      </w:r>
    </w:p>
    <w:tbl>
      <w:tblPr>
        <w:tblW w:w="0" w:type="auto"/>
        <w:tblLayout w:type="fixed"/>
        <w:tblCellMar>
          <w:left w:w="72" w:type="dxa"/>
          <w:right w:w="72" w:type="dxa"/>
        </w:tblCellMar>
        <w:tblLook w:val="0000"/>
      </w:tblPr>
      <w:tblGrid>
        <w:gridCol w:w="6112"/>
        <w:gridCol w:w="1560"/>
        <w:gridCol w:w="1580"/>
      </w:tblGrid>
      <w:tr w:rsidR="00F026B9">
        <w:tc>
          <w:tcPr>
            <w:tcW w:w="6112" w:type="dxa"/>
            <w:tcBorders>
              <w:top w:val="nil"/>
              <w:left w:val="nil"/>
              <w:bottom w:val="nil"/>
              <w:right w:val="nil"/>
            </w:tcBorders>
          </w:tcPr>
          <w:p w:rsidR="00F026B9" w:rsidRDefault="00F026B9">
            <w:pPr>
              <w:rPr>
                <w:rFonts w:eastAsiaTheme="minorEastAsia"/>
              </w:rPr>
            </w:pPr>
          </w:p>
        </w:tc>
        <w:tc>
          <w:tcPr>
            <w:tcW w:w="1560" w:type="dxa"/>
            <w:tcBorders>
              <w:top w:val="nil"/>
              <w:left w:val="nil"/>
              <w:bottom w:val="nil"/>
              <w:right w:val="nil"/>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Коды</w:t>
            </w:r>
          </w:p>
        </w:tc>
      </w:tr>
      <w:tr w:rsidR="00F026B9">
        <w:tc>
          <w:tcPr>
            <w:tcW w:w="7672" w:type="dxa"/>
            <w:gridSpan w:val="2"/>
            <w:tcBorders>
              <w:top w:val="nil"/>
              <w:left w:val="nil"/>
              <w:bottom w:val="nil"/>
              <w:right w:val="nil"/>
            </w:tcBorders>
          </w:tcPr>
          <w:p w:rsidR="00F026B9" w:rsidRDefault="00F026B9">
            <w:pPr>
              <w:jc w:val="right"/>
              <w:rPr>
                <w:rFonts w:eastAsiaTheme="minorEastAsia"/>
              </w:rPr>
            </w:pPr>
            <w:r>
              <w:rPr>
                <w:rFonts w:eastAsiaTheme="minorEastAsia"/>
              </w:rPr>
              <w:t>Форма № 1 по ОКУД</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0710001</w:t>
            </w:r>
          </w:p>
        </w:tc>
      </w:tr>
      <w:tr w:rsidR="00F026B9">
        <w:tc>
          <w:tcPr>
            <w:tcW w:w="6112" w:type="dxa"/>
            <w:tcBorders>
              <w:top w:val="nil"/>
              <w:left w:val="nil"/>
              <w:bottom w:val="nil"/>
              <w:right w:val="nil"/>
            </w:tcBorders>
          </w:tcPr>
          <w:p w:rsidR="00F026B9" w:rsidRDefault="00F026B9">
            <w:pPr>
              <w:rPr>
                <w:rFonts w:eastAsiaTheme="minorEastAsia"/>
              </w:rPr>
            </w:pP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30.06.2010</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Организация:</w:t>
            </w:r>
            <w:r>
              <w:rPr>
                <w:rFonts w:eastAsiaTheme="minorEastAsia"/>
                <w:b/>
              </w:rPr>
              <w:t xml:space="preserve"> Открытое акционерное общество "Белон"</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11820893</w:t>
            </w:r>
          </w:p>
        </w:tc>
      </w:tr>
      <w:tr w:rsidR="00F026B9">
        <w:tc>
          <w:tcPr>
            <w:tcW w:w="6112" w:type="dxa"/>
            <w:tcBorders>
              <w:top w:val="nil"/>
              <w:left w:val="nil"/>
              <w:bottom w:val="nil"/>
              <w:right w:val="nil"/>
            </w:tcBorders>
          </w:tcPr>
          <w:p w:rsidR="00F026B9" w:rsidRDefault="00F026B9">
            <w:pPr>
              <w:rPr>
                <w:rFonts w:eastAsiaTheme="minorEastAsia"/>
              </w:rPr>
            </w:pPr>
            <w:r>
              <w:rPr>
                <w:rFonts w:eastAsiaTheme="minorEastAsia"/>
              </w:rPr>
              <w:t>Идентификационный номер налогоплательщика</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5410102823</w:t>
            </w:r>
          </w:p>
        </w:tc>
      </w:tr>
      <w:tr w:rsidR="00F026B9">
        <w:tc>
          <w:tcPr>
            <w:tcW w:w="6112" w:type="dxa"/>
            <w:tcBorders>
              <w:top w:val="nil"/>
              <w:left w:val="nil"/>
              <w:bottom w:val="nil"/>
              <w:right w:val="nil"/>
            </w:tcBorders>
          </w:tcPr>
          <w:p w:rsidR="00F026B9" w:rsidRDefault="00F026B9">
            <w:pPr>
              <w:rPr>
                <w:rFonts w:eastAsiaTheme="minorEastAsia"/>
              </w:rPr>
            </w:pPr>
            <w:r>
              <w:rPr>
                <w:rFonts w:eastAsiaTheme="minorEastAsia"/>
              </w:rPr>
              <w:t>Вид деятельности</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51.51.1</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Организационно-правовая форма / форма собственности:</w:t>
            </w:r>
            <w:r>
              <w:rPr>
                <w:rFonts w:eastAsiaTheme="minorEastAsia"/>
                <w:b/>
              </w:rPr>
              <w:t xml:space="preserve"> открытое акционерное общество</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Единица измерения:</w:t>
            </w:r>
            <w:r>
              <w:rPr>
                <w:rFonts w:eastAsiaTheme="minorEastAsia"/>
                <w:b/>
              </w:rPr>
              <w:t xml:space="preserve"> тыс. руб.</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384</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Местонахождение (адрес):</w:t>
            </w:r>
            <w:r>
              <w:rPr>
                <w:rFonts w:eastAsiaTheme="minorEastAsia"/>
                <w:b/>
              </w:rPr>
              <w:t xml:space="preserve"> 652600 Россия, Кемеровская обл., г.Белово, ул.Ленина, 12</w:t>
            </w:r>
          </w:p>
        </w:tc>
        <w:tc>
          <w:tcPr>
            <w:tcW w:w="1560" w:type="dxa"/>
            <w:tcBorders>
              <w:top w:val="nil"/>
              <w:left w:val="nil"/>
              <w:bottom w:val="nil"/>
              <w:right w:val="nil"/>
            </w:tcBorders>
          </w:tcPr>
          <w:p w:rsidR="00F026B9" w:rsidRDefault="00F026B9">
            <w:pPr>
              <w:rPr>
                <w:rFonts w:eastAsiaTheme="minorEastAsia"/>
              </w:rPr>
            </w:pPr>
          </w:p>
        </w:tc>
        <w:tc>
          <w:tcPr>
            <w:tcW w:w="1580" w:type="dxa"/>
            <w:tcBorders>
              <w:top w:val="nil"/>
              <w:left w:val="nil"/>
              <w:bottom w:val="nil"/>
              <w:right w:val="nil"/>
            </w:tcBorders>
          </w:tcPr>
          <w:p w:rsidR="00F026B9" w:rsidRDefault="00F026B9">
            <w:pPr>
              <w:rPr>
                <w:rFonts w:eastAsiaTheme="minorEastAsia"/>
              </w:rPr>
            </w:pPr>
          </w:p>
        </w:tc>
      </w:tr>
    </w:tbl>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5392"/>
        <w:gridCol w:w="720"/>
        <w:gridCol w:w="1560"/>
        <w:gridCol w:w="1580"/>
      </w:tblGrid>
      <w:tr w:rsidR="00F026B9">
        <w:tc>
          <w:tcPr>
            <w:tcW w:w="53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АКТИВ</w:t>
            </w:r>
          </w:p>
        </w:tc>
        <w:tc>
          <w:tcPr>
            <w:tcW w:w="72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На конец отчетного периода</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232 881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628 796</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Незавершенное строительство</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479 182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71 209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135</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50 999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40 567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5 790 927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6 138 557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прочие 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145</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148</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323 345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108 506</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6 877 339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6 987 637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Запасы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1 855 644</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1 590 345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сырье, материалы и другие аналогичные ценности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67 962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77 042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животные на выращивании и откорме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затраты в незавершенном производстве (издержках обращения)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213</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готовая продукция и товары для перепродажи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214</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437 567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71 550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товары отгруженные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215</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50 146</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25 831</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расходы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216</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1 299 969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1 415 922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запасы и затраты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217</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152 330</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296 316</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(платежи по которой ожидаются более чем через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3 850 608</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3 850 591</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231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Дебиторская задолженность (платежи по которой ожидаются в течение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3 803 531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4 929 434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241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Краткосрочные финансовые вложения (56,58,82)</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3 627 645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4 346 113</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займы, предоставленные организациям на срок менее 12 месяцев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251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3 611 689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4 323 843</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252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краткосрочные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253</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15 956</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22 270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Денежные средства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260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182 281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34 582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270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29 373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10 976</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13 501 412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15 058 357</w:t>
            </w:r>
          </w:p>
        </w:tc>
      </w:tr>
      <w:tr w:rsidR="00F026B9">
        <w:tc>
          <w:tcPr>
            <w:tcW w:w="53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БАЛАНС (сумма строк 190 + 290)</w:t>
            </w:r>
          </w:p>
        </w:tc>
        <w:tc>
          <w:tcPr>
            <w:tcW w:w="72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300</w:t>
            </w:r>
          </w:p>
        </w:tc>
        <w:tc>
          <w:tcPr>
            <w:tcW w:w="156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20 378 751</w:t>
            </w:r>
          </w:p>
        </w:tc>
        <w:tc>
          <w:tcPr>
            <w:tcW w:w="158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22 045 994</w:t>
            </w:r>
          </w:p>
        </w:tc>
      </w:tr>
    </w:tbl>
    <w:p w:rsidR="00F026B9" w:rsidRDefault="00F026B9">
      <w:pPr>
        <w:rPr>
          <w:rFonts w:eastAsiaTheme="minorEastAsia"/>
        </w:rPr>
      </w:pPr>
    </w:p>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5392"/>
        <w:gridCol w:w="720"/>
        <w:gridCol w:w="1560"/>
        <w:gridCol w:w="1580"/>
      </w:tblGrid>
      <w:tr w:rsidR="00F026B9">
        <w:tc>
          <w:tcPr>
            <w:tcW w:w="53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ПАССИВ</w:t>
            </w:r>
          </w:p>
        </w:tc>
        <w:tc>
          <w:tcPr>
            <w:tcW w:w="72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На конец отчетного периода</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Уставный капитал</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11 500</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11 500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411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Добавочный капитал</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1 425 021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1 425 021</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4 025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4 025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резервы, образованные в соответствии 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431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2 875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2 875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432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1 150</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1 150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470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4 058 245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5 585 249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5 498 791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7 025 795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510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2 077 244</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2 101 377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lastRenderedPageBreak/>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515</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17 672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19 447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520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710 261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804 989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590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2 805 177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2 925 813</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8 497 737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8 811 584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2 046 310</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1 752 178</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поставщики и подрядчики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задолженность перед персоналом организации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задолженность перед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623</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задолженность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624</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кредиторы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625</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Задолженность перед участниками (учредителями) по выплате доходов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1 433 767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1 530 624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Резервы предстоящих расходов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660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96 969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690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12 074 783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12 094 386</w:t>
            </w:r>
          </w:p>
        </w:tc>
      </w:tr>
      <w:tr w:rsidR="00F026B9">
        <w:tc>
          <w:tcPr>
            <w:tcW w:w="53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БАЛАНС (сумма строк 490 + 590 + 690)</w:t>
            </w:r>
          </w:p>
        </w:tc>
        <w:tc>
          <w:tcPr>
            <w:tcW w:w="72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700</w:t>
            </w:r>
          </w:p>
        </w:tc>
        <w:tc>
          <w:tcPr>
            <w:tcW w:w="156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20 378 751</w:t>
            </w:r>
          </w:p>
        </w:tc>
        <w:tc>
          <w:tcPr>
            <w:tcW w:w="158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22 045 994</w:t>
            </w:r>
          </w:p>
        </w:tc>
      </w:tr>
    </w:tbl>
    <w:p w:rsidR="00F026B9" w:rsidRDefault="00F026B9">
      <w:pPr>
        <w:rPr>
          <w:rFonts w:eastAsiaTheme="minorEastAsia"/>
        </w:rPr>
      </w:pPr>
    </w:p>
    <w:p w:rsidR="00F026B9" w:rsidRDefault="00F026B9">
      <w:pPr>
        <w:pStyle w:val="ThinDelim"/>
        <w:rPr>
          <w:rFonts w:eastAsiaTheme="minorEastAsia"/>
          <w:szCs w:val="20"/>
        </w:rPr>
      </w:pPr>
    </w:p>
    <w:p w:rsidR="00F50D5C" w:rsidRDefault="00F50D5C">
      <w:pPr>
        <w:pStyle w:val="ThinDelim"/>
        <w:rPr>
          <w:rFonts w:eastAsiaTheme="minorEastAsia"/>
          <w:szCs w:val="20"/>
        </w:rPr>
      </w:pPr>
    </w:p>
    <w:p w:rsidR="00B83BAC" w:rsidRDefault="00B83BAC">
      <w:pPr>
        <w:pStyle w:val="ThinDelim"/>
        <w:rPr>
          <w:rFonts w:eastAsiaTheme="minorEastAsia"/>
          <w:szCs w:val="20"/>
        </w:rPr>
      </w:pPr>
    </w:p>
    <w:p w:rsidR="00F50D5C" w:rsidRDefault="00F50D5C">
      <w:pPr>
        <w:pStyle w:val="ThinDelim"/>
        <w:rPr>
          <w:rFonts w:eastAsiaTheme="minorEastAsia"/>
          <w:szCs w:val="20"/>
        </w:rPr>
      </w:pPr>
    </w:p>
    <w:tbl>
      <w:tblPr>
        <w:tblW w:w="0" w:type="auto"/>
        <w:tblLayout w:type="fixed"/>
        <w:tblCellMar>
          <w:left w:w="72" w:type="dxa"/>
          <w:right w:w="72" w:type="dxa"/>
        </w:tblCellMar>
        <w:tblLook w:val="0000"/>
      </w:tblPr>
      <w:tblGrid>
        <w:gridCol w:w="5392"/>
        <w:gridCol w:w="720"/>
        <w:gridCol w:w="1560"/>
        <w:gridCol w:w="1580"/>
      </w:tblGrid>
      <w:tr w:rsidR="00F026B9">
        <w:tc>
          <w:tcPr>
            <w:tcW w:w="9252" w:type="dxa"/>
            <w:gridSpan w:val="4"/>
            <w:tcBorders>
              <w:top w:val="double" w:sz="6" w:space="0" w:color="auto"/>
              <w:left w:val="doub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СПРАВКА О НАЛИЧИИ ЦЕННОСТЕЙ, УЧИТЫВАЕМЫХ НА ЗАБАЛАНСОВЫХ СЧЕТАХ</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На конец отчетного периода</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Арендованные 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1 184 085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1 184 085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 том числе по лизингу</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911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1 184 085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1 184 085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Товарно-материальные ценности, принятые на ответственное хранение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21 732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5 453</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Товары, принятые на комиссию</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Списанная в убыток задолженность неплатежеспособных дебиторов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81 809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81 809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Обеспечения обязательств и платежей полученные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119 461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86 022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Обеспечения обязательств и платежей выданные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960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2 732 053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2 628 892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Износ жилищного фонда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970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173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200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Износ объектов внешнего благоустройства и других аналогичных объектов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980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Нематериальные активы, полученные в пользование</w:t>
            </w:r>
          </w:p>
        </w:tc>
        <w:tc>
          <w:tcPr>
            <w:tcW w:w="72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990</w:t>
            </w:r>
          </w:p>
        </w:tc>
        <w:tc>
          <w:tcPr>
            <w:tcW w:w="15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p>
        </w:tc>
      </w:tr>
    </w:tbl>
    <w:p w:rsidR="00F026B9" w:rsidRDefault="00F026B9">
      <w:pPr>
        <w:rPr>
          <w:rFonts w:eastAsiaTheme="minorEastAsia"/>
        </w:rPr>
      </w:pPr>
    </w:p>
    <w:p w:rsidR="00F026B9" w:rsidRDefault="00F026B9">
      <w:pPr>
        <w:rPr>
          <w:rFonts w:eastAsiaTheme="minorEastAsia"/>
        </w:rPr>
      </w:pPr>
    </w:p>
    <w:p w:rsidR="00F026B9" w:rsidRDefault="00F026B9" w:rsidP="00F50D5C">
      <w:pPr>
        <w:pStyle w:val="SubHeading"/>
        <w:jc w:val="center"/>
        <w:rPr>
          <w:rFonts w:eastAsiaTheme="minorEastAsia"/>
          <w:b/>
        </w:rPr>
      </w:pPr>
      <w:r>
        <w:rPr>
          <w:rFonts w:eastAsiaTheme="minorEastAsia"/>
        </w:rPr>
        <w:br w:type="page"/>
      </w:r>
      <w:r>
        <w:rPr>
          <w:rFonts w:eastAsiaTheme="minorEastAsia"/>
          <w:b/>
        </w:rPr>
        <w:lastRenderedPageBreak/>
        <w:t>Отчет о прибылях и убытках</w:t>
      </w:r>
      <w:r>
        <w:rPr>
          <w:rFonts w:eastAsiaTheme="minorEastAsia"/>
          <w:b/>
        </w:rPr>
        <w:br/>
        <w:t>за 6 мес. 2010г.</w:t>
      </w:r>
    </w:p>
    <w:tbl>
      <w:tblPr>
        <w:tblW w:w="0" w:type="auto"/>
        <w:tblLayout w:type="fixed"/>
        <w:tblCellMar>
          <w:left w:w="72" w:type="dxa"/>
          <w:right w:w="72" w:type="dxa"/>
        </w:tblCellMar>
        <w:tblLook w:val="0000"/>
      </w:tblPr>
      <w:tblGrid>
        <w:gridCol w:w="6112"/>
        <w:gridCol w:w="1560"/>
        <w:gridCol w:w="1580"/>
      </w:tblGrid>
      <w:tr w:rsidR="00F026B9">
        <w:tc>
          <w:tcPr>
            <w:tcW w:w="6112" w:type="dxa"/>
            <w:tcBorders>
              <w:top w:val="nil"/>
              <w:left w:val="nil"/>
              <w:bottom w:val="nil"/>
              <w:right w:val="nil"/>
            </w:tcBorders>
          </w:tcPr>
          <w:p w:rsidR="00F026B9" w:rsidRDefault="00F026B9">
            <w:pPr>
              <w:rPr>
                <w:rFonts w:eastAsiaTheme="minorEastAsia"/>
              </w:rPr>
            </w:pPr>
          </w:p>
        </w:tc>
        <w:tc>
          <w:tcPr>
            <w:tcW w:w="1560" w:type="dxa"/>
            <w:tcBorders>
              <w:top w:val="nil"/>
              <w:left w:val="nil"/>
              <w:bottom w:val="nil"/>
              <w:right w:val="nil"/>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Коды</w:t>
            </w:r>
          </w:p>
        </w:tc>
      </w:tr>
      <w:tr w:rsidR="00F026B9">
        <w:tc>
          <w:tcPr>
            <w:tcW w:w="7672" w:type="dxa"/>
            <w:gridSpan w:val="2"/>
            <w:tcBorders>
              <w:top w:val="nil"/>
              <w:left w:val="nil"/>
              <w:bottom w:val="nil"/>
              <w:right w:val="nil"/>
            </w:tcBorders>
          </w:tcPr>
          <w:p w:rsidR="00F026B9" w:rsidRDefault="00F026B9">
            <w:pPr>
              <w:jc w:val="right"/>
              <w:rPr>
                <w:rFonts w:eastAsiaTheme="minorEastAsia"/>
              </w:rPr>
            </w:pPr>
            <w:r>
              <w:rPr>
                <w:rFonts w:eastAsiaTheme="minorEastAsia"/>
              </w:rPr>
              <w:t>Форма № 2 по ОКУД</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0710002</w:t>
            </w:r>
          </w:p>
        </w:tc>
      </w:tr>
      <w:tr w:rsidR="00F026B9">
        <w:tc>
          <w:tcPr>
            <w:tcW w:w="6112" w:type="dxa"/>
            <w:tcBorders>
              <w:top w:val="nil"/>
              <w:left w:val="nil"/>
              <w:bottom w:val="nil"/>
              <w:right w:val="nil"/>
            </w:tcBorders>
          </w:tcPr>
          <w:p w:rsidR="00F026B9" w:rsidRDefault="00F026B9">
            <w:pPr>
              <w:rPr>
                <w:rFonts w:eastAsiaTheme="minorEastAsia"/>
              </w:rPr>
            </w:pP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30.06.2010</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Организация:</w:t>
            </w:r>
            <w:r>
              <w:rPr>
                <w:rFonts w:eastAsiaTheme="minorEastAsia"/>
                <w:b/>
              </w:rPr>
              <w:t xml:space="preserve"> Открытое акционерное общество "Белон"</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11820893</w:t>
            </w:r>
          </w:p>
        </w:tc>
      </w:tr>
      <w:tr w:rsidR="00F026B9">
        <w:tc>
          <w:tcPr>
            <w:tcW w:w="6112" w:type="dxa"/>
            <w:tcBorders>
              <w:top w:val="nil"/>
              <w:left w:val="nil"/>
              <w:bottom w:val="nil"/>
              <w:right w:val="nil"/>
            </w:tcBorders>
          </w:tcPr>
          <w:p w:rsidR="00F026B9" w:rsidRDefault="00F026B9">
            <w:pPr>
              <w:rPr>
                <w:rFonts w:eastAsiaTheme="minorEastAsia"/>
              </w:rPr>
            </w:pPr>
            <w:r>
              <w:rPr>
                <w:rFonts w:eastAsiaTheme="minorEastAsia"/>
              </w:rPr>
              <w:t>Идентификационный номер налогоплательщика</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5410102823</w:t>
            </w:r>
          </w:p>
        </w:tc>
      </w:tr>
      <w:tr w:rsidR="00F026B9">
        <w:tc>
          <w:tcPr>
            <w:tcW w:w="6112" w:type="dxa"/>
            <w:tcBorders>
              <w:top w:val="nil"/>
              <w:left w:val="nil"/>
              <w:bottom w:val="nil"/>
              <w:right w:val="nil"/>
            </w:tcBorders>
          </w:tcPr>
          <w:p w:rsidR="00F026B9" w:rsidRDefault="00F026B9">
            <w:pPr>
              <w:rPr>
                <w:rFonts w:eastAsiaTheme="minorEastAsia"/>
              </w:rPr>
            </w:pPr>
            <w:r>
              <w:rPr>
                <w:rFonts w:eastAsiaTheme="minorEastAsia"/>
              </w:rPr>
              <w:t>Вид деятельности</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51.51.1</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Организационно-правовая форма / форма собственности:</w:t>
            </w:r>
            <w:r>
              <w:rPr>
                <w:rFonts w:eastAsiaTheme="minorEastAsia"/>
                <w:b/>
              </w:rPr>
              <w:t xml:space="preserve"> открытое акционерное общество</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Единица измерения:</w:t>
            </w:r>
            <w:r>
              <w:rPr>
                <w:rFonts w:eastAsiaTheme="minorEastAsia"/>
                <w:b/>
              </w:rPr>
              <w:t xml:space="preserve"> тыс. руб.</w:t>
            </w:r>
          </w:p>
        </w:tc>
        <w:tc>
          <w:tcPr>
            <w:tcW w:w="1560" w:type="dxa"/>
            <w:tcBorders>
              <w:top w:val="nil"/>
              <w:left w:val="nil"/>
              <w:bottom w:val="nil"/>
              <w:right w:val="nil"/>
            </w:tcBorders>
          </w:tcPr>
          <w:p w:rsidR="00F026B9" w:rsidRDefault="00F026B9">
            <w:pPr>
              <w:jc w:val="right"/>
              <w:rPr>
                <w:rFonts w:eastAsiaTheme="minorEastAsia"/>
              </w:rPr>
            </w:pPr>
            <w:r>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b/>
              </w:rPr>
            </w:pPr>
            <w:r>
              <w:rPr>
                <w:rFonts w:eastAsiaTheme="minorEastAsia"/>
                <w:b/>
              </w:rPr>
              <w:t>384</w:t>
            </w:r>
          </w:p>
        </w:tc>
      </w:tr>
      <w:tr w:rsidR="00F026B9">
        <w:tc>
          <w:tcPr>
            <w:tcW w:w="6112" w:type="dxa"/>
            <w:tcBorders>
              <w:top w:val="nil"/>
              <w:left w:val="nil"/>
              <w:bottom w:val="nil"/>
              <w:right w:val="nil"/>
            </w:tcBorders>
          </w:tcPr>
          <w:p w:rsidR="00F026B9" w:rsidRDefault="00F026B9">
            <w:pPr>
              <w:rPr>
                <w:rFonts w:eastAsiaTheme="minorEastAsia"/>
                <w:b/>
              </w:rPr>
            </w:pPr>
            <w:r>
              <w:rPr>
                <w:rFonts w:eastAsiaTheme="minorEastAsia"/>
              </w:rPr>
              <w:t>Местонахождение (адрес):</w:t>
            </w:r>
            <w:r>
              <w:rPr>
                <w:rFonts w:eastAsiaTheme="minorEastAsia"/>
                <w:b/>
              </w:rPr>
              <w:t xml:space="preserve"> 652600 Россия, Кемеровская обл., г.Белово, ул.Ленина, 12</w:t>
            </w:r>
          </w:p>
        </w:tc>
        <w:tc>
          <w:tcPr>
            <w:tcW w:w="1560" w:type="dxa"/>
            <w:tcBorders>
              <w:top w:val="nil"/>
              <w:left w:val="nil"/>
              <w:bottom w:val="nil"/>
              <w:right w:val="nil"/>
            </w:tcBorders>
          </w:tcPr>
          <w:p w:rsidR="00F026B9" w:rsidRDefault="00F026B9">
            <w:pPr>
              <w:rPr>
                <w:rFonts w:eastAsiaTheme="minorEastAsia"/>
              </w:rPr>
            </w:pPr>
          </w:p>
        </w:tc>
        <w:tc>
          <w:tcPr>
            <w:tcW w:w="1580" w:type="dxa"/>
            <w:tcBorders>
              <w:top w:val="nil"/>
              <w:left w:val="nil"/>
              <w:bottom w:val="nil"/>
              <w:right w:val="nil"/>
            </w:tcBorders>
          </w:tcPr>
          <w:p w:rsidR="00F026B9" w:rsidRDefault="00F026B9">
            <w:pPr>
              <w:rPr>
                <w:rFonts w:eastAsiaTheme="minorEastAsia"/>
              </w:rPr>
            </w:pPr>
          </w:p>
        </w:tc>
      </w:tr>
    </w:tbl>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5392"/>
        <w:gridCol w:w="720"/>
        <w:gridCol w:w="1560"/>
        <w:gridCol w:w="1580"/>
      </w:tblGrid>
      <w:tr w:rsidR="00F026B9">
        <w:tc>
          <w:tcPr>
            <w:tcW w:w="53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За отчетный период</w:t>
            </w:r>
          </w:p>
        </w:tc>
        <w:tc>
          <w:tcPr>
            <w:tcW w:w="158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За аналогичный период предыдущего года</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Доходы и расходы по обычным видам деятельности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010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10 601 497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7 285 484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Себестоимость проданных товаров, продукции, работ, услуг</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-7 370 911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-5 936 437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Валовая прибыль</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029</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3 230 586</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1 349 047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Коммерческие расходы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-699 689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-1 474 239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Управленческие расходы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-225 452</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-98 165</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Прибыль (убыток) от продаж</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2 305 445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-223 357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Операционные доходы и расходы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Проценты к получению</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060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120 756</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298 294</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Проценты к уплате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070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-555 396</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-585 511</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Доходы от участия в других организациях</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080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операционные доходы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090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2 427 170</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5 593 499</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Прочие операционные расходы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100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-2 361 367</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-6 142 347</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Внереализационные доходы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120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Внереализационные расходы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130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Прибыль (убыток) до налогообложения</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1 936 608</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-1 059 422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-214 839</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125 123</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142</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-1 775</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-9 262</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Текущий налог на прибыль</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-192 898</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-6 560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Чистая прибыль (убыток)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190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1 527 004</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-932 150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СПРАВОЧНО:</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Постоянные налоговые обязательства (активы)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200</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22 191</w:t>
            </w: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77 500</w:t>
            </w:r>
          </w:p>
        </w:tc>
      </w:tr>
      <w:tr w:rsidR="00F026B9">
        <w:tc>
          <w:tcPr>
            <w:tcW w:w="53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Базовая прибыль (убыток) на акцию</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201</w:t>
            </w:r>
          </w:p>
        </w:tc>
        <w:tc>
          <w:tcPr>
            <w:tcW w:w="156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53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Разводненная прибыль (убыток) на акцию</w:t>
            </w:r>
          </w:p>
        </w:tc>
        <w:tc>
          <w:tcPr>
            <w:tcW w:w="72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202</w:t>
            </w:r>
          </w:p>
        </w:tc>
        <w:tc>
          <w:tcPr>
            <w:tcW w:w="156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p>
        </w:tc>
      </w:tr>
    </w:tbl>
    <w:p w:rsidR="00F026B9" w:rsidRDefault="00F026B9">
      <w:pPr>
        <w:rPr>
          <w:rFonts w:eastAsiaTheme="minorEastAsia"/>
        </w:rPr>
      </w:pPr>
    </w:p>
    <w:p w:rsidR="00F50D5C" w:rsidRDefault="00F50D5C">
      <w:pPr>
        <w:rPr>
          <w:rFonts w:eastAsiaTheme="minorEastAsia"/>
        </w:rPr>
      </w:pPr>
    </w:p>
    <w:p w:rsidR="00F50D5C" w:rsidRDefault="00F50D5C">
      <w:pPr>
        <w:rPr>
          <w:rFonts w:eastAsiaTheme="minorEastAsia"/>
        </w:rPr>
      </w:pPr>
    </w:p>
    <w:p w:rsidR="00F026B9" w:rsidRDefault="00F026B9">
      <w:pPr>
        <w:pStyle w:val="ThinDelim"/>
        <w:rPr>
          <w:rFonts w:eastAsiaTheme="minorEastAsia"/>
          <w:szCs w:val="20"/>
        </w:rPr>
      </w:pPr>
    </w:p>
    <w:tbl>
      <w:tblPr>
        <w:tblW w:w="0" w:type="auto"/>
        <w:tblLayout w:type="fixed"/>
        <w:tblCellMar>
          <w:left w:w="72" w:type="dxa"/>
          <w:right w:w="72" w:type="dxa"/>
        </w:tblCellMar>
        <w:tblLook w:val="0000"/>
      </w:tblPr>
      <w:tblGrid>
        <w:gridCol w:w="4092"/>
        <w:gridCol w:w="720"/>
        <w:gridCol w:w="1100"/>
        <w:gridCol w:w="1100"/>
        <w:gridCol w:w="1100"/>
        <w:gridCol w:w="1140"/>
      </w:tblGrid>
      <w:tr w:rsidR="00F026B9">
        <w:tc>
          <w:tcPr>
            <w:tcW w:w="40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lastRenderedPageBreak/>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Код строки</w:t>
            </w:r>
          </w:p>
        </w:tc>
        <w:tc>
          <w:tcPr>
            <w:tcW w:w="2200" w:type="dxa"/>
            <w:gridSpan w:val="2"/>
            <w:tcBorders>
              <w:top w:val="doub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За отчетный период</w:t>
            </w:r>
          </w:p>
        </w:tc>
        <w:tc>
          <w:tcPr>
            <w:tcW w:w="2240" w:type="dxa"/>
            <w:gridSpan w:val="2"/>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За аналогичный период предыдущего года</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прибыль</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убыток</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прибыль</w:t>
            </w: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убыток</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3</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4</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5</w:t>
            </w: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6</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Штрафы, пени и неустойки признанные или по которым получены решения суда (арбитражного суда) об их взыскании</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230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964</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29 714</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1 726</w:t>
            </w: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26 754</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Прибыль (убыток)  прошлых лет</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240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-11 701</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540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25 980</w:t>
            </w: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207 235</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Возмещение убытков, причиненных неисполнением или ненадлежащим исполнением обязательств</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250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Курсовые разницы по операциям в иностранной валюте</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260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286 851</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111 824</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jc w:val="right"/>
              <w:rPr>
                <w:rFonts w:eastAsiaTheme="minorEastAsia"/>
              </w:rPr>
            </w:pPr>
            <w:r>
              <w:rPr>
                <w:rFonts w:eastAsiaTheme="minorEastAsia"/>
              </w:rPr>
              <w:t>365 967</w:t>
            </w: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457 662</w:t>
            </w:r>
          </w:p>
        </w:tc>
      </w:tr>
      <w:tr w:rsidR="00F026B9">
        <w:tc>
          <w:tcPr>
            <w:tcW w:w="409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Отчисления в оценочные резервы</w:t>
            </w:r>
          </w:p>
        </w:tc>
        <w:tc>
          <w:tcPr>
            <w:tcW w:w="720" w:type="dxa"/>
            <w:tcBorders>
              <w:top w:val="single" w:sz="6" w:space="0" w:color="auto"/>
              <w:left w:val="sing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270</w:t>
            </w: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F026B9" w:rsidRDefault="00F026B9">
            <w:pPr>
              <w:rPr>
                <w:rFonts w:eastAsiaTheme="minorEastAsia"/>
              </w:rPr>
            </w:pPr>
          </w:p>
        </w:tc>
        <w:tc>
          <w:tcPr>
            <w:tcW w:w="1140" w:type="dxa"/>
            <w:tcBorders>
              <w:top w:val="single" w:sz="6" w:space="0" w:color="auto"/>
              <w:left w:val="single" w:sz="6" w:space="0" w:color="auto"/>
              <w:bottom w:val="single" w:sz="6" w:space="0" w:color="auto"/>
              <w:right w:val="double" w:sz="6" w:space="0" w:color="auto"/>
            </w:tcBorders>
          </w:tcPr>
          <w:p w:rsidR="00F026B9" w:rsidRDefault="00F026B9">
            <w:pPr>
              <w:rPr>
                <w:rFonts w:eastAsiaTheme="minorEastAsia"/>
              </w:rPr>
            </w:pPr>
          </w:p>
        </w:tc>
      </w:tr>
      <w:tr w:rsidR="00F026B9">
        <w:tc>
          <w:tcPr>
            <w:tcW w:w="40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Списание дебиторских и кредиторских задолженностей, по которым истек срок исковой давности</w:t>
            </w:r>
          </w:p>
        </w:tc>
        <w:tc>
          <w:tcPr>
            <w:tcW w:w="720" w:type="dxa"/>
            <w:tcBorders>
              <w:top w:val="single" w:sz="6" w:space="0" w:color="auto"/>
              <w:left w:val="single" w:sz="6" w:space="0" w:color="auto"/>
              <w:bottom w:val="double" w:sz="6" w:space="0" w:color="auto"/>
              <w:right w:val="single" w:sz="6" w:space="0" w:color="auto"/>
            </w:tcBorders>
          </w:tcPr>
          <w:p w:rsidR="00F026B9" w:rsidRDefault="00F026B9">
            <w:pPr>
              <w:jc w:val="center"/>
              <w:rPr>
                <w:rFonts w:eastAsiaTheme="minorEastAsia"/>
              </w:rPr>
            </w:pPr>
            <w:r>
              <w:rPr>
                <w:rFonts w:eastAsiaTheme="minorEastAsia"/>
              </w:rPr>
              <w:t>280</w:t>
            </w:r>
          </w:p>
        </w:tc>
        <w:tc>
          <w:tcPr>
            <w:tcW w:w="1100" w:type="dxa"/>
            <w:tcBorders>
              <w:top w:val="single" w:sz="6" w:space="0" w:color="auto"/>
              <w:left w:val="single" w:sz="6" w:space="0" w:color="auto"/>
              <w:bottom w:val="double" w:sz="6" w:space="0" w:color="auto"/>
              <w:right w:val="single" w:sz="6" w:space="0" w:color="auto"/>
            </w:tcBorders>
          </w:tcPr>
          <w:p w:rsidR="00F026B9" w:rsidRDefault="00F026B9">
            <w:pPr>
              <w:jc w:val="right"/>
              <w:rPr>
                <w:rFonts w:eastAsiaTheme="minorEastAsia"/>
              </w:rPr>
            </w:pPr>
            <w:r>
              <w:rPr>
                <w:rFonts w:eastAsiaTheme="minorEastAsia"/>
              </w:rPr>
              <w:t>2</w:t>
            </w:r>
          </w:p>
        </w:tc>
        <w:tc>
          <w:tcPr>
            <w:tcW w:w="110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100" w:type="dxa"/>
            <w:tcBorders>
              <w:top w:val="single" w:sz="6" w:space="0" w:color="auto"/>
              <w:left w:val="single" w:sz="6" w:space="0" w:color="auto"/>
              <w:bottom w:val="double" w:sz="6" w:space="0" w:color="auto"/>
              <w:right w:val="single" w:sz="6" w:space="0" w:color="auto"/>
            </w:tcBorders>
          </w:tcPr>
          <w:p w:rsidR="00F026B9" w:rsidRDefault="00F026B9">
            <w:pPr>
              <w:rPr>
                <w:rFonts w:eastAsiaTheme="minorEastAsia"/>
              </w:rPr>
            </w:pPr>
          </w:p>
        </w:tc>
        <w:tc>
          <w:tcPr>
            <w:tcW w:w="1140"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11</w:t>
            </w:r>
          </w:p>
        </w:tc>
      </w:tr>
    </w:tbl>
    <w:p w:rsidR="00F026B9" w:rsidRDefault="00F026B9">
      <w:pPr>
        <w:rPr>
          <w:rFonts w:eastAsiaTheme="minorEastAsia"/>
        </w:rPr>
      </w:pPr>
    </w:p>
    <w:p w:rsidR="00F026B9" w:rsidRDefault="00F026B9">
      <w:pPr>
        <w:rPr>
          <w:rFonts w:eastAsiaTheme="minorEastAsia"/>
        </w:rPr>
      </w:pPr>
    </w:p>
    <w:p w:rsidR="00F026B9" w:rsidRDefault="00F026B9">
      <w:pPr>
        <w:rPr>
          <w:rFonts w:eastAsiaTheme="minorEastAsia"/>
        </w:rPr>
      </w:pPr>
      <w:r>
        <w:rPr>
          <w:rFonts w:eastAsiaTheme="minorEastAsia"/>
        </w:rPr>
        <w:br w:type="page"/>
      </w:r>
    </w:p>
    <w:p w:rsidR="00F026B9" w:rsidRDefault="00F026B9" w:rsidP="008B5104">
      <w:pPr>
        <w:pStyle w:val="2"/>
        <w:jc w:val="both"/>
        <w:rPr>
          <w:rFonts w:eastAsiaTheme="minorEastAsia"/>
          <w:bCs w:val="0"/>
          <w:szCs w:val="20"/>
        </w:rPr>
      </w:pPr>
      <w:bookmarkStart w:id="82" w:name="_Toc268873558"/>
      <w:r>
        <w:rPr>
          <w:rFonts w:eastAsiaTheme="minorEastAsia"/>
          <w:bCs w:val="0"/>
          <w:szCs w:val="20"/>
        </w:rPr>
        <w:lastRenderedPageBreak/>
        <w:t>7.3. Сводная бухгалтерская отчетность эмитента за последний завершенный финансовый год</w:t>
      </w:r>
      <w:bookmarkEnd w:id="82"/>
    </w:p>
    <w:p w:rsidR="00F026B9" w:rsidRPr="008B5104" w:rsidRDefault="008B5104" w:rsidP="008B5104">
      <w:pPr>
        <w:jc w:val="both"/>
        <w:rPr>
          <w:rFonts w:eastAsiaTheme="minorEastAsia"/>
          <w:b/>
          <w:i/>
        </w:rPr>
      </w:pPr>
      <w:r>
        <w:rPr>
          <w:rFonts w:eastAsiaTheme="minorEastAsia"/>
        </w:rPr>
        <w:t xml:space="preserve">     </w:t>
      </w:r>
      <w:r w:rsidRPr="008B5104">
        <w:rPr>
          <w:rFonts w:eastAsiaTheme="minorEastAsia"/>
          <w:b/>
          <w:i/>
        </w:rPr>
        <w:t>На отчетный  квартал эмитентом не составлялась сводная (консолидированная) бухгалтерская отчетность</w:t>
      </w:r>
    </w:p>
    <w:p w:rsidR="00F026B9" w:rsidRDefault="00F026B9" w:rsidP="008B5104">
      <w:pPr>
        <w:pStyle w:val="2"/>
        <w:jc w:val="both"/>
        <w:rPr>
          <w:rFonts w:eastAsiaTheme="minorEastAsia"/>
          <w:bCs w:val="0"/>
          <w:szCs w:val="20"/>
        </w:rPr>
      </w:pPr>
      <w:bookmarkStart w:id="83" w:name="_Toc268873559"/>
      <w:r>
        <w:rPr>
          <w:rFonts w:eastAsiaTheme="minorEastAsia"/>
          <w:bCs w:val="0"/>
          <w:szCs w:val="20"/>
        </w:rPr>
        <w:t>7.4. Сведения об учетной политике эмитента</w:t>
      </w:r>
      <w:bookmarkEnd w:id="83"/>
    </w:p>
    <w:p w:rsidR="00F026B9" w:rsidRDefault="00F026B9" w:rsidP="008B5104">
      <w:pPr>
        <w:ind w:left="200"/>
        <w:jc w:val="both"/>
        <w:rPr>
          <w:rFonts w:eastAsiaTheme="minorEastAsia"/>
        </w:rPr>
      </w:pPr>
      <w:r>
        <w:rPr>
          <w:rStyle w:val="Subst"/>
          <w:rFonts w:eastAsiaTheme="minorEastAsia"/>
          <w:bCs w:val="0"/>
          <w:iCs w:val="0"/>
        </w:rPr>
        <w:t>Изменения в учетную политику Эмитента, принятую на текущий финансовый год во</w:t>
      </w:r>
      <w:r w:rsidR="0085193C">
        <w:rPr>
          <w:rStyle w:val="Subst"/>
          <w:rFonts w:eastAsiaTheme="minorEastAsia"/>
          <w:bCs w:val="0"/>
          <w:iCs w:val="0"/>
        </w:rPr>
        <w:t xml:space="preserve"> 2 квартале 2010 года не вносили</w:t>
      </w:r>
      <w:r>
        <w:rPr>
          <w:rStyle w:val="Subst"/>
          <w:rFonts w:eastAsiaTheme="minorEastAsia"/>
          <w:bCs w:val="0"/>
          <w:iCs w:val="0"/>
        </w:rPr>
        <w:t>сь.</w:t>
      </w:r>
    </w:p>
    <w:p w:rsidR="00F026B9" w:rsidRDefault="00F026B9" w:rsidP="008B5104">
      <w:pPr>
        <w:pStyle w:val="2"/>
        <w:jc w:val="both"/>
        <w:rPr>
          <w:rFonts w:eastAsiaTheme="minorEastAsia"/>
          <w:bCs w:val="0"/>
          <w:szCs w:val="20"/>
        </w:rPr>
      </w:pPr>
      <w:bookmarkStart w:id="84" w:name="_Toc268873560"/>
      <w:r>
        <w:rPr>
          <w:rFonts w:eastAsiaTheme="minorEastAsia"/>
          <w:bCs w:val="0"/>
          <w:szCs w:val="20"/>
        </w:rPr>
        <w:t>7.5. Сведения об общей сумме экспорта, а также о доле, которую составляет экспорт в общем объеме продаж</w:t>
      </w:r>
      <w:bookmarkEnd w:id="84"/>
    </w:p>
    <w:p w:rsidR="00F026B9" w:rsidRPr="00E406C1" w:rsidRDefault="00F026B9" w:rsidP="008B5104">
      <w:pPr>
        <w:ind w:left="200"/>
        <w:jc w:val="both"/>
        <w:rPr>
          <w:rFonts w:eastAsiaTheme="minorEastAsia"/>
        </w:rPr>
      </w:pPr>
      <w:r>
        <w:rPr>
          <w:rFonts w:eastAsiaTheme="minorEastAsia"/>
        </w:rPr>
        <w:t>Единица измерения:</w:t>
      </w:r>
      <w:r w:rsidR="00E406C1">
        <w:rPr>
          <w:rFonts w:eastAsiaTheme="minorEastAsia"/>
        </w:rPr>
        <w:t xml:space="preserve"> </w:t>
      </w:r>
      <w:r w:rsidR="00E406C1" w:rsidRPr="00E406C1">
        <w:rPr>
          <w:rFonts w:eastAsiaTheme="minorEastAsia"/>
          <w:b/>
          <w:i/>
        </w:rPr>
        <w:t>тыс.</w:t>
      </w:r>
      <w:r w:rsidRPr="00E406C1">
        <w:rPr>
          <w:rStyle w:val="Subst"/>
          <w:rFonts w:eastAsiaTheme="minorEastAsia"/>
          <w:b w:val="0"/>
          <w:bCs w:val="0"/>
          <w:i w:val="0"/>
          <w:iCs w:val="0"/>
        </w:rPr>
        <w:t xml:space="preserve"> </w:t>
      </w:r>
      <w:r w:rsidRPr="00E406C1">
        <w:rPr>
          <w:rStyle w:val="Subst"/>
          <w:rFonts w:eastAsiaTheme="minorEastAsia"/>
          <w:bCs w:val="0"/>
          <w:iCs w:val="0"/>
        </w:rPr>
        <w:t>руб.</w:t>
      </w:r>
    </w:p>
    <w:p w:rsidR="00F026B9" w:rsidRDefault="00F026B9">
      <w:pPr>
        <w:pStyle w:val="ThinDelim"/>
        <w:rPr>
          <w:rFonts w:eastAsiaTheme="minorEastAsia"/>
          <w:szCs w:val="20"/>
        </w:rPr>
      </w:pPr>
    </w:p>
    <w:tbl>
      <w:tblPr>
        <w:tblW w:w="9286" w:type="dxa"/>
        <w:tblLayout w:type="fixed"/>
        <w:tblCellMar>
          <w:left w:w="72" w:type="dxa"/>
          <w:right w:w="72" w:type="dxa"/>
        </w:tblCellMar>
        <w:tblLook w:val="0000"/>
      </w:tblPr>
      <w:tblGrid>
        <w:gridCol w:w="5742"/>
        <w:gridCol w:w="3544"/>
      </w:tblGrid>
      <w:tr w:rsidR="00F026B9" w:rsidTr="008B5104">
        <w:tc>
          <w:tcPr>
            <w:tcW w:w="574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Наименование показателя</w:t>
            </w:r>
          </w:p>
        </w:tc>
        <w:tc>
          <w:tcPr>
            <w:tcW w:w="3544"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2010, 6 мес.</w:t>
            </w:r>
          </w:p>
        </w:tc>
      </w:tr>
      <w:tr w:rsidR="00F026B9" w:rsidTr="008B5104">
        <w:tc>
          <w:tcPr>
            <w:tcW w:w="5742" w:type="dxa"/>
            <w:tcBorders>
              <w:top w:val="single" w:sz="6" w:space="0" w:color="auto"/>
              <w:left w:val="double" w:sz="6" w:space="0" w:color="auto"/>
              <w:bottom w:val="single" w:sz="6" w:space="0" w:color="auto"/>
              <w:right w:val="single" w:sz="6" w:space="0" w:color="auto"/>
            </w:tcBorders>
          </w:tcPr>
          <w:p w:rsidR="00F026B9" w:rsidRDefault="00F026B9">
            <w:pPr>
              <w:rPr>
                <w:rFonts w:eastAsiaTheme="minorEastAsia"/>
              </w:rPr>
            </w:pPr>
            <w:r>
              <w:rPr>
                <w:rFonts w:eastAsiaTheme="minorEastAsia"/>
              </w:rPr>
              <w:t>Общая сумма доходов эмитента, полученных от экспорта продукции (товаров, работ, услуг)</w:t>
            </w:r>
          </w:p>
        </w:tc>
        <w:tc>
          <w:tcPr>
            <w:tcW w:w="3544" w:type="dxa"/>
            <w:tcBorders>
              <w:top w:val="single" w:sz="6" w:space="0" w:color="auto"/>
              <w:left w:val="single" w:sz="6" w:space="0" w:color="auto"/>
              <w:bottom w:val="single" w:sz="6" w:space="0" w:color="auto"/>
              <w:right w:val="double" w:sz="6" w:space="0" w:color="auto"/>
            </w:tcBorders>
          </w:tcPr>
          <w:p w:rsidR="00F026B9" w:rsidRDefault="00F026B9">
            <w:pPr>
              <w:jc w:val="right"/>
              <w:rPr>
                <w:rFonts w:eastAsiaTheme="minorEastAsia"/>
              </w:rPr>
            </w:pPr>
            <w:r>
              <w:rPr>
                <w:rFonts w:eastAsiaTheme="minorEastAsia"/>
              </w:rPr>
              <w:t>1 745 964</w:t>
            </w:r>
          </w:p>
        </w:tc>
      </w:tr>
      <w:tr w:rsidR="00F026B9" w:rsidTr="008B5104">
        <w:tc>
          <w:tcPr>
            <w:tcW w:w="574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Доля таких доходов в доходах эмитента от обычных видов деятельности %</w:t>
            </w:r>
          </w:p>
        </w:tc>
        <w:tc>
          <w:tcPr>
            <w:tcW w:w="3544" w:type="dxa"/>
            <w:tcBorders>
              <w:top w:val="single" w:sz="6" w:space="0" w:color="auto"/>
              <w:left w:val="single" w:sz="6" w:space="0" w:color="auto"/>
              <w:bottom w:val="double" w:sz="6" w:space="0" w:color="auto"/>
              <w:right w:val="double" w:sz="6" w:space="0" w:color="auto"/>
            </w:tcBorders>
          </w:tcPr>
          <w:p w:rsidR="00F026B9" w:rsidRDefault="00F026B9">
            <w:pPr>
              <w:jc w:val="right"/>
              <w:rPr>
                <w:rFonts w:eastAsiaTheme="minorEastAsia"/>
              </w:rPr>
            </w:pPr>
            <w:r>
              <w:rPr>
                <w:rFonts w:eastAsiaTheme="minorEastAsia"/>
              </w:rPr>
              <w:t>20</w:t>
            </w:r>
            <w:r w:rsidR="009D5BDD">
              <w:rPr>
                <w:rFonts w:eastAsiaTheme="minorEastAsia"/>
              </w:rPr>
              <w:t>,0</w:t>
            </w:r>
          </w:p>
        </w:tc>
      </w:tr>
    </w:tbl>
    <w:p w:rsidR="00F026B9" w:rsidRDefault="00F026B9">
      <w:pPr>
        <w:rPr>
          <w:rFonts w:eastAsiaTheme="minorEastAsia"/>
        </w:rPr>
      </w:pPr>
    </w:p>
    <w:p w:rsidR="00F026B9" w:rsidRDefault="00F026B9" w:rsidP="008B5104">
      <w:pPr>
        <w:pStyle w:val="2"/>
        <w:jc w:val="both"/>
        <w:rPr>
          <w:rFonts w:eastAsiaTheme="minorEastAsia"/>
          <w:bCs w:val="0"/>
          <w:szCs w:val="20"/>
        </w:rPr>
      </w:pPr>
      <w:bookmarkStart w:id="85" w:name="_Toc268873561"/>
      <w:r>
        <w:rPr>
          <w:rFonts w:eastAsiaTheme="minorEastAsia"/>
          <w:bCs w:val="0"/>
          <w:szCs w:val="20"/>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bookmarkEnd w:id="85"/>
    </w:p>
    <w:p w:rsidR="00F026B9" w:rsidRDefault="00F026B9" w:rsidP="008B5104">
      <w:pPr>
        <w:ind w:left="200"/>
        <w:jc w:val="both"/>
        <w:rPr>
          <w:rFonts w:eastAsiaTheme="minorEastAsia"/>
        </w:rPr>
      </w:pPr>
      <w:r>
        <w:rPr>
          <w:rFonts w:eastAsiaTheme="minorEastAsia"/>
        </w:rPr>
        <w:t>Общая стоимость недвижимого имущества на дату окончания отчетного квартала, руб.:</w:t>
      </w:r>
      <w:r>
        <w:rPr>
          <w:rStyle w:val="Subst"/>
          <w:rFonts w:eastAsiaTheme="minorEastAsia"/>
          <w:bCs w:val="0"/>
          <w:iCs w:val="0"/>
        </w:rPr>
        <w:t xml:space="preserve"> 498 017 259</w:t>
      </w:r>
    </w:p>
    <w:p w:rsidR="00F026B9" w:rsidRDefault="00F026B9" w:rsidP="008B5104">
      <w:pPr>
        <w:ind w:left="200"/>
        <w:jc w:val="both"/>
        <w:rPr>
          <w:rFonts w:eastAsiaTheme="minorEastAsia"/>
        </w:rPr>
      </w:pPr>
      <w:r>
        <w:rPr>
          <w:rFonts w:eastAsiaTheme="minorEastAsia"/>
        </w:rPr>
        <w:t>Величина начисленной амортизации на дату окончания отчетного квартала, руб.:</w:t>
      </w:r>
      <w:r>
        <w:rPr>
          <w:rStyle w:val="Subst"/>
          <w:rFonts w:eastAsiaTheme="minorEastAsia"/>
          <w:bCs w:val="0"/>
          <w:iCs w:val="0"/>
        </w:rPr>
        <w:t xml:space="preserve"> 25 243 551</w:t>
      </w:r>
    </w:p>
    <w:p w:rsidR="00F026B9" w:rsidRDefault="00F026B9" w:rsidP="008B5104">
      <w:pPr>
        <w:pStyle w:val="SubHeading"/>
        <w:ind w:left="200"/>
        <w:jc w:val="both"/>
        <w:rPr>
          <w:rFonts w:eastAsiaTheme="minorEastAsia"/>
        </w:rPr>
      </w:pPr>
      <w:r>
        <w:rPr>
          <w:rFonts w:eastAsiaTheme="minorEastAsia"/>
        </w:rPr>
        <w:t>Сведения о существенных изменениях в составе недвижимого имущества эмитента, произошедшие в течение 12 месяцев до даты окончания отчетного квартала</w:t>
      </w:r>
      <w:r w:rsidR="008B5104">
        <w:rPr>
          <w:rFonts w:eastAsiaTheme="minorEastAsia"/>
        </w:rPr>
        <w:t>:</w:t>
      </w:r>
    </w:p>
    <w:p w:rsidR="00F026B9" w:rsidRDefault="00F026B9" w:rsidP="008B5104">
      <w:pPr>
        <w:ind w:left="400"/>
        <w:jc w:val="both"/>
        <w:rPr>
          <w:rFonts w:eastAsiaTheme="minorEastAsia"/>
        </w:rPr>
      </w:pPr>
      <w:r>
        <w:rPr>
          <w:rStyle w:val="Subst"/>
          <w:rFonts w:eastAsiaTheme="minorEastAsia"/>
          <w:bCs w:val="0"/>
          <w:iCs w:val="0"/>
        </w:rPr>
        <w:t>Существенных изменений в составе недвижимого имущества в течении 12 месяцев до даты окончания отчетного квартала не было</w:t>
      </w:r>
    </w:p>
    <w:p w:rsidR="00F026B9" w:rsidRDefault="00F026B9" w:rsidP="008B5104">
      <w:pPr>
        <w:ind w:left="200"/>
        <w:jc w:val="both"/>
        <w:rPr>
          <w:rFonts w:eastAsiaTheme="minorEastAsia"/>
        </w:rPr>
      </w:pPr>
      <w:r>
        <w:rPr>
          <w:rFonts w:eastAsiaTheme="minorEastAsia"/>
        </w:rPr>
        <w:t>Сведения о любых приобретениях или выбытии по любым основаниям любого иного имущества эмитента, если балансовая стоимость такого имущества превышает 5 процентов балансовой стоимости активов эмитента, а также сведения о любых иных существенных для эмитента изменениях, произошедших в составе иного имущества эмитента после даты окончания последнего завершенного финансового года до даты окончания отчетного квартала:</w:t>
      </w:r>
      <w:r>
        <w:rPr>
          <w:rFonts w:eastAsiaTheme="minorEastAsia"/>
        </w:rPr>
        <w:br/>
      </w:r>
      <w:r w:rsidR="008B5104">
        <w:rPr>
          <w:rStyle w:val="Subst"/>
          <w:rFonts w:eastAsiaTheme="minorEastAsia"/>
          <w:bCs w:val="0"/>
          <w:iCs w:val="0"/>
        </w:rPr>
        <w:t xml:space="preserve">       </w:t>
      </w:r>
      <w:r>
        <w:rPr>
          <w:rStyle w:val="Subst"/>
          <w:rFonts w:eastAsiaTheme="minorEastAsia"/>
          <w:bCs w:val="0"/>
          <w:iCs w:val="0"/>
        </w:rPr>
        <w:t>Указанных изменений не было</w:t>
      </w:r>
    </w:p>
    <w:p w:rsidR="00F026B9" w:rsidRDefault="00F026B9" w:rsidP="008B5104">
      <w:pPr>
        <w:pStyle w:val="2"/>
        <w:jc w:val="both"/>
        <w:rPr>
          <w:rFonts w:eastAsiaTheme="minorEastAsia"/>
          <w:bCs w:val="0"/>
          <w:szCs w:val="20"/>
        </w:rPr>
      </w:pPr>
      <w:bookmarkStart w:id="86" w:name="_Toc268873562"/>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86"/>
    </w:p>
    <w:p w:rsidR="00F026B9" w:rsidRDefault="00F026B9" w:rsidP="008B5104">
      <w:pPr>
        <w:ind w:left="200"/>
        <w:jc w:val="both"/>
        <w:rPr>
          <w:rFonts w:eastAsiaTheme="minorEastAsia"/>
        </w:rPr>
      </w:pPr>
      <w:r>
        <w:rPr>
          <w:rStyle w:val="Subst"/>
          <w:rFonts w:eastAsiaTheme="minorEastAsia"/>
          <w:bCs w:val="0"/>
          <w:iCs w:val="0"/>
        </w:rPr>
        <w:t>Эмитент не участвовал/не участвует в судебных процессах, которые отразились/могут отразиться на финансово-хозяйственной деятельности, в течение трех лет, предшествующих дате окончания отчетного квартала</w:t>
      </w:r>
    </w:p>
    <w:p w:rsidR="00F026B9" w:rsidRDefault="00F026B9" w:rsidP="008B5104">
      <w:pPr>
        <w:pStyle w:val="1"/>
        <w:rPr>
          <w:rFonts w:eastAsiaTheme="minorEastAsia"/>
          <w:bCs w:val="0"/>
          <w:szCs w:val="20"/>
        </w:rPr>
      </w:pPr>
      <w:bookmarkStart w:id="87" w:name="_Toc268873563"/>
      <w:r>
        <w:rPr>
          <w:rFonts w:eastAsiaTheme="minorEastAsia"/>
          <w:bCs w:val="0"/>
          <w:szCs w:val="20"/>
        </w:rPr>
        <w:t>VIII. Дополнительные сведения об эмитенте и о размещенных им эмиссионных ценных бумагах</w:t>
      </w:r>
      <w:bookmarkEnd w:id="87"/>
    </w:p>
    <w:p w:rsidR="008B5104" w:rsidRDefault="008B5104" w:rsidP="008B5104">
      <w:pPr>
        <w:pStyle w:val="2"/>
        <w:spacing w:before="0"/>
        <w:jc w:val="both"/>
        <w:rPr>
          <w:rFonts w:eastAsiaTheme="minorEastAsia"/>
          <w:bCs w:val="0"/>
          <w:szCs w:val="20"/>
        </w:rPr>
      </w:pPr>
    </w:p>
    <w:p w:rsidR="00F026B9" w:rsidRDefault="00F026B9" w:rsidP="008B5104">
      <w:pPr>
        <w:pStyle w:val="2"/>
        <w:spacing w:before="0"/>
        <w:jc w:val="both"/>
        <w:rPr>
          <w:rFonts w:eastAsiaTheme="minorEastAsia"/>
          <w:bCs w:val="0"/>
          <w:szCs w:val="20"/>
        </w:rPr>
      </w:pPr>
      <w:bookmarkStart w:id="88" w:name="_Toc268873564"/>
      <w:r>
        <w:rPr>
          <w:rFonts w:eastAsiaTheme="minorEastAsia"/>
          <w:bCs w:val="0"/>
          <w:szCs w:val="20"/>
        </w:rPr>
        <w:t>8.1. Дополнительные сведения об эмитенте</w:t>
      </w:r>
      <w:bookmarkEnd w:id="88"/>
    </w:p>
    <w:p w:rsidR="00F026B9" w:rsidRDefault="00F026B9" w:rsidP="008B5104">
      <w:pPr>
        <w:pStyle w:val="2"/>
        <w:spacing w:before="0"/>
        <w:jc w:val="both"/>
        <w:rPr>
          <w:rFonts w:eastAsiaTheme="minorEastAsia"/>
          <w:bCs w:val="0"/>
          <w:szCs w:val="20"/>
        </w:rPr>
      </w:pPr>
      <w:bookmarkStart w:id="89" w:name="_Toc268873565"/>
      <w:r>
        <w:rPr>
          <w:rFonts w:eastAsiaTheme="minorEastAsia"/>
          <w:bCs w:val="0"/>
          <w:szCs w:val="20"/>
        </w:rPr>
        <w:t>8.1.1. Сведения о размере, структуре уставного (складочного) капитала (паевого фонда) эмитента</w:t>
      </w:r>
      <w:bookmarkEnd w:id="89"/>
    </w:p>
    <w:p w:rsidR="00F026B9" w:rsidRDefault="00F026B9" w:rsidP="008B5104">
      <w:pPr>
        <w:spacing w:before="0"/>
        <w:ind w:left="200"/>
        <w:jc w:val="both"/>
        <w:rPr>
          <w:rFonts w:eastAsiaTheme="minorEastAsia"/>
        </w:rPr>
      </w:pPr>
      <w:r>
        <w:rPr>
          <w:rFonts w:eastAsiaTheme="minorEastAsia"/>
        </w:rPr>
        <w:t>Размер уставного (складочного) капитала (паевого фонда) эмитента на дату окончания последнего отчетного квартала, руб.:</w:t>
      </w:r>
      <w:r>
        <w:rPr>
          <w:rStyle w:val="Subst"/>
          <w:rFonts w:eastAsiaTheme="minorEastAsia"/>
          <w:bCs w:val="0"/>
          <w:iCs w:val="0"/>
        </w:rPr>
        <w:t xml:space="preserve"> 11 500 000</w:t>
      </w:r>
    </w:p>
    <w:p w:rsidR="00F026B9" w:rsidRDefault="00F026B9">
      <w:pPr>
        <w:pStyle w:val="SubHeading"/>
        <w:ind w:left="200"/>
        <w:rPr>
          <w:rFonts w:eastAsiaTheme="minorEastAsia"/>
        </w:rPr>
      </w:pPr>
      <w:r>
        <w:rPr>
          <w:rFonts w:eastAsiaTheme="minorEastAsia"/>
        </w:rPr>
        <w:t>Обыкновенные акции</w:t>
      </w:r>
    </w:p>
    <w:p w:rsidR="00F026B9" w:rsidRDefault="00B83BAC" w:rsidP="00B83BAC">
      <w:pPr>
        <w:ind w:left="284" w:hanging="116"/>
        <w:rPr>
          <w:rFonts w:eastAsiaTheme="minorEastAsia"/>
        </w:rPr>
      </w:pPr>
      <w:r>
        <w:rPr>
          <w:rFonts w:eastAsiaTheme="minorEastAsia"/>
        </w:rPr>
        <w:t xml:space="preserve"> </w:t>
      </w:r>
      <w:r w:rsidR="00F026B9">
        <w:rPr>
          <w:rFonts w:eastAsiaTheme="minorEastAsia"/>
        </w:rPr>
        <w:t>Общая номинальная стоимость:</w:t>
      </w:r>
      <w:r w:rsidR="00F026B9">
        <w:rPr>
          <w:rStyle w:val="Subst"/>
          <w:rFonts w:eastAsiaTheme="minorEastAsia"/>
          <w:bCs w:val="0"/>
          <w:iCs w:val="0"/>
        </w:rPr>
        <w:t xml:space="preserve"> 11 500 000</w:t>
      </w:r>
    </w:p>
    <w:p w:rsidR="00F026B9" w:rsidRDefault="00B83BAC" w:rsidP="00B83BAC">
      <w:pPr>
        <w:ind w:left="284" w:hanging="116"/>
        <w:rPr>
          <w:rFonts w:eastAsiaTheme="minorEastAsia"/>
        </w:rPr>
      </w:pPr>
      <w:r>
        <w:rPr>
          <w:rFonts w:eastAsiaTheme="minorEastAsia"/>
        </w:rPr>
        <w:t xml:space="preserve"> </w:t>
      </w:r>
      <w:r w:rsidR="00F026B9">
        <w:rPr>
          <w:rFonts w:eastAsiaTheme="minorEastAsia"/>
        </w:rPr>
        <w:t>Размер доли в УК, %:</w:t>
      </w:r>
      <w:r w:rsidR="00F026B9">
        <w:rPr>
          <w:rStyle w:val="Subst"/>
          <w:rFonts w:eastAsiaTheme="minorEastAsia"/>
          <w:bCs w:val="0"/>
          <w:iCs w:val="0"/>
        </w:rPr>
        <w:t xml:space="preserve"> 100</w:t>
      </w:r>
    </w:p>
    <w:p w:rsidR="00B83BAC" w:rsidRDefault="00B83BAC" w:rsidP="00B83BAC">
      <w:pPr>
        <w:pStyle w:val="SubHeading"/>
        <w:spacing w:before="0"/>
        <w:ind w:left="200"/>
        <w:rPr>
          <w:rFonts w:eastAsiaTheme="minorEastAsia"/>
        </w:rPr>
      </w:pPr>
    </w:p>
    <w:p w:rsidR="00B83BAC" w:rsidRDefault="00F026B9" w:rsidP="00B83BAC">
      <w:pPr>
        <w:pStyle w:val="SubHeading"/>
        <w:spacing w:before="0"/>
        <w:ind w:left="200"/>
        <w:rPr>
          <w:rFonts w:eastAsiaTheme="minorEastAsia"/>
        </w:rPr>
      </w:pPr>
      <w:r>
        <w:rPr>
          <w:rFonts w:eastAsiaTheme="minorEastAsia"/>
        </w:rPr>
        <w:lastRenderedPageBreak/>
        <w:t>Привилегированные</w:t>
      </w:r>
    </w:p>
    <w:p w:rsidR="00B83BAC" w:rsidRDefault="00F026B9" w:rsidP="00B83BAC">
      <w:pPr>
        <w:pStyle w:val="SubHeading"/>
        <w:spacing w:before="0"/>
        <w:ind w:left="200"/>
        <w:rPr>
          <w:rStyle w:val="Subst"/>
          <w:rFonts w:eastAsiaTheme="minorEastAsia"/>
          <w:bCs w:val="0"/>
          <w:iCs w:val="0"/>
        </w:rPr>
      </w:pPr>
      <w:r>
        <w:rPr>
          <w:rFonts w:eastAsiaTheme="minorEastAsia"/>
        </w:rPr>
        <w:t>Общая номинальная стоимость:</w:t>
      </w:r>
      <w:r>
        <w:rPr>
          <w:rStyle w:val="Subst"/>
          <w:rFonts w:eastAsiaTheme="minorEastAsia"/>
          <w:bCs w:val="0"/>
          <w:iCs w:val="0"/>
        </w:rPr>
        <w:t xml:space="preserve"> 0</w:t>
      </w:r>
    </w:p>
    <w:p w:rsidR="00F026B9" w:rsidRDefault="00F026B9" w:rsidP="00B83BAC">
      <w:pPr>
        <w:pStyle w:val="SubHeading"/>
        <w:spacing w:before="0"/>
        <w:ind w:left="200"/>
        <w:rPr>
          <w:rFonts w:eastAsiaTheme="minorEastAsia"/>
        </w:rPr>
      </w:pPr>
      <w:r>
        <w:rPr>
          <w:rFonts w:eastAsiaTheme="minorEastAsia"/>
        </w:rPr>
        <w:t>Размер доли в УК, %:</w:t>
      </w:r>
      <w:r>
        <w:rPr>
          <w:rStyle w:val="Subst"/>
          <w:rFonts w:eastAsiaTheme="minorEastAsia"/>
          <w:bCs w:val="0"/>
          <w:iCs w:val="0"/>
        </w:rPr>
        <w:t xml:space="preserve"> 0</w:t>
      </w:r>
    </w:p>
    <w:p w:rsidR="00B83BAC" w:rsidRDefault="00B83BAC" w:rsidP="00B83BAC">
      <w:pPr>
        <w:pStyle w:val="2"/>
        <w:spacing w:before="0"/>
        <w:jc w:val="both"/>
        <w:rPr>
          <w:rFonts w:eastAsiaTheme="minorEastAsia"/>
          <w:bCs w:val="0"/>
          <w:szCs w:val="20"/>
        </w:rPr>
      </w:pPr>
      <w:bookmarkStart w:id="90" w:name="_Toc268873566"/>
    </w:p>
    <w:p w:rsidR="00F026B9" w:rsidRDefault="00F026B9" w:rsidP="00B83BAC">
      <w:pPr>
        <w:pStyle w:val="2"/>
        <w:spacing w:before="0"/>
        <w:jc w:val="both"/>
        <w:rPr>
          <w:rFonts w:eastAsiaTheme="minorEastAsia"/>
          <w:bCs w:val="0"/>
          <w:szCs w:val="20"/>
        </w:rPr>
      </w:pPr>
      <w:r>
        <w:rPr>
          <w:rFonts w:eastAsiaTheme="minorEastAsia"/>
          <w:bCs w:val="0"/>
          <w:szCs w:val="20"/>
        </w:rPr>
        <w:t>8.1.2. Сведения об изменении размера уставного (складочного) капитала (паевого фонда) эмитента</w:t>
      </w:r>
      <w:bookmarkEnd w:id="90"/>
    </w:p>
    <w:p w:rsidR="00F026B9" w:rsidRDefault="00F026B9" w:rsidP="008B5104">
      <w:pPr>
        <w:ind w:left="200"/>
        <w:jc w:val="both"/>
        <w:rPr>
          <w:rFonts w:eastAsiaTheme="minorEastAsia"/>
        </w:rPr>
      </w:pPr>
      <w:r>
        <w:rPr>
          <w:rFonts w:eastAsiaTheme="minorEastAsia"/>
        </w:rPr>
        <w:t>Сведения об изменение размера уставного (складочного) капитала (паевого фонда) эмитента за 5 последних завершенных финансовых лет, предшествующих дате окончания отчетного квартала, а также в отчетном квартале</w:t>
      </w:r>
    </w:p>
    <w:p w:rsidR="00F026B9" w:rsidRDefault="00F026B9" w:rsidP="008B5104">
      <w:pPr>
        <w:ind w:left="200"/>
        <w:jc w:val="both"/>
        <w:rPr>
          <w:rFonts w:eastAsiaTheme="minorEastAsia"/>
        </w:rPr>
      </w:pPr>
      <w:r>
        <w:rPr>
          <w:rFonts w:eastAsiaTheme="minorEastAsia"/>
        </w:rPr>
        <w:t>Дата изменения размера УК:</w:t>
      </w:r>
      <w:r>
        <w:rPr>
          <w:rStyle w:val="Subst"/>
          <w:rFonts w:eastAsiaTheme="minorEastAsia"/>
          <w:bCs w:val="0"/>
          <w:iCs w:val="0"/>
        </w:rPr>
        <w:t xml:space="preserve"> 10.05.2006</w:t>
      </w:r>
    </w:p>
    <w:p w:rsidR="00F026B9" w:rsidRDefault="00F026B9" w:rsidP="008B5104">
      <w:pPr>
        <w:ind w:left="200"/>
        <w:jc w:val="both"/>
        <w:rPr>
          <w:rFonts w:eastAsiaTheme="minorEastAsia"/>
        </w:rPr>
      </w:pPr>
      <w:r>
        <w:rPr>
          <w:rFonts w:eastAsiaTheme="minorEastAsia"/>
        </w:rPr>
        <w:t>Размер УК до внесения изменений (руб.):</w:t>
      </w:r>
      <w:r>
        <w:rPr>
          <w:rStyle w:val="Subst"/>
          <w:rFonts w:eastAsiaTheme="minorEastAsia"/>
          <w:bCs w:val="0"/>
          <w:iCs w:val="0"/>
        </w:rPr>
        <w:t xml:space="preserve"> 10 000 000</w:t>
      </w:r>
    </w:p>
    <w:p w:rsidR="00F026B9" w:rsidRDefault="00F026B9" w:rsidP="008B5104">
      <w:pPr>
        <w:pStyle w:val="SubHeading"/>
        <w:ind w:left="200"/>
        <w:jc w:val="both"/>
        <w:rPr>
          <w:rFonts w:eastAsiaTheme="minorEastAsia"/>
        </w:rPr>
      </w:pPr>
      <w:r>
        <w:rPr>
          <w:rFonts w:eastAsiaTheme="minorEastAsia"/>
        </w:rPr>
        <w:t>Структура УК до внесения изменений</w:t>
      </w:r>
    </w:p>
    <w:p w:rsidR="00F026B9" w:rsidRDefault="00B83BAC" w:rsidP="00B83BAC">
      <w:pPr>
        <w:pStyle w:val="SubHeading"/>
        <w:ind w:left="142"/>
        <w:jc w:val="both"/>
        <w:rPr>
          <w:rFonts w:eastAsiaTheme="minorEastAsia"/>
        </w:rPr>
      </w:pPr>
      <w:r>
        <w:rPr>
          <w:rFonts w:eastAsiaTheme="minorEastAsia"/>
        </w:rPr>
        <w:t xml:space="preserve"> </w:t>
      </w:r>
      <w:r w:rsidR="00F026B9">
        <w:rPr>
          <w:rFonts w:eastAsiaTheme="minorEastAsia"/>
        </w:rPr>
        <w:t>Обыкновенные акции</w:t>
      </w:r>
    </w:p>
    <w:p w:rsidR="00F026B9" w:rsidRDefault="00B83BAC" w:rsidP="00B83BAC">
      <w:pPr>
        <w:ind w:left="142"/>
        <w:jc w:val="both"/>
        <w:rPr>
          <w:rFonts w:eastAsiaTheme="minorEastAsia"/>
        </w:rPr>
      </w:pPr>
      <w:r>
        <w:rPr>
          <w:rFonts w:eastAsiaTheme="minorEastAsia"/>
        </w:rPr>
        <w:t xml:space="preserve"> </w:t>
      </w:r>
      <w:r w:rsidR="00F026B9">
        <w:rPr>
          <w:rFonts w:eastAsiaTheme="minorEastAsia"/>
        </w:rPr>
        <w:t>Общая номинальная стоимость:</w:t>
      </w:r>
      <w:r w:rsidR="00F026B9">
        <w:rPr>
          <w:rStyle w:val="Subst"/>
          <w:rFonts w:eastAsiaTheme="minorEastAsia"/>
          <w:bCs w:val="0"/>
          <w:iCs w:val="0"/>
        </w:rPr>
        <w:t xml:space="preserve"> 1</w:t>
      </w:r>
    </w:p>
    <w:p w:rsidR="00F026B9" w:rsidRDefault="00B83BAC" w:rsidP="00B83BAC">
      <w:pPr>
        <w:ind w:left="142"/>
        <w:jc w:val="both"/>
        <w:rPr>
          <w:rFonts w:eastAsiaTheme="minorEastAsia"/>
        </w:rPr>
      </w:pPr>
      <w:r>
        <w:rPr>
          <w:rFonts w:eastAsiaTheme="minorEastAsia"/>
        </w:rPr>
        <w:t xml:space="preserve"> </w:t>
      </w:r>
      <w:r w:rsidR="00F026B9">
        <w:rPr>
          <w:rFonts w:eastAsiaTheme="minorEastAsia"/>
        </w:rPr>
        <w:t>Размер доли в УК, %:</w:t>
      </w:r>
    </w:p>
    <w:p w:rsidR="00F026B9" w:rsidRDefault="00B83BAC" w:rsidP="00B83BAC">
      <w:pPr>
        <w:pStyle w:val="SubHeading"/>
        <w:ind w:left="142"/>
        <w:jc w:val="both"/>
        <w:rPr>
          <w:rFonts w:eastAsiaTheme="minorEastAsia"/>
        </w:rPr>
      </w:pPr>
      <w:r>
        <w:rPr>
          <w:rFonts w:eastAsiaTheme="minorEastAsia"/>
        </w:rPr>
        <w:t xml:space="preserve"> </w:t>
      </w:r>
      <w:r w:rsidR="00F026B9">
        <w:rPr>
          <w:rFonts w:eastAsiaTheme="minorEastAsia"/>
        </w:rPr>
        <w:t>Привилегированные</w:t>
      </w:r>
    </w:p>
    <w:p w:rsidR="00F026B9" w:rsidRDefault="00B83BAC" w:rsidP="00B83BAC">
      <w:pPr>
        <w:ind w:left="142"/>
        <w:jc w:val="both"/>
        <w:rPr>
          <w:rFonts w:eastAsiaTheme="minorEastAsia"/>
        </w:rPr>
      </w:pPr>
      <w:r>
        <w:rPr>
          <w:rFonts w:eastAsiaTheme="minorEastAsia"/>
        </w:rPr>
        <w:t xml:space="preserve"> </w:t>
      </w:r>
      <w:r w:rsidR="00F026B9">
        <w:rPr>
          <w:rFonts w:eastAsiaTheme="minorEastAsia"/>
        </w:rPr>
        <w:t>Общая номинальная стоимость:</w:t>
      </w:r>
      <w:r w:rsidR="00F026B9">
        <w:rPr>
          <w:rStyle w:val="Subst"/>
          <w:rFonts w:eastAsiaTheme="minorEastAsia"/>
          <w:bCs w:val="0"/>
          <w:iCs w:val="0"/>
        </w:rPr>
        <w:t xml:space="preserve"> 0</w:t>
      </w:r>
    </w:p>
    <w:p w:rsidR="00F026B9" w:rsidRDefault="00B83BAC" w:rsidP="00B83BAC">
      <w:pPr>
        <w:ind w:left="142"/>
        <w:jc w:val="both"/>
        <w:rPr>
          <w:rFonts w:eastAsiaTheme="minorEastAsia"/>
        </w:rPr>
      </w:pPr>
      <w:r>
        <w:rPr>
          <w:rFonts w:eastAsiaTheme="minorEastAsia"/>
        </w:rPr>
        <w:t xml:space="preserve"> </w:t>
      </w:r>
      <w:r w:rsidR="00F026B9">
        <w:rPr>
          <w:rFonts w:eastAsiaTheme="minorEastAsia"/>
        </w:rPr>
        <w:t>Размер доли в УК, %:</w:t>
      </w:r>
    </w:p>
    <w:p w:rsidR="00F026B9" w:rsidRDefault="00F026B9" w:rsidP="008B5104">
      <w:pPr>
        <w:pStyle w:val="ThinDelim"/>
        <w:jc w:val="both"/>
        <w:rPr>
          <w:rFonts w:eastAsiaTheme="minorEastAsia"/>
          <w:szCs w:val="20"/>
        </w:rPr>
      </w:pPr>
    </w:p>
    <w:p w:rsidR="00F026B9" w:rsidRDefault="00F026B9" w:rsidP="008B5104">
      <w:pPr>
        <w:ind w:left="200"/>
        <w:jc w:val="both"/>
        <w:rPr>
          <w:rFonts w:eastAsiaTheme="minorEastAsia"/>
        </w:rPr>
      </w:pPr>
      <w:r>
        <w:rPr>
          <w:rFonts w:eastAsiaTheme="minorEastAsia"/>
        </w:rPr>
        <w:t>Размер УК после внесения изменений (руб.):</w:t>
      </w:r>
      <w:r>
        <w:rPr>
          <w:rStyle w:val="Subst"/>
          <w:rFonts w:eastAsiaTheme="minorEastAsia"/>
          <w:bCs w:val="0"/>
          <w:iCs w:val="0"/>
        </w:rPr>
        <w:t xml:space="preserve"> 11 500 000</w:t>
      </w:r>
    </w:p>
    <w:p w:rsidR="00F026B9" w:rsidRDefault="00F026B9" w:rsidP="008B5104">
      <w:pPr>
        <w:ind w:left="200"/>
        <w:jc w:val="both"/>
        <w:rPr>
          <w:rFonts w:eastAsiaTheme="minorEastAsia"/>
        </w:rPr>
      </w:pPr>
      <w:r>
        <w:rPr>
          <w:rFonts w:eastAsiaTheme="minorEastAsia"/>
        </w:rPr>
        <w:t>Наименование органа управления эмитента, принявшего решение об изменении размера уставного (складочного) капитала (паевого фонда) эмитента:</w:t>
      </w:r>
      <w:r>
        <w:rPr>
          <w:rStyle w:val="Subst"/>
          <w:rFonts w:eastAsiaTheme="minorEastAsia"/>
          <w:bCs w:val="0"/>
          <w:iCs w:val="0"/>
        </w:rPr>
        <w:t xml:space="preserve"> Совет директоров</w:t>
      </w:r>
    </w:p>
    <w:p w:rsidR="00F026B9" w:rsidRDefault="00F026B9" w:rsidP="008B5104">
      <w:pPr>
        <w:ind w:left="200"/>
        <w:jc w:val="both"/>
        <w:rPr>
          <w:rFonts w:eastAsiaTheme="minorEastAsia"/>
        </w:rPr>
      </w:pPr>
      <w:r>
        <w:rPr>
          <w:rFonts w:eastAsiaTheme="minorEastAsia"/>
        </w:rPr>
        <w:t>Дата составления протокола собрания (заседания) органа управления эмитента, на котором принято решение об изменении размера уставного (складочного) капитала (паевого фонда) эмитента:</w:t>
      </w:r>
      <w:r>
        <w:rPr>
          <w:rStyle w:val="Subst"/>
          <w:rFonts w:eastAsiaTheme="minorEastAsia"/>
          <w:bCs w:val="0"/>
          <w:iCs w:val="0"/>
        </w:rPr>
        <w:t xml:space="preserve"> 29.09.2006</w:t>
      </w:r>
    </w:p>
    <w:p w:rsidR="00F026B9" w:rsidRDefault="00F026B9" w:rsidP="008B5104">
      <w:pPr>
        <w:ind w:left="200"/>
        <w:jc w:val="both"/>
        <w:rPr>
          <w:rFonts w:eastAsiaTheme="minorEastAsia"/>
        </w:rPr>
      </w:pPr>
      <w:r>
        <w:rPr>
          <w:rFonts w:eastAsiaTheme="minorEastAsia"/>
        </w:rPr>
        <w:t>Номер протокола:</w:t>
      </w:r>
      <w:r>
        <w:rPr>
          <w:rStyle w:val="Subst"/>
          <w:rFonts w:eastAsiaTheme="minorEastAsia"/>
          <w:bCs w:val="0"/>
          <w:iCs w:val="0"/>
        </w:rPr>
        <w:t xml:space="preserve"> б/н</w:t>
      </w:r>
    </w:p>
    <w:p w:rsidR="00F026B9" w:rsidRDefault="00F026B9">
      <w:pPr>
        <w:ind w:left="200"/>
        <w:rPr>
          <w:rFonts w:eastAsiaTheme="minorEastAsia"/>
        </w:rPr>
      </w:pPr>
    </w:p>
    <w:p w:rsidR="00F026B9" w:rsidRDefault="00F026B9" w:rsidP="00D8772C">
      <w:pPr>
        <w:pStyle w:val="2"/>
        <w:jc w:val="both"/>
        <w:rPr>
          <w:rFonts w:eastAsiaTheme="minorEastAsia"/>
          <w:bCs w:val="0"/>
          <w:szCs w:val="20"/>
        </w:rPr>
      </w:pPr>
      <w:bookmarkStart w:id="91" w:name="_Toc268873567"/>
      <w:r>
        <w:rPr>
          <w:rFonts w:eastAsiaTheme="minorEastAsia"/>
          <w:bCs w:val="0"/>
          <w:szCs w:val="20"/>
        </w:rPr>
        <w:t>8.1.3. Сведения о формировании и об использовании резервного фонда, а также иных фондов эмитента</w:t>
      </w:r>
      <w:bookmarkEnd w:id="91"/>
    </w:p>
    <w:p w:rsidR="00F026B9" w:rsidRDefault="00F026B9" w:rsidP="00D8772C">
      <w:pPr>
        <w:pStyle w:val="SubHeading"/>
        <w:ind w:left="200"/>
        <w:jc w:val="both"/>
        <w:rPr>
          <w:rFonts w:eastAsiaTheme="minorEastAsia"/>
        </w:rPr>
      </w:pPr>
      <w:r>
        <w:rPr>
          <w:rFonts w:eastAsiaTheme="minorEastAsia"/>
        </w:rPr>
        <w:t>За отчетный квартал</w:t>
      </w:r>
    </w:p>
    <w:p w:rsidR="00F026B9" w:rsidRDefault="00F026B9" w:rsidP="00D8772C">
      <w:pPr>
        <w:ind w:left="400"/>
        <w:jc w:val="both"/>
        <w:rPr>
          <w:rFonts w:eastAsiaTheme="minorEastAsia"/>
        </w:rPr>
      </w:pPr>
      <w:r>
        <w:rPr>
          <w:rFonts w:eastAsiaTheme="minorEastAsia"/>
        </w:rPr>
        <w:t>Сведения о формировании и об использовании резервного фонда, а также иных фондов эмитента, формирующихся за счет его чистой прибыли</w:t>
      </w:r>
    </w:p>
    <w:p w:rsidR="00F026B9" w:rsidRDefault="00F026B9" w:rsidP="00D8772C">
      <w:pPr>
        <w:ind w:left="400"/>
        <w:jc w:val="both"/>
        <w:rPr>
          <w:rFonts w:eastAsiaTheme="minorEastAsia"/>
        </w:rPr>
      </w:pPr>
      <w:r>
        <w:rPr>
          <w:rFonts w:eastAsiaTheme="minorEastAsia"/>
        </w:rPr>
        <w:t>Наименование фонда:</w:t>
      </w:r>
      <w:r>
        <w:rPr>
          <w:rStyle w:val="Subst"/>
          <w:rFonts w:eastAsiaTheme="minorEastAsia"/>
          <w:bCs w:val="0"/>
          <w:iCs w:val="0"/>
        </w:rPr>
        <w:t xml:space="preserve"> Резервный фонд</w:t>
      </w:r>
    </w:p>
    <w:p w:rsidR="00F026B9" w:rsidRDefault="00F026B9" w:rsidP="00D8772C">
      <w:pPr>
        <w:ind w:left="400"/>
        <w:jc w:val="both"/>
        <w:rPr>
          <w:rFonts w:eastAsiaTheme="minorEastAsia"/>
        </w:rPr>
      </w:pPr>
      <w:r>
        <w:rPr>
          <w:rFonts w:eastAsiaTheme="minorEastAsia"/>
        </w:rPr>
        <w:t>Размер фонда, установленный учредительными документами:</w:t>
      </w:r>
      <w:r>
        <w:rPr>
          <w:rStyle w:val="Subst"/>
          <w:rFonts w:eastAsiaTheme="minorEastAsia"/>
          <w:bCs w:val="0"/>
          <w:iCs w:val="0"/>
        </w:rPr>
        <w:t xml:space="preserve"> 25% от уставного капитала общества</w:t>
      </w:r>
    </w:p>
    <w:p w:rsidR="00F026B9" w:rsidRDefault="00F026B9" w:rsidP="00D8772C">
      <w:pPr>
        <w:ind w:left="400"/>
        <w:jc w:val="both"/>
        <w:rPr>
          <w:rFonts w:eastAsiaTheme="minorEastAsia"/>
        </w:rPr>
      </w:pPr>
      <w:r>
        <w:rPr>
          <w:rFonts w:eastAsiaTheme="minorEastAsia"/>
        </w:rPr>
        <w:t>Размер фонда в денежном выражении на дату окончания отчетного периода, руб.:</w:t>
      </w:r>
      <w:r>
        <w:rPr>
          <w:rStyle w:val="Subst"/>
          <w:rFonts w:eastAsiaTheme="minorEastAsia"/>
          <w:bCs w:val="0"/>
          <w:iCs w:val="0"/>
        </w:rPr>
        <w:t xml:space="preserve"> 2 875 000</w:t>
      </w:r>
    </w:p>
    <w:p w:rsidR="00F026B9" w:rsidRDefault="00F026B9" w:rsidP="00D8772C">
      <w:pPr>
        <w:ind w:left="400"/>
        <w:jc w:val="both"/>
        <w:rPr>
          <w:rFonts w:eastAsiaTheme="minorEastAsia"/>
        </w:rPr>
      </w:pPr>
      <w:r>
        <w:rPr>
          <w:rFonts w:eastAsiaTheme="minorEastAsia"/>
        </w:rPr>
        <w:t>Размер фонда в процентах от уставного (складочного) капитала (паевого фонда):</w:t>
      </w:r>
      <w:r>
        <w:rPr>
          <w:rStyle w:val="Subst"/>
          <w:rFonts w:eastAsiaTheme="minorEastAsia"/>
          <w:bCs w:val="0"/>
          <w:iCs w:val="0"/>
        </w:rPr>
        <w:t xml:space="preserve"> 25</w:t>
      </w:r>
    </w:p>
    <w:p w:rsidR="00F026B9" w:rsidRDefault="00F026B9" w:rsidP="00D8772C">
      <w:pPr>
        <w:ind w:left="400"/>
        <w:jc w:val="both"/>
        <w:rPr>
          <w:rFonts w:eastAsiaTheme="minorEastAsia"/>
        </w:rPr>
      </w:pPr>
      <w:r>
        <w:rPr>
          <w:rFonts w:eastAsiaTheme="minorEastAsia"/>
        </w:rPr>
        <w:t>Размер отчислений в фонд в течение отчетного периода:</w:t>
      </w:r>
      <w:r>
        <w:rPr>
          <w:rStyle w:val="Subst"/>
          <w:rFonts w:eastAsiaTheme="minorEastAsia"/>
          <w:bCs w:val="0"/>
          <w:iCs w:val="0"/>
        </w:rPr>
        <w:t xml:space="preserve"> 0</w:t>
      </w:r>
    </w:p>
    <w:p w:rsidR="00F026B9" w:rsidRDefault="00F026B9" w:rsidP="00D8772C">
      <w:pPr>
        <w:ind w:left="400"/>
        <w:jc w:val="both"/>
        <w:rPr>
          <w:rFonts w:eastAsiaTheme="minorEastAsia"/>
        </w:rPr>
      </w:pPr>
      <w:r>
        <w:rPr>
          <w:rFonts w:eastAsiaTheme="minorEastAsia"/>
        </w:rPr>
        <w:t>Размер средств фонда, использованных в течение отчетного периода:</w:t>
      </w:r>
      <w:r>
        <w:rPr>
          <w:rStyle w:val="Subst"/>
          <w:rFonts w:eastAsiaTheme="minorEastAsia"/>
          <w:bCs w:val="0"/>
          <w:iCs w:val="0"/>
        </w:rPr>
        <w:t xml:space="preserve"> 0</w:t>
      </w:r>
    </w:p>
    <w:p w:rsidR="00F026B9" w:rsidRDefault="00F026B9" w:rsidP="00D8772C">
      <w:pPr>
        <w:ind w:left="400"/>
        <w:jc w:val="both"/>
        <w:rPr>
          <w:rFonts w:eastAsiaTheme="minorEastAsia"/>
        </w:rPr>
      </w:pPr>
      <w:r>
        <w:rPr>
          <w:rFonts w:eastAsiaTheme="minorEastAsia"/>
        </w:rPr>
        <w:t>Направления использования данных средств:</w:t>
      </w:r>
      <w:r w:rsidR="00D8772C">
        <w:rPr>
          <w:rFonts w:eastAsiaTheme="minorEastAsia"/>
        </w:rPr>
        <w:t xml:space="preserve">  </w:t>
      </w:r>
      <w:r>
        <w:rPr>
          <w:rStyle w:val="Subst"/>
          <w:rFonts w:eastAsiaTheme="minorEastAsia"/>
          <w:bCs w:val="0"/>
          <w:iCs w:val="0"/>
        </w:rPr>
        <w:t>Резервный фонд не использовался</w:t>
      </w:r>
    </w:p>
    <w:p w:rsidR="00F026B9" w:rsidRDefault="00F026B9" w:rsidP="00D8772C">
      <w:pPr>
        <w:ind w:left="400"/>
        <w:jc w:val="both"/>
        <w:rPr>
          <w:rFonts w:eastAsiaTheme="minorEastAsia"/>
        </w:rPr>
      </w:pPr>
    </w:p>
    <w:p w:rsidR="00F026B9" w:rsidRDefault="00F026B9" w:rsidP="00D8772C">
      <w:pPr>
        <w:ind w:left="400"/>
        <w:jc w:val="both"/>
        <w:rPr>
          <w:rFonts w:eastAsiaTheme="minorEastAsia"/>
        </w:rPr>
      </w:pPr>
      <w:r>
        <w:rPr>
          <w:rFonts w:eastAsiaTheme="minorEastAsia"/>
        </w:rPr>
        <w:t>Наименование фонда:</w:t>
      </w:r>
      <w:r>
        <w:rPr>
          <w:rStyle w:val="Subst"/>
          <w:rFonts w:eastAsiaTheme="minorEastAsia"/>
          <w:bCs w:val="0"/>
          <w:iCs w:val="0"/>
        </w:rPr>
        <w:t xml:space="preserve"> Специальный фонд акционирования работников</w:t>
      </w:r>
    </w:p>
    <w:p w:rsidR="00F026B9" w:rsidRDefault="00F026B9" w:rsidP="00D8772C">
      <w:pPr>
        <w:ind w:left="400"/>
        <w:jc w:val="both"/>
        <w:rPr>
          <w:rFonts w:eastAsiaTheme="minorEastAsia"/>
        </w:rPr>
      </w:pPr>
      <w:r>
        <w:rPr>
          <w:rFonts w:eastAsiaTheme="minorEastAsia"/>
        </w:rPr>
        <w:t>Размер фонда, установленный учредительными документами:</w:t>
      </w:r>
      <w:r>
        <w:rPr>
          <w:rStyle w:val="Subst"/>
          <w:rFonts w:eastAsiaTheme="minorEastAsia"/>
          <w:bCs w:val="0"/>
          <w:iCs w:val="0"/>
        </w:rPr>
        <w:t xml:space="preserve"> 10% от уставного капитала общества</w:t>
      </w:r>
    </w:p>
    <w:p w:rsidR="00F026B9" w:rsidRDefault="00F026B9" w:rsidP="00D8772C">
      <w:pPr>
        <w:ind w:left="400"/>
        <w:jc w:val="both"/>
        <w:rPr>
          <w:rFonts w:eastAsiaTheme="minorEastAsia"/>
        </w:rPr>
      </w:pPr>
      <w:r>
        <w:rPr>
          <w:rFonts w:eastAsiaTheme="minorEastAsia"/>
        </w:rPr>
        <w:t>Размер фонда в денежном выражении на дату окончания отчетного периода, руб.:</w:t>
      </w:r>
      <w:r>
        <w:rPr>
          <w:rStyle w:val="Subst"/>
          <w:rFonts w:eastAsiaTheme="minorEastAsia"/>
          <w:bCs w:val="0"/>
          <w:iCs w:val="0"/>
        </w:rPr>
        <w:t xml:space="preserve"> 1 150 000</w:t>
      </w:r>
    </w:p>
    <w:p w:rsidR="00F026B9" w:rsidRDefault="00F026B9" w:rsidP="00D8772C">
      <w:pPr>
        <w:ind w:left="400"/>
        <w:jc w:val="both"/>
        <w:rPr>
          <w:rFonts w:eastAsiaTheme="minorEastAsia"/>
        </w:rPr>
      </w:pPr>
      <w:r>
        <w:rPr>
          <w:rFonts w:eastAsiaTheme="minorEastAsia"/>
        </w:rPr>
        <w:t>Размер фонда в процентах от уставного (складочного) капитала (паевого фонда):</w:t>
      </w:r>
      <w:r>
        <w:rPr>
          <w:rStyle w:val="Subst"/>
          <w:rFonts w:eastAsiaTheme="minorEastAsia"/>
          <w:bCs w:val="0"/>
          <w:iCs w:val="0"/>
        </w:rPr>
        <w:t xml:space="preserve"> 10</w:t>
      </w:r>
    </w:p>
    <w:p w:rsidR="00F026B9" w:rsidRDefault="00F026B9" w:rsidP="00D8772C">
      <w:pPr>
        <w:ind w:left="400"/>
        <w:jc w:val="both"/>
        <w:rPr>
          <w:rFonts w:eastAsiaTheme="minorEastAsia"/>
        </w:rPr>
      </w:pPr>
      <w:r>
        <w:rPr>
          <w:rFonts w:eastAsiaTheme="minorEastAsia"/>
        </w:rPr>
        <w:t>Размер отчислений в фонд в течение отчетного периода:</w:t>
      </w:r>
      <w:r>
        <w:rPr>
          <w:rStyle w:val="Subst"/>
          <w:rFonts w:eastAsiaTheme="minorEastAsia"/>
          <w:bCs w:val="0"/>
          <w:iCs w:val="0"/>
        </w:rPr>
        <w:t xml:space="preserve"> 0</w:t>
      </w:r>
    </w:p>
    <w:p w:rsidR="00F026B9" w:rsidRDefault="00F026B9" w:rsidP="00D8772C">
      <w:pPr>
        <w:ind w:left="400"/>
        <w:jc w:val="both"/>
        <w:rPr>
          <w:rFonts w:eastAsiaTheme="minorEastAsia"/>
        </w:rPr>
      </w:pPr>
      <w:r>
        <w:rPr>
          <w:rFonts w:eastAsiaTheme="minorEastAsia"/>
        </w:rPr>
        <w:t>Размер средств фонда, использованных в течение отчетного периода:</w:t>
      </w:r>
      <w:r>
        <w:rPr>
          <w:rStyle w:val="Subst"/>
          <w:rFonts w:eastAsiaTheme="minorEastAsia"/>
          <w:bCs w:val="0"/>
          <w:iCs w:val="0"/>
        </w:rPr>
        <w:t xml:space="preserve"> 0</w:t>
      </w:r>
    </w:p>
    <w:p w:rsidR="00F026B9" w:rsidRDefault="00F026B9" w:rsidP="00D8772C">
      <w:pPr>
        <w:ind w:left="400"/>
        <w:jc w:val="both"/>
        <w:rPr>
          <w:rFonts w:eastAsiaTheme="minorEastAsia"/>
        </w:rPr>
      </w:pPr>
      <w:r>
        <w:rPr>
          <w:rFonts w:eastAsiaTheme="minorEastAsia"/>
        </w:rPr>
        <w:t>Направления использования данных средств:</w:t>
      </w:r>
      <w:r w:rsidR="00D8772C">
        <w:rPr>
          <w:rFonts w:eastAsiaTheme="minorEastAsia"/>
        </w:rPr>
        <w:t xml:space="preserve">  </w:t>
      </w:r>
      <w:r>
        <w:rPr>
          <w:rStyle w:val="Subst"/>
          <w:rFonts w:eastAsiaTheme="minorEastAsia"/>
          <w:bCs w:val="0"/>
          <w:iCs w:val="0"/>
        </w:rPr>
        <w:t>Специальный фонд акционирования работников не использовался</w:t>
      </w:r>
    </w:p>
    <w:p w:rsidR="00F026B9" w:rsidRDefault="00F026B9">
      <w:pPr>
        <w:ind w:left="400"/>
        <w:rPr>
          <w:rFonts w:eastAsiaTheme="minorEastAsia"/>
        </w:rPr>
      </w:pPr>
    </w:p>
    <w:p w:rsidR="00F026B9" w:rsidRDefault="00F026B9" w:rsidP="00D8772C">
      <w:pPr>
        <w:pStyle w:val="2"/>
        <w:jc w:val="both"/>
        <w:rPr>
          <w:rFonts w:eastAsiaTheme="minorEastAsia"/>
          <w:bCs w:val="0"/>
          <w:szCs w:val="20"/>
        </w:rPr>
      </w:pPr>
      <w:bookmarkStart w:id="92" w:name="_Toc268873568"/>
      <w:r>
        <w:rPr>
          <w:rFonts w:eastAsiaTheme="minorEastAsia"/>
          <w:bCs w:val="0"/>
          <w:szCs w:val="20"/>
        </w:rPr>
        <w:lastRenderedPageBreak/>
        <w:t>8.1.4. Сведения о порядке созыва и проведения собрания (заседания) высшего органа управления эмитента</w:t>
      </w:r>
      <w:bookmarkEnd w:id="92"/>
    </w:p>
    <w:p w:rsidR="00F026B9" w:rsidRDefault="00F026B9">
      <w:pPr>
        <w:ind w:left="200"/>
        <w:rPr>
          <w:rFonts w:eastAsiaTheme="minorEastAsia"/>
        </w:rPr>
      </w:pPr>
      <w:r>
        <w:rPr>
          <w:rFonts w:eastAsiaTheme="minorEastAsia"/>
        </w:rPr>
        <w:t>Наименование высшего органа управления эмитента:</w:t>
      </w:r>
      <w:r>
        <w:rPr>
          <w:rStyle w:val="Subst"/>
          <w:rFonts w:eastAsiaTheme="minorEastAsia"/>
          <w:bCs w:val="0"/>
          <w:iCs w:val="0"/>
        </w:rPr>
        <w:t xml:space="preserve"> Общее собрание акционеров</w:t>
      </w:r>
    </w:p>
    <w:p w:rsidR="00F026B9" w:rsidRPr="00D8772C" w:rsidRDefault="00F026B9" w:rsidP="00F026B9">
      <w:pPr>
        <w:spacing w:before="0" w:after="0"/>
        <w:jc w:val="both"/>
        <w:rPr>
          <w:b/>
          <w:i/>
        </w:rPr>
      </w:pPr>
      <w:r>
        <w:rPr>
          <w:rFonts w:eastAsiaTheme="minorEastAsia"/>
        </w:rPr>
        <w:t>Порядок уведомления акционеров (участников) о проведении собрания (заседания) высшего органа управления эмитента:</w:t>
      </w:r>
      <w:r>
        <w:rPr>
          <w:rFonts w:eastAsiaTheme="minorEastAsia"/>
        </w:rPr>
        <w:br/>
      </w:r>
      <w:r w:rsidRPr="00D8772C">
        <w:rPr>
          <w:b/>
          <w:i/>
        </w:rPr>
        <w:t>Информация о проведении общего собрания акционеров:</w:t>
      </w:r>
    </w:p>
    <w:p w:rsidR="00F026B9" w:rsidRPr="00D8772C" w:rsidRDefault="00F026B9" w:rsidP="00F026B9">
      <w:pPr>
        <w:spacing w:before="0" w:after="0"/>
        <w:jc w:val="both"/>
        <w:rPr>
          <w:b/>
          <w:i/>
        </w:rPr>
      </w:pPr>
      <w:r w:rsidRPr="00D8772C">
        <w:rPr>
          <w:b/>
          <w:i/>
        </w:rPr>
        <w:t>Точные положения п.13.9. -13.10.  Устава Общества:</w:t>
      </w:r>
    </w:p>
    <w:p w:rsidR="00F026B9" w:rsidRPr="00D8772C" w:rsidRDefault="00F026B9" w:rsidP="00F026B9">
      <w:pPr>
        <w:spacing w:before="0" w:after="0"/>
        <w:jc w:val="both"/>
        <w:rPr>
          <w:b/>
          <w:i/>
        </w:rPr>
      </w:pPr>
      <w:r w:rsidRPr="00D8772C">
        <w:rPr>
          <w:b/>
          <w:i/>
        </w:rPr>
        <w:t>13.9. Сообщение о проведении общего собрания акционеров должно быть сделано не позднее чем за 30 дней до даты его проведения.</w:t>
      </w:r>
    </w:p>
    <w:p w:rsidR="00F026B9" w:rsidRPr="00D8772C" w:rsidRDefault="00F026B9" w:rsidP="00F026B9">
      <w:pPr>
        <w:spacing w:before="0" w:after="0"/>
        <w:jc w:val="both"/>
        <w:rPr>
          <w:b/>
          <w:i/>
        </w:rPr>
      </w:pPr>
      <w:r w:rsidRPr="00D8772C">
        <w:rPr>
          <w:b/>
          <w:i/>
        </w:rP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70 дней до даты его проведения. </w:t>
      </w:r>
    </w:p>
    <w:p w:rsidR="00F026B9" w:rsidRPr="00D8772C" w:rsidRDefault="00F026B9" w:rsidP="00F026B9">
      <w:pPr>
        <w:spacing w:before="0" w:after="0"/>
        <w:jc w:val="both"/>
        <w:rPr>
          <w:b/>
          <w:i/>
        </w:rPr>
      </w:pPr>
      <w:r w:rsidRPr="00D8772C">
        <w:rPr>
          <w:b/>
          <w:i/>
        </w:rPr>
        <w:t>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w:t>
      </w:r>
    </w:p>
    <w:p w:rsidR="00F026B9" w:rsidRPr="00D8772C" w:rsidRDefault="00F026B9" w:rsidP="00F026B9">
      <w:pPr>
        <w:spacing w:before="0" w:after="0"/>
        <w:jc w:val="both"/>
        <w:rPr>
          <w:b/>
          <w:i/>
        </w:rPr>
      </w:pPr>
      <w:r w:rsidRPr="00D8772C">
        <w:rPr>
          <w:b/>
          <w:i/>
        </w:rPr>
        <w:t>Общество вправе дополнительно информировать акционеров о проведении общего собрания акционеров через средства массовой информации (телевидение, радио), а также сеть Интернет.</w:t>
      </w:r>
    </w:p>
    <w:p w:rsidR="00F026B9" w:rsidRPr="00D8772C" w:rsidRDefault="00F026B9" w:rsidP="00F026B9">
      <w:pPr>
        <w:spacing w:before="0" w:after="0"/>
        <w:jc w:val="both"/>
        <w:rPr>
          <w:b/>
          <w:i/>
        </w:rPr>
      </w:pPr>
      <w:r w:rsidRPr="00D8772C">
        <w:rPr>
          <w:b/>
          <w:i/>
        </w:rPr>
        <w:t>13.10.</w:t>
      </w:r>
      <w:r w:rsidRPr="00D8772C">
        <w:rPr>
          <w:b/>
          <w:i/>
        </w:rPr>
        <w:tab/>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следующие документы (в той степени, в которой соответствующие вопросы включены в повестку дня общего собрания акционеров):</w:t>
      </w:r>
    </w:p>
    <w:p w:rsidR="00F026B9" w:rsidRPr="00D8772C" w:rsidRDefault="00F026B9" w:rsidP="00F026B9">
      <w:pPr>
        <w:spacing w:before="0" w:after="0"/>
        <w:jc w:val="both"/>
        <w:rPr>
          <w:b/>
          <w:i/>
        </w:rPr>
      </w:pPr>
      <w:r w:rsidRPr="00D8772C">
        <w:rPr>
          <w:b/>
          <w:i/>
        </w:rPr>
        <w:t>-  годовые отчеты;</w:t>
      </w:r>
    </w:p>
    <w:p w:rsidR="00F026B9" w:rsidRPr="00D8772C" w:rsidRDefault="00F026B9" w:rsidP="00F026B9">
      <w:pPr>
        <w:spacing w:before="0" w:after="0"/>
        <w:jc w:val="both"/>
        <w:rPr>
          <w:b/>
          <w:i/>
        </w:rPr>
      </w:pPr>
      <w:r w:rsidRPr="00D8772C">
        <w:rPr>
          <w:b/>
          <w:i/>
        </w:rPr>
        <w:t>-  годовая бухгалтерская отчетность;</w:t>
      </w:r>
    </w:p>
    <w:p w:rsidR="00F026B9" w:rsidRPr="00D8772C" w:rsidRDefault="00F026B9" w:rsidP="00F026B9">
      <w:pPr>
        <w:spacing w:before="0" w:after="0"/>
        <w:jc w:val="both"/>
        <w:rPr>
          <w:b/>
          <w:i/>
        </w:rPr>
      </w:pPr>
      <w:r w:rsidRPr="00D8772C">
        <w:rPr>
          <w:b/>
          <w:i/>
        </w:rPr>
        <w:t>-  заключение аудитора;</w:t>
      </w:r>
    </w:p>
    <w:p w:rsidR="00F026B9" w:rsidRPr="00D8772C" w:rsidRDefault="00F026B9" w:rsidP="00F026B9">
      <w:pPr>
        <w:spacing w:before="0" w:after="0"/>
        <w:jc w:val="both"/>
        <w:rPr>
          <w:b/>
          <w:i/>
        </w:rPr>
      </w:pPr>
      <w:r w:rsidRPr="00D8772C">
        <w:rPr>
          <w:b/>
          <w:i/>
        </w:rPr>
        <w:t>-  заключение ревизионной комиссии Общества по результатам проверки годовой бухгалтерской отчетности;</w:t>
      </w:r>
    </w:p>
    <w:p w:rsidR="00F026B9" w:rsidRPr="00D8772C" w:rsidRDefault="00F026B9" w:rsidP="00F026B9">
      <w:pPr>
        <w:spacing w:before="0" w:after="0"/>
        <w:jc w:val="both"/>
        <w:rPr>
          <w:b/>
          <w:i/>
        </w:rPr>
      </w:pPr>
      <w:r w:rsidRPr="00D8772C">
        <w:rPr>
          <w:b/>
          <w:i/>
        </w:rPr>
        <w:t>-  заключение ревизионной комиссии о достоверности данных, содержащихся в годовом отчете;</w:t>
      </w:r>
    </w:p>
    <w:p w:rsidR="00F026B9" w:rsidRPr="00D8772C" w:rsidRDefault="00F026B9" w:rsidP="00F026B9">
      <w:pPr>
        <w:spacing w:before="0" w:after="0"/>
        <w:jc w:val="both"/>
        <w:rPr>
          <w:b/>
          <w:i/>
        </w:rPr>
      </w:pPr>
      <w:r w:rsidRPr="00D8772C">
        <w:rPr>
          <w:b/>
          <w:i/>
        </w:rPr>
        <w:t xml:space="preserve">-  </w:t>
      </w:r>
      <w:r w:rsidRPr="00D8772C">
        <w:rPr>
          <w:b/>
          <w:i/>
          <w:lang w:val="en-US"/>
        </w:rPr>
        <w:t>c</w:t>
      </w:r>
      <w:r w:rsidRPr="00D8772C">
        <w:rPr>
          <w:b/>
          <w:i/>
        </w:rPr>
        <w:t>ведения о кандидате (кандидатах) в исполнительный орган Общества, Совет директоров, ревизионную и счетную комиссии Общества, в аудиторы Общества;</w:t>
      </w:r>
    </w:p>
    <w:p w:rsidR="00F026B9" w:rsidRPr="00D8772C" w:rsidRDefault="00F026B9" w:rsidP="00F026B9">
      <w:pPr>
        <w:spacing w:before="0" w:after="0"/>
        <w:jc w:val="both"/>
        <w:rPr>
          <w:b/>
          <w:i/>
        </w:rPr>
      </w:pPr>
      <w:r w:rsidRPr="00D8772C">
        <w:rPr>
          <w:b/>
          <w:i/>
        </w:rPr>
        <w:t>-  проект изменений и дополнений, вносимых в устав Общества, или проект устава Общества в новой редакции, с указанием инициаторов их внесения;</w:t>
      </w:r>
    </w:p>
    <w:p w:rsidR="00F026B9" w:rsidRPr="00D8772C" w:rsidRDefault="00F026B9" w:rsidP="00F026B9">
      <w:pPr>
        <w:spacing w:before="0" w:after="0"/>
        <w:jc w:val="both"/>
        <w:rPr>
          <w:b/>
          <w:i/>
        </w:rPr>
      </w:pPr>
      <w:r w:rsidRPr="00D8772C">
        <w:rPr>
          <w:b/>
          <w:i/>
        </w:rPr>
        <w:t>-  проекты изменений и дополнений, вносимых во внутренние документы Общества, или проекты внутренних документов Общества в новой редакции, с указанием инициаторов их внесения;</w:t>
      </w:r>
    </w:p>
    <w:p w:rsidR="00F026B9" w:rsidRPr="00D8772C" w:rsidRDefault="00F026B9" w:rsidP="00F026B9">
      <w:pPr>
        <w:spacing w:before="0" w:after="0"/>
        <w:jc w:val="both"/>
        <w:rPr>
          <w:b/>
          <w:i/>
        </w:rPr>
      </w:pPr>
      <w:r w:rsidRPr="00D8772C">
        <w:rPr>
          <w:b/>
          <w:i/>
        </w:rPr>
        <w:t>-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p>
    <w:p w:rsidR="00F026B9" w:rsidRPr="00D8772C" w:rsidRDefault="00F026B9" w:rsidP="00F026B9">
      <w:pPr>
        <w:spacing w:before="0" w:after="0"/>
        <w:jc w:val="both"/>
        <w:rPr>
          <w:b/>
          <w:i/>
        </w:rPr>
      </w:pPr>
      <w:r w:rsidRPr="00D8772C">
        <w:rPr>
          <w:b/>
          <w:i/>
        </w:rPr>
        <w:t>-  проекты решений по всем вопросам повестки дня общего собрания акционеров, с указанием инициаторов их внесения;</w:t>
      </w:r>
    </w:p>
    <w:p w:rsidR="00F026B9" w:rsidRPr="00D8772C" w:rsidRDefault="00F026B9" w:rsidP="00F026B9">
      <w:pPr>
        <w:spacing w:before="0" w:after="0"/>
        <w:jc w:val="both"/>
        <w:rPr>
          <w:b/>
          <w:i/>
        </w:rPr>
      </w:pPr>
      <w:r w:rsidRPr="00D8772C">
        <w:rPr>
          <w:b/>
          <w:i/>
        </w:rPr>
        <w:t>-  иные документы и материалы, предусмотренные действующим законодательством Российской Федерации и уставом Общества.</w:t>
      </w:r>
    </w:p>
    <w:p w:rsidR="00F026B9" w:rsidRPr="00D8772C" w:rsidRDefault="00F026B9" w:rsidP="00F026B9">
      <w:pPr>
        <w:spacing w:before="0" w:after="0"/>
        <w:jc w:val="both"/>
        <w:rPr>
          <w:b/>
          <w:i/>
        </w:rPr>
      </w:pPr>
      <w:r w:rsidRPr="00D8772C">
        <w:rPr>
          <w:b/>
          <w:i/>
        </w:rPr>
        <w:tab/>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содержит вопрос об избрании членов Совета директоров, членов ревизионной комиссии, членов счетной комиссии, об образовании единоличного исполнительного органа Общества, относится:</w:t>
      </w:r>
    </w:p>
    <w:p w:rsidR="00F026B9" w:rsidRPr="00D8772C" w:rsidRDefault="00F026B9" w:rsidP="00F026B9">
      <w:pPr>
        <w:spacing w:before="0" w:after="0"/>
        <w:jc w:val="both"/>
        <w:rPr>
          <w:b/>
          <w:i/>
        </w:rPr>
      </w:pPr>
      <w:r w:rsidRPr="00D8772C">
        <w:rPr>
          <w:b/>
          <w:i/>
        </w:rPr>
        <w:t>-  информация о наличии либо отсутствии письменного согласия выдвинутых кандидатов на избрание в соответствующий орган Общества.</w:t>
      </w:r>
    </w:p>
    <w:p w:rsidR="00F026B9" w:rsidRPr="00D8772C" w:rsidRDefault="00F026B9" w:rsidP="00F026B9">
      <w:pPr>
        <w:spacing w:before="0" w:after="0"/>
        <w:jc w:val="both"/>
        <w:rPr>
          <w:b/>
          <w:i/>
        </w:rPr>
      </w:pPr>
      <w:r w:rsidRPr="00D8772C">
        <w:rPr>
          <w:b/>
          <w:i/>
        </w:rPr>
        <w:tab/>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включает вопросы, голосование по которым может повлечь возникновение права требования выкупа Обществом акций, относятся:</w:t>
      </w:r>
    </w:p>
    <w:p w:rsidR="00F026B9" w:rsidRPr="00D8772C" w:rsidRDefault="00F026B9" w:rsidP="00F026B9">
      <w:pPr>
        <w:spacing w:before="0" w:after="0"/>
        <w:jc w:val="both"/>
        <w:rPr>
          <w:b/>
          <w:i/>
        </w:rPr>
      </w:pPr>
      <w:r w:rsidRPr="00D8772C">
        <w:rPr>
          <w:b/>
          <w:i/>
        </w:rPr>
        <w:t>-  отчет независимого оценщика о рыночной стоимости акций Общества, требования о выкупе которых могут быть предъявлены Обществу;</w:t>
      </w:r>
    </w:p>
    <w:p w:rsidR="00F026B9" w:rsidRPr="00D8772C" w:rsidRDefault="00F026B9" w:rsidP="00F026B9">
      <w:pPr>
        <w:spacing w:before="0" w:after="0"/>
        <w:jc w:val="both"/>
        <w:rPr>
          <w:b/>
          <w:i/>
        </w:rPr>
      </w:pPr>
      <w:r w:rsidRPr="00D8772C">
        <w:rPr>
          <w:b/>
          <w:i/>
        </w:rPr>
        <w:t>-  расчет стоимости чистых активов Общества по данным бухгалтерской отчетности Общества за последний завершенный отчетный период;</w:t>
      </w:r>
    </w:p>
    <w:p w:rsidR="00F026B9" w:rsidRPr="00D8772C" w:rsidRDefault="00F026B9" w:rsidP="00F026B9">
      <w:pPr>
        <w:spacing w:before="0" w:after="0"/>
        <w:jc w:val="both"/>
        <w:rPr>
          <w:b/>
          <w:i/>
        </w:rPr>
      </w:pPr>
      <w:r w:rsidRPr="00D8772C">
        <w:rPr>
          <w:b/>
          <w:i/>
        </w:rPr>
        <w:t>-  протокол (выписка из протокола) заседания Совета директоров Общества, на котором принято решение об определении цены выкупа акций Общества, с указанием цены выкупа акций.</w:t>
      </w:r>
    </w:p>
    <w:p w:rsidR="00F026B9" w:rsidRPr="00D8772C" w:rsidRDefault="00F026B9" w:rsidP="00F026B9">
      <w:pPr>
        <w:spacing w:before="0" w:after="0"/>
        <w:jc w:val="both"/>
        <w:rPr>
          <w:b/>
          <w:i/>
        </w:rPr>
      </w:pPr>
      <w:r w:rsidRPr="00D8772C">
        <w:rPr>
          <w:b/>
          <w:i/>
        </w:rPr>
        <w:tab/>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включает вопрос о реорганизации Общества, относятся:</w:t>
      </w:r>
    </w:p>
    <w:p w:rsidR="00F026B9" w:rsidRPr="00D8772C" w:rsidRDefault="00F026B9" w:rsidP="00F026B9">
      <w:pPr>
        <w:spacing w:before="0" w:after="0"/>
        <w:jc w:val="both"/>
        <w:rPr>
          <w:b/>
          <w:i/>
        </w:rPr>
      </w:pPr>
      <w:r w:rsidRPr="00D8772C">
        <w:rPr>
          <w:b/>
          <w:i/>
        </w:rPr>
        <w:t xml:space="preserve">-  обоснование условий и порядка реорганизации Общества, содержащихся в решении о разделении, выделении или преобразовании либо в договоре о слиянии или присоединении, утвержденное </w:t>
      </w:r>
      <w:r w:rsidRPr="00D8772C">
        <w:rPr>
          <w:b/>
          <w:i/>
        </w:rPr>
        <w:lastRenderedPageBreak/>
        <w:t>(принятое) уполномоченным органом Общества;</w:t>
      </w:r>
    </w:p>
    <w:p w:rsidR="00F026B9" w:rsidRPr="00D8772C" w:rsidRDefault="00F026B9" w:rsidP="00F026B9">
      <w:pPr>
        <w:spacing w:before="0" w:after="0"/>
        <w:jc w:val="both"/>
        <w:rPr>
          <w:b/>
          <w:i/>
        </w:rPr>
      </w:pPr>
      <w:r w:rsidRPr="00D8772C">
        <w:rPr>
          <w:b/>
          <w:i/>
        </w:rPr>
        <w:t>-  годовые отчеты и годовая бухгалтерская отчетность всех организаций, участвующих в реорганизации, за три завершенных финансовых года, предшествующих дате проведения общего собрания, либо за каждый завершенный финансовый год с момента образования организации, если организация осуществляет свою деятельность менее трех лет;</w:t>
      </w:r>
    </w:p>
    <w:p w:rsidR="00F026B9" w:rsidRPr="00D8772C" w:rsidRDefault="00F026B9" w:rsidP="00F026B9">
      <w:pPr>
        <w:spacing w:before="0" w:after="0"/>
        <w:jc w:val="both"/>
        <w:rPr>
          <w:b/>
          <w:i/>
        </w:rPr>
      </w:pPr>
      <w:r w:rsidRPr="00D8772C">
        <w:rPr>
          <w:b/>
          <w:i/>
        </w:rPr>
        <w:t>-  квартальная бухгалтерская отчетность всех организаций, участвующих в реорганизации, за последний завершенный квартал, предшествующий дате проведения общего собрания.</w:t>
      </w:r>
    </w:p>
    <w:p w:rsidR="00F026B9" w:rsidRPr="00D8772C" w:rsidRDefault="00F026B9">
      <w:pPr>
        <w:ind w:left="200"/>
        <w:rPr>
          <w:rFonts w:eastAsiaTheme="minorEastAsia"/>
          <w:b/>
          <w:i/>
        </w:rPr>
      </w:pPr>
    </w:p>
    <w:p w:rsidR="00F026B9" w:rsidRPr="00D8772C" w:rsidRDefault="00F026B9" w:rsidP="00F026B9">
      <w:pPr>
        <w:spacing w:before="0" w:after="0"/>
        <w:jc w:val="both"/>
        <w:rPr>
          <w:b/>
          <w:i/>
        </w:rPr>
      </w:pPr>
      <w:r>
        <w:rPr>
          <w:rFonts w:eastAsiaTheme="minorEastAsia"/>
        </w:rP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rPr>
          <w:rFonts w:eastAsiaTheme="minorEastAsia"/>
        </w:rPr>
        <w:br/>
      </w:r>
      <w:r w:rsidRPr="00D8772C">
        <w:rPr>
          <w:b/>
          <w:i/>
        </w:rPr>
        <w:t>Внеочередное общее собрание акционеров</w:t>
      </w:r>
    </w:p>
    <w:p w:rsidR="00F026B9" w:rsidRPr="00D8772C" w:rsidRDefault="00F026B9" w:rsidP="00F026B9">
      <w:pPr>
        <w:spacing w:before="0" w:after="0"/>
        <w:jc w:val="both"/>
        <w:rPr>
          <w:b/>
          <w:i/>
        </w:rPr>
      </w:pPr>
      <w:r w:rsidRPr="00D8772C">
        <w:rPr>
          <w:b/>
          <w:i/>
        </w:rPr>
        <w:t>Точные положения п.13.20. -13.25.  Устава Общества:</w:t>
      </w:r>
    </w:p>
    <w:p w:rsidR="00F026B9" w:rsidRPr="00D8772C" w:rsidRDefault="00F026B9" w:rsidP="00F026B9">
      <w:pPr>
        <w:spacing w:before="0" w:after="0"/>
        <w:jc w:val="both"/>
        <w:rPr>
          <w:b/>
          <w:i/>
        </w:rPr>
      </w:pPr>
      <w:r w:rsidRPr="00D8772C">
        <w:rPr>
          <w:b/>
          <w:i/>
        </w:rPr>
        <w:t>13.20.</w:t>
      </w:r>
      <w:r w:rsidRPr="00D8772C">
        <w:rPr>
          <w:b/>
          <w:i/>
        </w:rPr>
        <w:tab/>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F026B9" w:rsidRPr="00D8772C" w:rsidRDefault="00F026B9" w:rsidP="00F026B9">
      <w:pPr>
        <w:spacing w:before="0" w:after="0"/>
        <w:jc w:val="both"/>
        <w:rPr>
          <w:b/>
          <w:i/>
        </w:rPr>
      </w:pPr>
      <w:r w:rsidRPr="00D8772C">
        <w:rPr>
          <w:b/>
          <w:i/>
        </w:rPr>
        <w:t>13.21.</w:t>
      </w:r>
      <w:r w:rsidRPr="00D8772C">
        <w:rPr>
          <w:b/>
          <w:i/>
        </w:rPr>
        <w:tab/>
        <w:t>Созыв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осуществляется Советом директоров Общества.</w:t>
      </w:r>
    </w:p>
    <w:p w:rsidR="00F026B9" w:rsidRPr="00D8772C" w:rsidRDefault="00F026B9" w:rsidP="00F026B9">
      <w:pPr>
        <w:spacing w:before="0" w:after="0"/>
        <w:jc w:val="both"/>
        <w:rPr>
          <w:b/>
          <w:i/>
        </w:rPr>
      </w:pPr>
      <w:r w:rsidRPr="00D8772C">
        <w:rPr>
          <w:b/>
          <w:i/>
        </w:rPr>
        <w:t>13.22.</w:t>
      </w:r>
      <w:r w:rsidRPr="00D8772C">
        <w:rPr>
          <w:b/>
          <w:i/>
        </w:rPr>
        <w:tab/>
        <w:t>В течение 5 дней с даты предъявления требования ревизионной комиссии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Советом директоров Общества должно быть принято решение о созыве внеочередного общего собрания акционеров либо об отказе в его созыве.</w:t>
      </w:r>
    </w:p>
    <w:p w:rsidR="00F026B9" w:rsidRPr="00D8772C" w:rsidRDefault="00F026B9" w:rsidP="00F026B9">
      <w:pPr>
        <w:spacing w:before="0" w:after="0"/>
        <w:jc w:val="both"/>
        <w:rPr>
          <w:b/>
          <w:i/>
        </w:rPr>
      </w:pPr>
      <w:r w:rsidRPr="00D8772C">
        <w:rPr>
          <w:b/>
          <w:i/>
        </w:rPr>
        <w:t>Решение Совета директоров Общества о созыве внеочередного общего собрания акционеров или мотивированное решение об отказе в его созыве направляется лицам, требующим его созыва, не позднее 3 дней с момента принятия такого решения.</w:t>
      </w:r>
    </w:p>
    <w:p w:rsidR="00F026B9" w:rsidRPr="00D8772C" w:rsidRDefault="00F026B9" w:rsidP="00F026B9">
      <w:pPr>
        <w:spacing w:before="0" w:after="0"/>
        <w:jc w:val="both"/>
        <w:rPr>
          <w:b/>
          <w:i/>
        </w:rPr>
      </w:pPr>
      <w:r w:rsidRPr="00D8772C">
        <w:rPr>
          <w:b/>
          <w:i/>
        </w:rPr>
        <w:t>Решение об отказе в созыве внеочередного общего собрания акционеров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может быть принято только по основаниям, установленным Федеральным законом «Об акционерных обществах».</w:t>
      </w:r>
    </w:p>
    <w:p w:rsidR="00F026B9" w:rsidRPr="00D8772C" w:rsidRDefault="00F026B9" w:rsidP="00F026B9">
      <w:pPr>
        <w:spacing w:before="0" w:after="0"/>
        <w:jc w:val="both"/>
        <w:rPr>
          <w:b/>
          <w:i/>
        </w:rPr>
      </w:pPr>
      <w:r w:rsidRPr="00D8772C">
        <w:rPr>
          <w:b/>
          <w:i/>
        </w:rPr>
        <w:t>Решение Совета директоров Общества об отказе в созыве внеочередного общего собрания акционеров может быть обжаловано в суд.</w:t>
      </w:r>
    </w:p>
    <w:p w:rsidR="00F026B9" w:rsidRPr="00D8772C" w:rsidRDefault="00F026B9" w:rsidP="00F026B9">
      <w:pPr>
        <w:spacing w:before="0" w:after="0"/>
        <w:jc w:val="both"/>
        <w:rPr>
          <w:b/>
          <w:i/>
        </w:rPr>
      </w:pPr>
      <w:r w:rsidRPr="00D8772C">
        <w:rPr>
          <w:b/>
          <w:i/>
        </w:rPr>
        <w:t>13.23.</w:t>
      </w:r>
      <w:r w:rsidRPr="00D8772C">
        <w:rPr>
          <w:b/>
          <w:i/>
        </w:rPr>
        <w:tab/>
        <w:t>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F026B9" w:rsidRPr="00D8772C" w:rsidRDefault="00F026B9" w:rsidP="00F026B9">
      <w:pPr>
        <w:spacing w:before="0" w:after="0"/>
        <w:jc w:val="both"/>
        <w:rPr>
          <w:b/>
          <w:i/>
        </w:rPr>
      </w:pPr>
      <w:r w:rsidRPr="00D8772C">
        <w:rPr>
          <w:b/>
          <w:i/>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дней с момента представления требования о проведении внеочередного общего собрания акционеров.</w:t>
      </w:r>
    </w:p>
    <w:p w:rsidR="00F026B9" w:rsidRPr="00D8772C" w:rsidRDefault="00F026B9" w:rsidP="00F026B9">
      <w:pPr>
        <w:spacing w:before="0" w:after="0"/>
        <w:jc w:val="both"/>
        <w:rPr>
          <w:b/>
          <w:i/>
        </w:rPr>
      </w:pPr>
      <w:r w:rsidRPr="00D8772C">
        <w:rPr>
          <w:b/>
          <w:i/>
        </w:rPr>
        <w:t>Предложения о внесении вопросов в повестку дня и предложения о выдвижении кандидатов в органы управления и иные органы Общества (далее - предложения в повестку дня) могут быть внесены, а требования о проведении внеочередного общего собрания - представлены в порядке, установленном Положением об общем собрании акционеров Общества.</w:t>
      </w:r>
    </w:p>
    <w:p w:rsidR="00F026B9" w:rsidRPr="00D8772C" w:rsidRDefault="00F026B9" w:rsidP="00F026B9">
      <w:pPr>
        <w:spacing w:before="0" w:after="0"/>
        <w:jc w:val="both"/>
        <w:rPr>
          <w:b/>
          <w:i/>
        </w:rPr>
      </w:pPr>
      <w:r w:rsidRPr="00D8772C">
        <w:rPr>
          <w:b/>
          <w:i/>
        </w:rPr>
        <w:t>13.24.</w:t>
      </w:r>
      <w:r w:rsidRPr="00D8772C">
        <w:rPr>
          <w:b/>
          <w:i/>
        </w:rPr>
        <w:tab/>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Общества.</w:t>
      </w:r>
    </w:p>
    <w:p w:rsidR="00F026B9" w:rsidRPr="00D8772C" w:rsidRDefault="00F026B9" w:rsidP="00F026B9">
      <w:pPr>
        <w:spacing w:before="0" w:after="0"/>
        <w:jc w:val="both"/>
        <w:rPr>
          <w:b/>
          <w:i/>
        </w:rPr>
      </w:pPr>
      <w:r w:rsidRPr="00D8772C">
        <w:rPr>
          <w:b/>
          <w:i/>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90 дней с момента принятия решения о его проведении Советом директоров Общества.</w:t>
      </w:r>
    </w:p>
    <w:p w:rsidR="00F026B9" w:rsidRPr="00D8772C" w:rsidRDefault="00F026B9" w:rsidP="00F026B9">
      <w:pPr>
        <w:spacing w:before="0" w:after="0"/>
        <w:jc w:val="both"/>
        <w:rPr>
          <w:b/>
          <w:i/>
        </w:rPr>
      </w:pPr>
      <w:r w:rsidRPr="00D8772C">
        <w:rPr>
          <w:b/>
          <w:i/>
        </w:rPr>
        <w:t>13.25.</w:t>
      </w:r>
      <w:r w:rsidRPr="00D8772C">
        <w:rPr>
          <w:b/>
          <w:i/>
        </w:rPr>
        <w:tab/>
        <w:t>В случае, если в течение установленного федеральным законом «Об акционерных обществах» срока Советом директоров Общества не принято решение о созыве внеочередного общего собрания акционеров или принято решение об отказе в его созыве, орган Общества или лица, требующие его созыва, вправе обратиться в суд с требованием о понуждении Общества провести внеочередное общее собрание акционеров.</w:t>
      </w:r>
    </w:p>
    <w:p w:rsidR="00F026B9" w:rsidRPr="00D8772C" w:rsidRDefault="00F026B9" w:rsidP="00F026B9">
      <w:pPr>
        <w:spacing w:before="0" w:after="0"/>
        <w:jc w:val="both"/>
        <w:rPr>
          <w:b/>
          <w:i/>
        </w:rPr>
      </w:pPr>
      <w:r w:rsidRPr="00D8772C">
        <w:rPr>
          <w:b/>
          <w:i/>
        </w:rPr>
        <w:t>При этом орган Общества или лицо, которое в соответствии с решением суда проводит внеочередное общее собрание акционеров, обладает всеми предусмотренными федеральным законом «Об акционерных обществах» полномочиями, необходимыми для созыва и проведения этого собрания.</w:t>
      </w:r>
    </w:p>
    <w:p w:rsidR="00F026B9" w:rsidRPr="00D8772C" w:rsidRDefault="00F026B9" w:rsidP="00F026B9">
      <w:pPr>
        <w:spacing w:before="0" w:after="0"/>
        <w:jc w:val="both"/>
        <w:rPr>
          <w:b/>
          <w:i/>
        </w:rPr>
      </w:pPr>
      <w:r w:rsidRPr="00D8772C">
        <w:rPr>
          <w:b/>
          <w:i/>
        </w:rPr>
        <w:lastRenderedPageBreak/>
        <w:t>В случае, если в соответствии с решением суда внеочередное общее собрание акционеров проводит истец, расходы на подготовку и проведение этого собрания могут быть возмещены по решению общего собрания акционеров за счет средств Общества.</w:t>
      </w:r>
    </w:p>
    <w:p w:rsidR="00F026B9" w:rsidRDefault="00F026B9">
      <w:pPr>
        <w:ind w:left="200"/>
        <w:rPr>
          <w:rFonts w:eastAsiaTheme="minorEastAsia"/>
        </w:rPr>
      </w:pPr>
    </w:p>
    <w:p w:rsidR="00F026B9" w:rsidRPr="00D8772C" w:rsidRDefault="00F026B9" w:rsidP="00F026B9">
      <w:pPr>
        <w:spacing w:before="0" w:after="0"/>
        <w:jc w:val="both"/>
        <w:rPr>
          <w:b/>
          <w:i/>
        </w:rPr>
      </w:pPr>
      <w:r>
        <w:rPr>
          <w:rFonts w:eastAsiaTheme="minorEastAsia"/>
        </w:rPr>
        <w:t>Порядок определения даты проведения собрания (заседания) высшего органа управления эмитента:</w:t>
      </w:r>
      <w:r>
        <w:rPr>
          <w:rFonts w:eastAsiaTheme="minorEastAsia"/>
        </w:rPr>
        <w:br/>
      </w:r>
      <w:r w:rsidRPr="00D8772C">
        <w:rPr>
          <w:b/>
          <w:i/>
        </w:rPr>
        <w:t>Точные положения п.13.23. -13.25.  Устава Общества:</w:t>
      </w:r>
    </w:p>
    <w:p w:rsidR="00F026B9" w:rsidRPr="00D8772C" w:rsidRDefault="00F026B9" w:rsidP="00F026B9">
      <w:pPr>
        <w:spacing w:before="0" w:after="0"/>
        <w:jc w:val="both"/>
        <w:rPr>
          <w:b/>
          <w:i/>
        </w:rPr>
      </w:pPr>
      <w:r w:rsidRPr="00D8772C">
        <w:rPr>
          <w:b/>
          <w:i/>
        </w:rPr>
        <w:t>13.23.</w:t>
      </w:r>
      <w:r w:rsidRPr="00D8772C">
        <w:rPr>
          <w:b/>
          <w:i/>
        </w:rPr>
        <w:tab/>
        <w:t>Внеочередное общее собрание акционеров, созываемое по требованию ревизионной комиссии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F026B9" w:rsidRPr="00D8772C" w:rsidRDefault="00F026B9" w:rsidP="00F026B9">
      <w:pPr>
        <w:spacing w:before="0" w:after="0"/>
        <w:jc w:val="both"/>
        <w:rPr>
          <w:b/>
          <w:i/>
        </w:rPr>
      </w:pPr>
      <w:r w:rsidRPr="00D8772C">
        <w:rPr>
          <w:b/>
          <w:i/>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70 дней с момента представления требования о проведении внеочередного общего собрания акционеров.</w:t>
      </w:r>
    </w:p>
    <w:p w:rsidR="00F026B9" w:rsidRPr="00D8772C" w:rsidRDefault="00F026B9" w:rsidP="00F026B9">
      <w:pPr>
        <w:spacing w:before="0" w:after="0"/>
        <w:jc w:val="both"/>
        <w:rPr>
          <w:b/>
          <w:i/>
        </w:rPr>
      </w:pPr>
      <w:r w:rsidRPr="00D8772C">
        <w:rPr>
          <w:b/>
          <w:i/>
        </w:rPr>
        <w:t>Предложения о внесении вопросов в повестку дня и предложения о выдвижении кандидатов в органы управления и иные органы Общества (далее - предложения в повестку дня) могут быть внесены, а требования о проведении внеочередного общего собрания - представлены в порядке, установленном Положением об общем собрании акционеров Общества.</w:t>
      </w:r>
    </w:p>
    <w:p w:rsidR="00F026B9" w:rsidRPr="00D8772C" w:rsidRDefault="00F026B9" w:rsidP="00F026B9">
      <w:pPr>
        <w:spacing w:before="0" w:after="0"/>
        <w:jc w:val="both"/>
        <w:rPr>
          <w:b/>
          <w:i/>
        </w:rPr>
      </w:pPr>
      <w:r w:rsidRPr="00D8772C">
        <w:rPr>
          <w:b/>
          <w:i/>
        </w:rPr>
        <w:t>13.24.</w:t>
      </w:r>
      <w:r w:rsidRPr="00D8772C">
        <w:rPr>
          <w:b/>
          <w:i/>
        </w:rPr>
        <w:tab/>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такое общее собрание акционеров должно быть проведено в течение 40 дней с момента принятия решения о его проведении Советом директоров Общества.</w:t>
      </w:r>
    </w:p>
    <w:p w:rsidR="00F026B9" w:rsidRPr="00D8772C" w:rsidRDefault="00F026B9" w:rsidP="00F026B9">
      <w:pPr>
        <w:spacing w:before="0" w:after="0"/>
        <w:jc w:val="both"/>
        <w:rPr>
          <w:b/>
          <w:i/>
        </w:rPr>
      </w:pPr>
      <w:r w:rsidRPr="00D8772C">
        <w:rPr>
          <w:b/>
          <w:i/>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90 дней с момента принятия решения о его проведении Советом директоров Общества.</w:t>
      </w:r>
    </w:p>
    <w:p w:rsidR="00F026B9" w:rsidRPr="00D8772C" w:rsidRDefault="00F026B9" w:rsidP="00F026B9">
      <w:pPr>
        <w:spacing w:before="0" w:after="0"/>
        <w:jc w:val="both"/>
        <w:rPr>
          <w:b/>
          <w:i/>
        </w:rPr>
      </w:pPr>
      <w:r w:rsidRPr="00D8772C">
        <w:rPr>
          <w:b/>
          <w:i/>
        </w:rPr>
        <w:t>13.25.</w:t>
      </w:r>
      <w:r w:rsidRPr="00D8772C">
        <w:rPr>
          <w:b/>
          <w:i/>
        </w:rPr>
        <w:tab/>
        <w:t>В случае, если в течение установленного федеральным законом «Об акционерных обществах» срока Советом директоров Общества не принято решение о созыве внеочередного общего собрания акционеров или принято решение об отказе в его созыве, орган Общества или лица, требующие его созыва, вправе обратиться в суд с требованием о понуждении Общества провести внеочередное общее собрание акционеров.</w:t>
      </w:r>
    </w:p>
    <w:p w:rsidR="00F026B9" w:rsidRPr="00D8772C" w:rsidRDefault="00F026B9" w:rsidP="00F026B9">
      <w:pPr>
        <w:spacing w:before="0" w:after="0"/>
        <w:jc w:val="both"/>
        <w:rPr>
          <w:b/>
          <w:i/>
        </w:rPr>
      </w:pPr>
      <w:r w:rsidRPr="00D8772C">
        <w:rPr>
          <w:b/>
          <w:i/>
        </w:rPr>
        <w:t>При этом орган Общества или лицо, которое в соответствии с решением суда проводит внеочередное общее собрание акционеров, обладает всеми предусмотренными федеральным законом «Об акционерных обществах» полномочиями, необходимыми для созыва и проведения этого собрания.</w:t>
      </w:r>
    </w:p>
    <w:p w:rsidR="00F026B9" w:rsidRPr="00D8772C" w:rsidRDefault="00F026B9" w:rsidP="00F026B9">
      <w:pPr>
        <w:spacing w:before="0" w:after="0"/>
        <w:jc w:val="both"/>
        <w:rPr>
          <w:b/>
          <w:i/>
        </w:rPr>
      </w:pPr>
      <w:r w:rsidRPr="00D8772C">
        <w:rPr>
          <w:b/>
          <w:i/>
        </w:rPr>
        <w:t>В случае, если в соответствии с решением суда внеочередное общее собрание акционеров проводит истец, расходы на подготовку и проведение этого собрания могут быть возмещены по решению общего собрания акционеров за счет средств Общества.</w:t>
      </w:r>
    </w:p>
    <w:p w:rsidR="00F026B9" w:rsidRDefault="00F026B9">
      <w:pPr>
        <w:ind w:left="200"/>
        <w:rPr>
          <w:rFonts w:eastAsiaTheme="minorEastAsia"/>
        </w:rPr>
      </w:pPr>
    </w:p>
    <w:p w:rsidR="00F026B9" w:rsidRPr="00D8772C" w:rsidRDefault="00F026B9">
      <w:pPr>
        <w:widowControl/>
        <w:spacing w:before="0" w:after="0"/>
        <w:jc w:val="both"/>
        <w:rPr>
          <w:b/>
          <w:i/>
          <w:szCs w:val="24"/>
        </w:rPr>
      </w:pPr>
      <w:r>
        <w:rPr>
          <w:rFonts w:eastAsiaTheme="minorEastAsia"/>
        </w:rP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rPr>
          <w:rFonts w:eastAsiaTheme="minorEastAsia"/>
        </w:rPr>
        <w:br/>
      </w:r>
      <w:r w:rsidRPr="00D8772C">
        <w:rPr>
          <w:b/>
          <w:i/>
          <w:szCs w:val="24"/>
        </w:rPr>
        <w:t>Предложения в повестку дня общего собрания акционеров общества</w:t>
      </w:r>
    </w:p>
    <w:p w:rsidR="00F026B9" w:rsidRPr="00D8772C" w:rsidRDefault="00F026B9">
      <w:pPr>
        <w:widowControl/>
        <w:spacing w:before="0" w:after="0"/>
        <w:jc w:val="both"/>
        <w:rPr>
          <w:b/>
          <w:i/>
          <w:szCs w:val="24"/>
        </w:rPr>
      </w:pPr>
      <w:r w:rsidRPr="00D8772C">
        <w:rPr>
          <w:b/>
          <w:i/>
          <w:szCs w:val="24"/>
        </w:rPr>
        <w:t>Точные положения п. 13.11- п.13.19 Устава Общества:</w:t>
      </w:r>
    </w:p>
    <w:p w:rsidR="00F026B9" w:rsidRPr="00D8772C" w:rsidRDefault="00F026B9">
      <w:pPr>
        <w:widowControl/>
        <w:spacing w:before="0" w:after="0"/>
        <w:jc w:val="both"/>
        <w:rPr>
          <w:b/>
          <w:i/>
          <w:szCs w:val="24"/>
        </w:rPr>
      </w:pPr>
      <w:r w:rsidRPr="00D8772C">
        <w:rPr>
          <w:b/>
          <w:i/>
          <w:szCs w:val="24"/>
        </w:rPr>
        <w:t>13.11.</w:t>
      </w:r>
      <w:r w:rsidRPr="00D8772C">
        <w:rPr>
          <w:b/>
          <w:i/>
          <w:szCs w:val="24"/>
        </w:rPr>
        <w:tab/>
        <w:t xml:space="preserve">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ревизионную комиссию и счетную комиссию Общества, число которых не может превышать количественный состав соответствующего органа, определенный в уставе Общества, а также кандидата на должность единоличного исполнительного органа. </w:t>
      </w:r>
    </w:p>
    <w:p w:rsidR="00F026B9" w:rsidRPr="00D8772C" w:rsidRDefault="00F026B9">
      <w:pPr>
        <w:widowControl/>
        <w:spacing w:before="0" w:after="0"/>
        <w:jc w:val="both"/>
        <w:rPr>
          <w:b/>
          <w:i/>
          <w:szCs w:val="24"/>
        </w:rPr>
      </w:pPr>
      <w:r w:rsidRPr="00D8772C">
        <w:rPr>
          <w:b/>
          <w:i/>
          <w:szCs w:val="24"/>
        </w:rPr>
        <w:t>Такие предложения должны поступить в Общество не позднее чем через 30 дней после окончания финансового года.</w:t>
      </w:r>
    </w:p>
    <w:p w:rsidR="00F026B9" w:rsidRPr="00D8772C" w:rsidRDefault="00F026B9">
      <w:pPr>
        <w:widowControl/>
        <w:spacing w:before="0" w:after="0"/>
        <w:jc w:val="both"/>
        <w:rPr>
          <w:b/>
          <w:i/>
          <w:szCs w:val="24"/>
        </w:rPr>
      </w:pPr>
      <w:r w:rsidRPr="00D8772C">
        <w:rPr>
          <w:b/>
          <w:i/>
          <w:szCs w:val="24"/>
        </w:rPr>
        <w:t>В случае если предлагаемая повестка дня внеочередного общего собрания акционеров содержит вопрос об избрании членов Совета директоров Общества, акционеры (акционер) Общества,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Общества, число которых не может превышать количественный состав Совета директоров Общества.</w:t>
      </w:r>
    </w:p>
    <w:p w:rsidR="00F026B9" w:rsidRPr="00D8772C" w:rsidRDefault="00F026B9">
      <w:pPr>
        <w:widowControl/>
        <w:spacing w:before="0" w:after="0"/>
        <w:jc w:val="both"/>
        <w:rPr>
          <w:b/>
          <w:i/>
          <w:szCs w:val="24"/>
        </w:rPr>
      </w:pPr>
      <w:r w:rsidRPr="00D8772C">
        <w:rPr>
          <w:b/>
          <w:i/>
          <w:szCs w:val="24"/>
        </w:rPr>
        <w:t>Такие предложения должны поступить в Общество не менее чем за 30 дней до даты проведения внеочередного общего собрания акционеров.</w:t>
      </w:r>
    </w:p>
    <w:p w:rsidR="00F026B9" w:rsidRPr="00D8772C" w:rsidRDefault="00F026B9">
      <w:pPr>
        <w:widowControl/>
        <w:spacing w:before="0" w:after="0"/>
        <w:jc w:val="both"/>
        <w:rPr>
          <w:b/>
          <w:i/>
          <w:szCs w:val="24"/>
        </w:rPr>
      </w:pPr>
      <w:r w:rsidRPr="00D8772C">
        <w:rPr>
          <w:b/>
          <w:i/>
          <w:szCs w:val="24"/>
        </w:rPr>
        <w:t xml:space="preserve">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(наблюдательного совета) общества, создаваемого путем реорганизации в форме </w:t>
      </w:r>
      <w:r w:rsidRPr="00D8772C">
        <w:rPr>
          <w:b/>
          <w:i/>
          <w:szCs w:val="24"/>
        </w:rPr>
        <w:lastRenderedPageBreak/>
        <w:t xml:space="preserve">слияния, выделения или разделения,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в Совет директоров (наблюдательный совет) создаваемого общества, его коллегиальный исполнительный орган, ревизионную комиссию или кандидата в ревизоры, число которых не может превышать количественный состав соответствующего органа, указываемый в сообщении о проведении общего собрания акционеров общества в соответствии с проектом устава создаваемого общества, а также выдвинуть кандидата на должность единоличного исполнительного органа создаваемого общества. </w:t>
      </w:r>
    </w:p>
    <w:p w:rsidR="00F026B9" w:rsidRPr="00D8772C" w:rsidRDefault="00F026B9">
      <w:pPr>
        <w:widowControl/>
        <w:spacing w:before="0" w:after="0"/>
        <w:jc w:val="both"/>
        <w:rPr>
          <w:b/>
          <w:i/>
          <w:szCs w:val="24"/>
        </w:rPr>
      </w:pPr>
      <w:r w:rsidRPr="00D8772C">
        <w:rPr>
          <w:b/>
          <w:i/>
          <w:szCs w:val="24"/>
        </w:rPr>
        <w:t>В случае если предлагаемая повестка дня общего собрания акционеров содержит вопрос о реорганизации Общества в форме слияния, акционер или акционеры, являющиеся в совокупности владельцами не менее чем 2 процентов голосующих акций реорганизуемого общества, вправе выдвинуть кандидатов для избрания в Совет директоров (наблюдательный совет) создаваемого путем реорганизации в форме слияния общества, число которых не может превышать число избираемых соответствующим обществом членов Совета директоров (наблюдательного совета) создаваемого общества, указываемое в сообщении о проведении общего собрания акционеров общества в соответствии с договором о слиянии.</w:t>
      </w:r>
    </w:p>
    <w:p w:rsidR="00F026B9" w:rsidRPr="00D8772C" w:rsidRDefault="00F026B9">
      <w:pPr>
        <w:widowControl/>
        <w:spacing w:before="0" w:after="0"/>
        <w:jc w:val="both"/>
        <w:rPr>
          <w:b/>
          <w:i/>
          <w:szCs w:val="24"/>
        </w:rPr>
      </w:pPr>
      <w:r w:rsidRPr="00D8772C">
        <w:rPr>
          <w:b/>
          <w:i/>
          <w:szCs w:val="24"/>
        </w:rPr>
        <w:t xml:space="preserve">Предложения о выдвижении кандидатов должны поступить в реорганизуемое общество не позднее, чем за 45 дней до дня проведения общего собрания акционеров реорганизуемого общества. </w:t>
      </w:r>
    </w:p>
    <w:p w:rsidR="00F026B9" w:rsidRPr="00D8772C" w:rsidRDefault="00F026B9">
      <w:pPr>
        <w:widowControl/>
        <w:spacing w:before="0" w:after="0"/>
        <w:jc w:val="both"/>
        <w:rPr>
          <w:b/>
          <w:i/>
          <w:szCs w:val="24"/>
        </w:rPr>
      </w:pPr>
      <w:r w:rsidRPr="00D8772C">
        <w:rPr>
          <w:b/>
          <w:i/>
          <w:szCs w:val="24"/>
        </w:rPr>
        <w:t>13.12.</w:t>
      </w:r>
      <w:r w:rsidRPr="00D8772C">
        <w:rPr>
          <w:b/>
          <w:i/>
          <w:szCs w:val="24"/>
        </w:rPr>
        <w:tab/>
        <w:t>Предложение о внесении вопросов в повестку дня общего собрания акционеров должно содержать формулировку каждого предлагаемого вопроса.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F026B9" w:rsidRPr="00D8772C" w:rsidRDefault="00F026B9">
      <w:pPr>
        <w:widowControl/>
        <w:spacing w:before="0" w:after="0"/>
        <w:jc w:val="both"/>
        <w:rPr>
          <w:b/>
          <w:i/>
          <w:szCs w:val="24"/>
        </w:rPr>
      </w:pPr>
      <w:r w:rsidRPr="00D8772C">
        <w:rPr>
          <w:b/>
          <w:i/>
          <w:szCs w:val="24"/>
        </w:rPr>
        <w:t>13.13.</w:t>
      </w:r>
      <w:r w:rsidRPr="00D8772C">
        <w:rPr>
          <w:b/>
          <w:i/>
          <w:szCs w:val="24"/>
        </w:rPr>
        <w:tab/>
        <w:t>Предложение о выдвижении кандидатов должно содержать имя и данные документа, удостоверяющего личность (наименование, серия и (или) номер документа, дата и место его выдачи, орган, выдавший документ) каждого предлагаемого кандидата, наименование органа, для избрания в который он предлагается, а также иные сведения о нем, предусмотренные внутренними документами Общества.</w:t>
      </w:r>
    </w:p>
    <w:p w:rsidR="00F026B9" w:rsidRPr="00D8772C" w:rsidRDefault="00F026B9">
      <w:pPr>
        <w:widowControl/>
        <w:spacing w:before="0" w:after="0"/>
        <w:jc w:val="both"/>
        <w:rPr>
          <w:b/>
          <w:i/>
          <w:szCs w:val="24"/>
        </w:rPr>
      </w:pPr>
      <w:r w:rsidRPr="00D8772C">
        <w:rPr>
          <w:b/>
          <w:i/>
          <w:szCs w:val="24"/>
        </w:rPr>
        <w:t>13.14.</w:t>
      </w:r>
      <w:r w:rsidRPr="00D8772C">
        <w:rPr>
          <w:b/>
          <w:i/>
          <w:szCs w:val="24"/>
        </w:rPr>
        <w:tab/>
        <w:t>Предложения о внесении вопросов в повестку дня общего собрания акционеров и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F026B9" w:rsidRPr="00D8772C" w:rsidRDefault="00F026B9">
      <w:pPr>
        <w:widowControl/>
        <w:spacing w:before="0" w:after="0"/>
        <w:jc w:val="both"/>
        <w:rPr>
          <w:b/>
          <w:i/>
          <w:szCs w:val="24"/>
        </w:rPr>
      </w:pPr>
      <w:r w:rsidRPr="00D8772C">
        <w:rPr>
          <w:b/>
          <w:i/>
          <w:szCs w:val="24"/>
        </w:rPr>
        <w:t>13.15.</w:t>
      </w:r>
      <w:r w:rsidRPr="00D8772C">
        <w:rPr>
          <w:b/>
          <w:i/>
          <w:szCs w:val="24"/>
        </w:rPr>
        <w:tab/>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дней после окончания установленных уставом сроков поступления в Общество предложений о внесении вопросов в повестку дня общего собрания акционеров и выдвижения кандидатов в Совет директоров, ревизионную и счетную комиссию Общества, кандидата на должность единоличного исполнительного органа, а также после окончания срока поступления в Общество предложений в повестку дня внеочередного общего собрания акционеров по выдвижению кандидатов в Совет директоров Общества.</w:t>
      </w:r>
    </w:p>
    <w:p w:rsidR="00F026B9" w:rsidRPr="00D8772C" w:rsidRDefault="00F026B9">
      <w:pPr>
        <w:widowControl/>
        <w:spacing w:before="0" w:after="0"/>
        <w:jc w:val="both"/>
        <w:rPr>
          <w:b/>
          <w:i/>
          <w:szCs w:val="24"/>
        </w:rPr>
      </w:pPr>
      <w:r w:rsidRPr="00D8772C">
        <w:rPr>
          <w:b/>
          <w:i/>
          <w:szCs w:val="24"/>
        </w:rPr>
        <w:t>13.16.</w:t>
      </w:r>
      <w:r w:rsidRPr="00D8772C">
        <w:rPr>
          <w:b/>
          <w:i/>
          <w:szCs w:val="24"/>
        </w:rPr>
        <w:tab/>
        <w:t>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p>
    <w:p w:rsidR="00F026B9" w:rsidRPr="00D8772C" w:rsidRDefault="00F026B9">
      <w:pPr>
        <w:widowControl/>
        <w:spacing w:before="0" w:after="0"/>
        <w:jc w:val="both"/>
        <w:rPr>
          <w:b/>
          <w:i/>
          <w:szCs w:val="24"/>
        </w:rPr>
      </w:pPr>
      <w:r w:rsidRPr="00D8772C">
        <w:rPr>
          <w:b/>
          <w:i/>
          <w:szCs w:val="24"/>
        </w:rPr>
        <w:t>-  акционерами (акционером) не соблюдены установленные уставом сроки поступления в Общество предложений о внесении вопросов в повестку дня и предложений о выдвижении кандидатов в органы Общества на годовом общем собрании акционеров;</w:t>
      </w:r>
    </w:p>
    <w:p w:rsidR="00F026B9" w:rsidRPr="00D8772C" w:rsidRDefault="00F026B9">
      <w:pPr>
        <w:widowControl/>
        <w:spacing w:before="0" w:after="0"/>
        <w:jc w:val="both"/>
        <w:rPr>
          <w:b/>
          <w:i/>
          <w:szCs w:val="24"/>
        </w:rPr>
      </w:pPr>
      <w:r w:rsidRPr="00D8772C">
        <w:rPr>
          <w:b/>
          <w:i/>
          <w:szCs w:val="24"/>
        </w:rPr>
        <w:t>-  акционерами (акционером) не соблюдены установленные уставом сроки поступления в Общество предложений о выдвижении кандидатов для избрания членов Совета директоров на внеочередном общем собрании акционеров;</w:t>
      </w:r>
    </w:p>
    <w:p w:rsidR="00F026B9" w:rsidRPr="00D8772C" w:rsidRDefault="00F026B9">
      <w:pPr>
        <w:widowControl/>
        <w:spacing w:before="0" w:after="0"/>
        <w:jc w:val="both"/>
        <w:rPr>
          <w:b/>
          <w:i/>
          <w:szCs w:val="24"/>
        </w:rPr>
      </w:pPr>
      <w:r w:rsidRPr="00D8772C">
        <w:rPr>
          <w:b/>
          <w:i/>
          <w:szCs w:val="24"/>
        </w:rPr>
        <w:t>-  акционеры (акционер) не являются владельцами предусмотренного пп. 1 и 2 ст. 53 Федерального закона «Об акционерных обществах» количества голосующих акций Общества;</w:t>
      </w:r>
    </w:p>
    <w:p w:rsidR="00F026B9" w:rsidRPr="00D8772C" w:rsidRDefault="00F026B9">
      <w:pPr>
        <w:widowControl/>
        <w:spacing w:before="0" w:after="0"/>
        <w:jc w:val="both"/>
        <w:rPr>
          <w:b/>
          <w:i/>
          <w:szCs w:val="24"/>
        </w:rPr>
      </w:pPr>
      <w:r w:rsidRPr="00D8772C">
        <w:rPr>
          <w:b/>
          <w:i/>
          <w:szCs w:val="24"/>
        </w:rPr>
        <w:t>-   предложение не соответствует требованиям, предусмотренным пп. 3 и 4 ст. 53 Федерального закона «Об акционерных обществах»;</w:t>
      </w:r>
    </w:p>
    <w:p w:rsidR="00F026B9" w:rsidRPr="00D8772C" w:rsidRDefault="00F026B9">
      <w:pPr>
        <w:widowControl/>
        <w:spacing w:before="0" w:after="0"/>
        <w:jc w:val="both"/>
        <w:rPr>
          <w:b/>
          <w:i/>
          <w:szCs w:val="24"/>
        </w:rPr>
      </w:pPr>
      <w:r w:rsidRPr="00D8772C">
        <w:rPr>
          <w:b/>
          <w:i/>
          <w:szCs w:val="24"/>
        </w:rPr>
        <w:t>-   вопрос, предложенный для внесения в повестку дня общего собрания акционеров Общества, не отнесен к его компетенции законом и (или) не соответствует требованиям Федерального закона «Об акционерных обществах» и иных правовых актов Российской Федерации.</w:t>
      </w:r>
    </w:p>
    <w:p w:rsidR="00F026B9" w:rsidRPr="00D8772C" w:rsidRDefault="00F026B9">
      <w:pPr>
        <w:widowControl/>
        <w:spacing w:before="0" w:after="0"/>
        <w:jc w:val="both"/>
        <w:rPr>
          <w:b/>
          <w:i/>
          <w:szCs w:val="24"/>
        </w:rPr>
      </w:pPr>
      <w:r w:rsidRPr="00D8772C">
        <w:rPr>
          <w:b/>
          <w:i/>
          <w:szCs w:val="24"/>
        </w:rPr>
        <w:t>13.17.</w:t>
      </w:r>
      <w:r w:rsidRPr="00D8772C">
        <w:rPr>
          <w:b/>
          <w:i/>
          <w:szCs w:val="24"/>
        </w:rPr>
        <w:tab/>
        <w:t>Мотивированное решение Совета директоров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3 дней с даты его принятия.</w:t>
      </w:r>
    </w:p>
    <w:p w:rsidR="00F026B9" w:rsidRPr="00D8772C" w:rsidRDefault="00F026B9">
      <w:pPr>
        <w:widowControl/>
        <w:spacing w:before="0" w:after="0"/>
        <w:jc w:val="both"/>
        <w:rPr>
          <w:b/>
          <w:i/>
          <w:szCs w:val="24"/>
        </w:rPr>
      </w:pPr>
      <w:r w:rsidRPr="00D8772C">
        <w:rPr>
          <w:b/>
          <w:i/>
          <w:szCs w:val="24"/>
        </w:rPr>
        <w:t xml:space="preserve">Решение Совета директоров Общества об отказе во включении вопроса в повестку дня общего собрания акционеров или кандидата в список кандидатур для голосования по выборам в </w:t>
      </w:r>
      <w:r w:rsidRPr="00D8772C">
        <w:rPr>
          <w:b/>
          <w:i/>
          <w:szCs w:val="24"/>
        </w:rPr>
        <w:lastRenderedPageBreak/>
        <w:t>соответствующий орган Общества, а также уклонение Совета директоров Общества от принятия решения могут быть обжалованы в суд.</w:t>
      </w:r>
    </w:p>
    <w:p w:rsidR="00F026B9" w:rsidRPr="00D8772C" w:rsidRDefault="00F026B9">
      <w:pPr>
        <w:widowControl/>
        <w:spacing w:before="0" w:after="0"/>
        <w:jc w:val="both"/>
        <w:rPr>
          <w:b/>
          <w:i/>
          <w:szCs w:val="24"/>
        </w:rPr>
      </w:pPr>
      <w:r w:rsidRPr="00D8772C">
        <w:rPr>
          <w:b/>
          <w:i/>
          <w:szCs w:val="24"/>
        </w:rPr>
        <w:t>13.18.</w:t>
      </w:r>
      <w:r w:rsidRPr="00D8772C">
        <w:rPr>
          <w:b/>
          <w:i/>
          <w:szCs w:val="24"/>
        </w:rPr>
        <w:tab/>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F026B9" w:rsidRPr="00D8772C" w:rsidRDefault="00F026B9">
      <w:pPr>
        <w:widowControl/>
        <w:spacing w:before="0" w:after="0"/>
        <w:jc w:val="both"/>
        <w:rPr>
          <w:b/>
          <w:i/>
          <w:szCs w:val="24"/>
        </w:rPr>
      </w:pPr>
      <w:r w:rsidRPr="00D8772C">
        <w:rPr>
          <w:b/>
          <w:i/>
          <w:szCs w:val="24"/>
        </w:rPr>
        <w:t>13.19.</w:t>
      </w:r>
      <w:r w:rsidRPr="00D8772C">
        <w:rPr>
          <w:b/>
          <w:i/>
          <w:szCs w:val="24"/>
        </w:rPr>
        <w:tab/>
        <w:t>Помимо вопросов, предложенных акционерами для включения в повестку дня общего собрания акционеров, а также в случае отсутствия таких предложений, отсутствия или недостаточного количества кандидатов, предложенных акционерами для образования соответствующего органа, Совет директоров Общества вправе включать в повестку дня общего собрания акционеров вопросы или кандидатов в список кандидатур по своему усмотрению.</w:t>
      </w:r>
    </w:p>
    <w:p w:rsidR="00F026B9" w:rsidRDefault="00F026B9">
      <w:pPr>
        <w:ind w:left="200"/>
        <w:rPr>
          <w:rFonts w:eastAsiaTheme="minorEastAsia"/>
        </w:rPr>
      </w:pPr>
    </w:p>
    <w:p w:rsidR="00F026B9" w:rsidRPr="00D8772C" w:rsidRDefault="00F026B9" w:rsidP="00F026B9">
      <w:pPr>
        <w:spacing w:before="0" w:after="0"/>
        <w:jc w:val="both"/>
        <w:rPr>
          <w:b/>
          <w:i/>
        </w:rPr>
      </w:pPr>
      <w:r>
        <w:rPr>
          <w:rFonts w:eastAsiaTheme="minorEastAsia"/>
        </w:rP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rPr>
          <w:rFonts w:eastAsiaTheme="minorEastAsia"/>
        </w:rPr>
        <w:br/>
      </w:r>
      <w:r w:rsidRPr="00D8772C">
        <w:rPr>
          <w:b/>
          <w:i/>
        </w:rPr>
        <w:t>Точные положения п.13.9. -13.10.  Устава Общества.</w:t>
      </w:r>
    </w:p>
    <w:p w:rsidR="00F026B9" w:rsidRPr="00D8772C" w:rsidRDefault="00F026B9" w:rsidP="00F026B9">
      <w:pPr>
        <w:spacing w:before="0" w:after="0"/>
        <w:jc w:val="both"/>
        <w:rPr>
          <w:b/>
          <w:i/>
        </w:rPr>
      </w:pPr>
      <w:r w:rsidRPr="00D8772C">
        <w:rPr>
          <w:b/>
          <w:i/>
        </w:rPr>
        <w:t>13.9. Сообщение о проведении общего собрания акционеров должно быть сделано не позднее чем за 30 дней до даты его проведения.</w:t>
      </w:r>
    </w:p>
    <w:p w:rsidR="00F026B9" w:rsidRPr="00D8772C" w:rsidRDefault="00F026B9" w:rsidP="00F026B9">
      <w:pPr>
        <w:spacing w:before="0" w:after="0"/>
        <w:jc w:val="both"/>
        <w:rPr>
          <w:b/>
          <w:i/>
        </w:rPr>
      </w:pPr>
      <w:r w:rsidRPr="00D8772C">
        <w:rPr>
          <w:b/>
          <w:i/>
        </w:rPr>
        <w:t xml:space="preserve">В случаях, предусмотренных пунктами 2 и 8 статьи 53 Федерального закона «Об акционерных обществах», сообщение о проведении внеочередного общего собрания акционеров должно быть сделано не позднее, чем за 70 дней до даты его проведения. </w:t>
      </w:r>
    </w:p>
    <w:p w:rsidR="00F026B9" w:rsidRPr="00D8772C" w:rsidRDefault="00F026B9" w:rsidP="00F026B9">
      <w:pPr>
        <w:spacing w:before="0" w:after="0"/>
        <w:jc w:val="both"/>
        <w:rPr>
          <w:b/>
          <w:i/>
        </w:rPr>
      </w:pPr>
      <w:r w:rsidRPr="00D8772C">
        <w:rPr>
          <w:b/>
          <w:i/>
        </w:rPr>
        <w:t>В указанные сроки сообщение о проведении общего собрания акционеров должно быть направлено каждому лицу, указанному в списке лиц, имеющих право на участие в общем собрании акционеров, заказным письмом или вручено каждому из указанных лиц под роспись.</w:t>
      </w:r>
    </w:p>
    <w:p w:rsidR="00F026B9" w:rsidRPr="00D8772C" w:rsidRDefault="00F026B9" w:rsidP="00F026B9">
      <w:pPr>
        <w:spacing w:before="0" w:after="0"/>
        <w:jc w:val="both"/>
        <w:rPr>
          <w:b/>
          <w:i/>
        </w:rPr>
      </w:pPr>
      <w:r w:rsidRPr="00D8772C">
        <w:rPr>
          <w:b/>
          <w:i/>
        </w:rPr>
        <w:t>Общество вправе дополнительно информировать акционеров о проведении общего собрания акционеров через средства массовой информации (телевидение, радио), а также сеть Интернет.</w:t>
      </w:r>
    </w:p>
    <w:p w:rsidR="00F026B9" w:rsidRPr="00D8772C" w:rsidRDefault="00F026B9" w:rsidP="00F026B9">
      <w:pPr>
        <w:spacing w:before="0" w:after="0"/>
        <w:jc w:val="both"/>
        <w:rPr>
          <w:b/>
          <w:i/>
        </w:rPr>
      </w:pPr>
      <w:r w:rsidRPr="00D8772C">
        <w:rPr>
          <w:b/>
          <w:i/>
        </w:rPr>
        <w:t>13.10.</w:t>
      </w:r>
      <w:r w:rsidRPr="00D8772C">
        <w:rPr>
          <w:b/>
          <w:i/>
        </w:rPr>
        <w:tab/>
        <w:t>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следующие документы (в той степени, в которой соответствующие вопросы включены в повестку дня общего собрания акционеров):</w:t>
      </w:r>
    </w:p>
    <w:p w:rsidR="00F026B9" w:rsidRPr="00D8772C" w:rsidRDefault="00F026B9" w:rsidP="00F026B9">
      <w:pPr>
        <w:spacing w:before="0" w:after="0"/>
        <w:jc w:val="both"/>
        <w:rPr>
          <w:b/>
          <w:i/>
        </w:rPr>
      </w:pPr>
      <w:r w:rsidRPr="00D8772C">
        <w:rPr>
          <w:b/>
          <w:i/>
        </w:rPr>
        <w:t xml:space="preserve">-  годовые отчеты; </w:t>
      </w:r>
    </w:p>
    <w:p w:rsidR="00F026B9" w:rsidRPr="00D8772C" w:rsidRDefault="00F026B9" w:rsidP="00F026B9">
      <w:pPr>
        <w:spacing w:before="0" w:after="0"/>
        <w:jc w:val="both"/>
        <w:rPr>
          <w:b/>
          <w:i/>
        </w:rPr>
      </w:pPr>
      <w:r w:rsidRPr="00D8772C">
        <w:rPr>
          <w:b/>
          <w:i/>
        </w:rPr>
        <w:t>-  годовая бухгалтерская отчетность;</w:t>
      </w:r>
    </w:p>
    <w:p w:rsidR="00F026B9" w:rsidRPr="00D8772C" w:rsidRDefault="00F026B9" w:rsidP="00F026B9">
      <w:pPr>
        <w:spacing w:before="0" w:after="0"/>
        <w:jc w:val="both"/>
        <w:rPr>
          <w:b/>
          <w:i/>
        </w:rPr>
      </w:pPr>
      <w:r w:rsidRPr="00D8772C">
        <w:rPr>
          <w:b/>
          <w:i/>
        </w:rPr>
        <w:t>-  заключение аудитора;</w:t>
      </w:r>
    </w:p>
    <w:p w:rsidR="00F026B9" w:rsidRPr="00D8772C" w:rsidRDefault="00F026B9" w:rsidP="00F026B9">
      <w:pPr>
        <w:spacing w:before="0" w:after="0"/>
        <w:jc w:val="both"/>
        <w:rPr>
          <w:b/>
          <w:i/>
        </w:rPr>
      </w:pPr>
      <w:r w:rsidRPr="00D8772C">
        <w:rPr>
          <w:b/>
          <w:i/>
        </w:rPr>
        <w:t>-  заключение ревизионной комиссии Общества по результатам проверки годовой бухгалтерской отчетности;</w:t>
      </w:r>
    </w:p>
    <w:p w:rsidR="00F026B9" w:rsidRPr="00D8772C" w:rsidRDefault="00F026B9" w:rsidP="00F026B9">
      <w:pPr>
        <w:spacing w:before="0" w:after="0"/>
        <w:jc w:val="both"/>
        <w:rPr>
          <w:b/>
          <w:i/>
        </w:rPr>
      </w:pPr>
      <w:r w:rsidRPr="00D8772C">
        <w:rPr>
          <w:b/>
          <w:i/>
        </w:rPr>
        <w:t>-  заключение ревизионной комиссии о достоверности данных, содержащихся в годовом отчете;</w:t>
      </w:r>
    </w:p>
    <w:p w:rsidR="00F026B9" w:rsidRPr="00D8772C" w:rsidRDefault="00F026B9" w:rsidP="00F026B9">
      <w:pPr>
        <w:spacing w:before="0" w:after="0"/>
        <w:jc w:val="both"/>
        <w:rPr>
          <w:b/>
          <w:i/>
        </w:rPr>
      </w:pPr>
      <w:r w:rsidRPr="00D8772C">
        <w:rPr>
          <w:b/>
          <w:i/>
        </w:rPr>
        <w:t>-  сведения о кандидате (кандидатах) в исполнительный орган Общества, Совет директоров, ревизионную и счетную комиссии Общества, в аудиторы Общества;</w:t>
      </w:r>
    </w:p>
    <w:p w:rsidR="00F026B9" w:rsidRPr="00D8772C" w:rsidRDefault="00F026B9" w:rsidP="00F026B9">
      <w:pPr>
        <w:spacing w:before="0" w:after="0"/>
        <w:jc w:val="both"/>
        <w:rPr>
          <w:b/>
          <w:i/>
        </w:rPr>
      </w:pPr>
      <w:r w:rsidRPr="00D8772C">
        <w:rPr>
          <w:b/>
          <w:i/>
        </w:rPr>
        <w:t>-  проект изменений и дополнений, вносимых в устав Общества, или проект устава Общества в новой редакции, с указанием инициаторов их внесения;</w:t>
      </w:r>
    </w:p>
    <w:p w:rsidR="00F026B9" w:rsidRPr="00D8772C" w:rsidRDefault="00F026B9" w:rsidP="00F026B9">
      <w:pPr>
        <w:spacing w:before="0" w:after="0"/>
        <w:jc w:val="both"/>
        <w:rPr>
          <w:b/>
          <w:i/>
        </w:rPr>
      </w:pPr>
      <w:r w:rsidRPr="00D8772C">
        <w:rPr>
          <w:b/>
          <w:i/>
        </w:rPr>
        <w:t>- проекты изменений и дополнений, вносимых во внутренние документы Общества, или проекты внутренних документов Общества в новой редакции, с указанием инициаторов их внесения;</w:t>
      </w:r>
    </w:p>
    <w:p w:rsidR="00F026B9" w:rsidRPr="00D8772C" w:rsidRDefault="00F026B9" w:rsidP="00F026B9">
      <w:pPr>
        <w:spacing w:before="0" w:after="0"/>
        <w:jc w:val="both"/>
        <w:rPr>
          <w:b/>
          <w:i/>
        </w:rPr>
      </w:pPr>
      <w:r w:rsidRPr="00D8772C">
        <w:rPr>
          <w:b/>
          <w:i/>
        </w:rPr>
        <w:t>-  рекомендации Совета директоров Общества по распределению прибыли, в том числе по размеру дивиденда по акциям Общества и порядку его выплаты, и убытков Общества по результатам финансового года;</w:t>
      </w:r>
    </w:p>
    <w:p w:rsidR="00F026B9" w:rsidRPr="00D8772C" w:rsidRDefault="00F026B9" w:rsidP="00F026B9">
      <w:pPr>
        <w:spacing w:before="0" w:after="0"/>
        <w:jc w:val="both"/>
        <w:rPr>
          <w:b/>
          <w:i/>
        </w:rPr>
      </w:pPr>
      <w:r w:rsidRPr="00D8772C">
        <w:rPr>
          <w:b/>
          <w:i/>
        </w:rPr>
        <w:t>-  проекты решений по всем вопросам повестки дня общего собрания акционеров, с указанием инициаторов их внесения;</w:t>
      </w:r>
    </w:p>
    <w:p w:rsidR="00F026B9" w:rsidRPr="00D8772C" w:rsidRDefault="00F026B9" w:rsidP="00F026B9">
      <w:pPr>
        <w:spacing w:before="0" w:after="0"/>
        <w:jc w:val="both"/>
        <w:rPr>
          <w:b/>
          <w:i/>
        </w:rPr>
      </w:pPr>
      <w:r w:rsidRPr="00D8772C">
        <w:rPr>
          <w:b/>
          <w:i/>
        </w:rPr>
        <w:t>-  иные документы и материалы, предусмотренные действующим законодательством Российской Федерации и уставом Общества.</w:t>
      </w:r>
    </w:p>
    <w:p w:rsidR="00F026B9" w:rsidRPr="00D8772C" w:rsidRDefault="00F026B9" w:rsidP="00F026B9">
      <w:pPr>
        <w:spacing w:before="0" w:after="0"/>
        <w:jc w:val="both"/>
        <w:rPr>
          <w:b/>
          <w:i/>
        </w:rPr>
      </w:pPr>
      <w:r w:rsidRPr="00D8772C">
        <w:rPr>
          <w:b/>
          <w:i/>
        </w:rPr>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содержит вопрос об избрании членов Совета директоров, членов ревизионной комиссии, членов счетной комиссии, об образовании единоличного исполнительного органа Общества, относится:</w:t>
      </w:r>
    </w:p>
    <w:p w:rsidR="00F026B9" w:rsidRPr="00D8772C" w:rsidRDefault="00F026B9" w:rsidP="00F026B9">
      <w:pPr>
        <w:spacing w:before="0" w:after="0"/>
        <w:jc w:val="both"/>
        <w:rPr>
          <w:b/>
          <w:i/>
        </w:rPr>
      </w:pPr>
      <w:r w:rsidRPr="00D8772C">
        <w:rPr>
          <w:b/>
          <w:i/>
        </w:rPr>
        <w:t>-  информация о наличии либо отсутствии письменного согласия выдвинутых кандидатов на избрание в соответствующий орган Общества.</w:t>
      </w:r>
    </w:p>
    <w:p w:rsidR="00F026B9" w:rsidRPr="00D8772C" w:rsidRDefault="00F026B9" w:rsidP="00F026B9">
      <w:pPr>
        <w:spacing w:before="0" w:after="0"/>
        <w:jc w:val="both"/>
        <w:rPr>
          <w:b/>
          <w:i/>
        </w:rPr>
      </w:pPr>
      <w:r w:rsidRPr="00D8772C">
        <w:rPr>
          <w:b/>
          <w:i/>
        </w:rPr>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включает вопросы, голосование по которым может повлечь возникновение права требования выкупа Обществом акций, относятся:</w:t>
      </w:r>
    </w:p>
    <w:p w:rsidR="00F026B9" w:rsidRPr="00D8772C" w:rsidRDefault="00F026B9" w:rsidP="00F026B9">
      <w:pPr>
        <w:spacing w:before="0" w:after="0"/>
        <w:jc w:val="both"/>
        <w:rPr>
          <w:b/>
          <w:i/>
        </w:rPr>
      </w:pPr>
      <w:r w:rsidRPr="00D8772C">
        <w:rPr>
          <w:b/>
          <w:i/>
        </w:rPr>
        <w:t>-  отчет независимого оценщика о рыночной стоимости акций Общества, требования о выкупе которых могут быть предъявлены Обществу;</w:t>
      </w:r>
    </w:p>
    <w:p w:rsidR="00F026B9" w:rsidRPr="00D8772C" w:rsidRDefault="00F026B9" w:rsidP="00F026B9">
      <w:pPr>
        <w:spacing w:before="0" w:after="0"/>
        <w:jc w:val="both"/>
        <w:rPr>
          <w:b/>
          <w:i/>
        </w:rPr>
      </w:pPr>
      <w:r w:rsidRPr="00D8772C">
        <w:rPr>
          <w:b/>
          <w:i/>
        </w:rPr>
        <w:t>-  расчет стоимости чистых активов Общества по данным бухгалтерской отчетности Общества за последний завершенный отчетный период;</w:t>
      </w:r>
    </w:p>
    <w:p w:rsidR="00F026B9" w:rsidRPr="00D8772C" w:rsidRDefault="00F026B9" w:rsidP="00F026B9">
      <w:pPr>
        <w:spacing w:before="0" w:after="0"/>
        <w:jc w:val="both"/>
        <w:rPr>
          <w:b/>
          <w:i/>
        </w:rPr>
      </w:pPr>
      <w:r w:rsidRPr="00D8772C">
        <w:rPr>
          <w:b/>
          <w:i/>
        </w:rPr>
        <w:lastRenderedPageBreak/>
        <w:t>-  протокол (выписка из протокола) заседания Совета директоров Общества, на котором принято решение об определении цены выкупа акций Общества, с указанием цены выкупа акций.</w:t>
      </w:r>
    </w:p>
    <w:p w:rsidR="00F026B9" w:rsidRPr="00D8772C" w:rsidRDefault="00F026B9" w:rsidP="00F026B9">
      <w:pPr>
        <w:spacing w:before="0" w:after="0"/>
        <w:jc w:val="both"/>
        <w:rPr>
          <w:b/>
          <w:i/>
        </w:rPr>
      </w:pPr>
      <w:r w:rsidRPr="00D8772C">
        <w:rPr>
          <w:b/>
          <w:i/>
        </w:rPr>
        <w:t>К дополнительной информации (материалам), обязательной для предоставления лицам, имеющим право на участие в общем собрании, при подготовке к проведению общего собрания, повестка дня которого включает вопрос о реорганизации Общества, относятся:</w:t>
      </w:r>
    </w:p>
    <w:p w:rsidR="00F026B9" w:rsidRPr="00D8772C" w:rsidRDefault="00F026B9" w:rsidP="00F026B9">
      <w:pPr>
        <w:spacing w:before="0" w:after="0"/>
        <w:jc w:val="both"/>
        <w:rPr>
          <w:b/>
          <w:i/>
        </w:rPr>
      </w:pPr>
      <w:r w:rsidRPr="00D8772C">
        <w:rPr>
          <w:b/>
          <w:i/>
        </w:rPr>
        <w:t>-  обоснование условий и порядка реорганизации Общества, содержащихся в решении о разделении, выделении или преобразовании либо в договоре о слиянии или присоединении, утвержденное (принятое) уполномоченным органом Общества;</w:t>
      </w:r>
    </w:p>
    <w:p w:rsidR="00F026B9" w:rsidRPr="00D8772C" w:rsidRDefault="00F026B9" w:rsidP="00F026B9">
      <w:pPr>
        <w:spacing w:before="0" w:after="0"/>
        <w:jc w:val="both"/>
        <w:rPr>
          <w:b/>
          <w:i/>
        </w:rPr>
      </w:pPr>
      <w:r w:rsidRPr="00D8772C">
        <w:rPr>
          <w:b/>
          <w:i/>
        </w:rPr>
        <w:t>-  годовые отчеты и годовая бухгалтерская отчетность всех организаций, участвующих в реорганизации, за три завершенных финансовых года, предшествующих дате проведения общего собрания, либо за каждый завершенный финансовый год с момента образования организации, если организация осуществляет свою деятельность менее трех лет;</w:t>
      </w:r>
    </w:p>
    <w:p w:rsidR="00F026B9" w:rsidRPr="00D8772C" w:rsidRDefault="00F026B9" w:rsidP="00F026B9">
      <w:pPr>
        <w:spacing w:before="0" w:after="0"/>
        <w:jc w:val="both"/>
        <w:rPr>
          <w:b/>
          <w:i/>
        </w:rPr>
      </w:pPr>
      <w:r w:rsidRPr="00D8772C">
        <w:rPr>
          <w:b/>
          <w:i/>
        </w:rPr>
        <w:t>-  квартальная бухгалтерская отчетность всех организаций, участвующих в реорганизации, за последний завершенный квартал, предшествующий дате проведения общего собрания</w:t>
      </w:r>
    </w:p>
    <w:p w:rsidR="00F026B9" w:rsidRDefault="00F026B9">
      <w:pPr>
        <w:ind w:left="200"/>
        <w:rPr>
          <w:rFonts w:eastAsiaTheme="minorEastAsia"/>
        </w:rPr>
      </w:pPr>
    </w:p>
    <w:p w:rsidR="00F026B9" w:rsidRPr="00D8772C" w:rsidRDefault="00F026B9" w:rsidP="00F026B9">
      <w:pPr>
        <w:spacing w:before="0" w:after="0"/>
        <w:jc w:val="both"/>
        <w:rPr>
          <w:b/>
          <w:i/>
        </w:rPr>
      </w:pPr>
      <w:r>
        <w:rPr>
          <w:rFonts w:eastAsiaTheme="minorEastAsia"/>
        </w:rP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rPr>
          <w:rFonts w:eastAsiaTheme="minorEastAsia"/>
        </w:rPr>
        <w:br/>
      </w:r>
      <w:r w:rsidRPr="00D8772C">
        <w:rPr>
          <w:b/>
          <w:i/>
        </w:rPr>
        <w:t>Точные положения п. 13.8 Устава Общества:</w:t>
      </w:r>
    </w:p>
    <w:p w:rsidR="00F026B9" w:rsidRPr="00D8772C" w:rsidRDefault="00F026B9" w:rsidP="00F026B9">
      <w:pPr>
        <w:spacing w:before="0" w:after="0"/>
        <w:jc w:val="both"/>
        <w:rPr>
          <w:b/>
          <w:i/>
        </w:rPr>
      </w:pPr>
      <w:r w:rsidRPr="00D8772C">
        <w:rPr>
          <w:b/>
          <w:i/>
        </w:rPr>
        <w:t>13.8. Решения, принятые общим собранием акционеров, а также итоги голосования оглашаются на общем собрании акционеров, в ходе которого проводилось голосование, или доводятся не позднее 10 дней после составления протокола об итогах голосования в форме отчета об итогах голосования до сведения лиц, включенных в список лиц, имеющих право на участие в общем собрании акционеров, в порядке, предусмотренном для сообщения о проведении общего собрания акционеров.</w:t>
      </w:r>
    </w:p>
    <w:p w:rsidR="00F026B9" w:rsidRDefault="00F026B9">
      <w:pPr>
        <w:ind w:left="200"/>
        <w:rPr>
          <w:rFonts w:eastAsiaTheme="minorEastAsia"/>
        </w:rPr>
      </w:pPr>
    </w:p>
    <w:p w:rsidR="00F026B9" w:rsidRDefault="00F026B9">
      <w:pPr>
        <w:pStyle w:val="2"/>
        <w:rPr>
          <w:rFonts w:eastAsiaTheme="minorEastAsia"/>
          <w:bCs w:val="0"/>
          <w:szCs w:val="20"/>
        </w:rPr>
      </w:pPr>
      <w:bookmarkStart w:id="93" w:name="_Toc268873569"/>
      <w:r>
        <w:rPr>
          <w:rFonts w:eastAsiaTheme="minorEastAsia"/>
          <w:bCs w:val="0"/>
          <w:szCs w:val="20"/>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93"/>
    </w:p>
    <w:p w:rsidR="00F026B9" w:rsidRDefault="00F026B9" w:rsidP="00140C03">
      <w:pPr>
        <w:ind w:left="200"/>
        <w:jc w:val="both"/>
        <w:rPr>
          <w:rFonts w:eastAsiaTheme="minorEastAsia"/>
        </w:rPr>
      </w:pPr>
      <w:r>
        <w:rPr>
          <w:rFonts w:eastAsiaTheme="minorEastAsia"/>
        </w:rPr>
        <w:t>Список коммерческих организаций, в которых эмитент на дату окончания последнего отчетного квартала владеет не менее чем 5 процентами уставного (складочного) капитала (паевого фонда) либо не менее чем 5 процентами обыкновенных акций</w:t>
      </w: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«Листвяжная»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«Шахта «Листвяжная»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652614 Россия, Кемеровская обл., г.</w:t>
      </w:r>
      <w:r w:rsidR="00140C03">
        <w:rPr>
          <w:rStyle w:val="Subst"/>
          <w:rFonts w:eastAsiaTheme="minorEastAsia"/>
          <w:bCs w:val="0"/>
          <w:iCs w:val="0"/>
        </w:rPr>
        <w:t xml:space="preserve"> Белово, п.г.т. Грамотеино, </w:t>
      </w:r>
      <w:r>
        <w:rPr>
          <w:rStyle w:val="Subst"/>
          <w:rFonts w:eastAsiaTheme="minorEastAsia"/>
          <w:bCs w:val="0"/>
          <w:iCs w:val="0"/>
        </w:rPr>
        <w:t xml:space="preserve">микрорайон </w:t>
      </w:r>
      <w:r w:rsidR="0099549A">
        <w:rPr>
          <w:rStyle w:val="Subst"/>
          <w:rFonts w:eastAsiaTheme="minorEastAsia"/>
          <w:bCs w:val="0"/>
          <w:iCs w:val="0"/>
        </w:rPr>
        <w:t>«</w:t>
      </w:r>
      <w:r>
        <w:rPr>
          <w:rStyle w:val="Subst"/>
          <w:rFonts w:eastAsiaTheme="minorEastAsia"/>
          <w:bCs w:val="0"/>
          <w:iCs w:val="0"/>
        </w:rPr>
        <w:t>Листвяжный</w:t>
      </w:r>
      <w:r w:rsidR="0099549A">
        <w:rPr>
          <w:rStyle w:val="Subst"/>
          <w:rFonts w:eastAsiaTheme="minorEastAsia"/>
          <w:bCs w:val="0"/>
          <w:iCs w:val="0"/>
        </w:rPr>
        <w:t>»</w:t>
      </w:r>
      <w:r>
        <w:rPr>
          <w:rStyle w:val="Subst"/>
          <w:rFonts w:eastAsiaTheme="minorEastAsia"/>
          <w:bCs w:val="0"/>
          <w:iCs w:val="0"/>
        </w:rPr>
        <w:t>, 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5410145930</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1025403911664</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w:t>
      </w:r>
      <w:r w:rsidR="00F62A63" w:rsidRPr="00F62A63">
        <w:rPr>
          <w:rStyle w:val="Subst"/>
          <w:rFonts w:eastAsiaTheme="minorEastAsia"/>
          <w:bCs w:val="0"/>
          <w:iCs w:val="0"/>
        </w:rPr>
        <w:br/>
      </w:r>
      <w:r w:rsidR="00F62A63">
        <w:rPr>
          <w:rStyle w:val="Subst"/>
          <w:rFonts w:eastAsiaTheme="minorEastAsia"/>
          <w:bCs w:val="0"/>
          <w:iCs w:val="0"/>
        </w:rPr>
        <w:t>«</w:t>
      </w:r>
      <w:r>
        <w:rPr>
          <w:rStyle w:val="Subst"/>
          <w:rFonts w:eastAsiaTheme="minorEastAsia"/>
          <w:bCs w:val="0"/>
          <w:iCs w:val="0"/>
        </w:rPr>
        <w:t>Чертинская – Коксовая»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«Шахта Чертинская – Коксовая»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652607 Россия, Кемеровская обл., г. Белово, ул. Промышленная, 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4202023576</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1034202006354</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"Шахта "КОСТРОМОВСКАЯ"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"Шахта "КОСТРОМОВСКАЯ"</w:t>
      </w:r>
    </w:p>
    <w:p w:rsidR="00F026B9" w:rsidRDefault="00F026B9" w:rsidP="00140C03">
      <w:pPr>
        <w:pStyle w:val="SubHeading"/>
        <w:ind w:left="200"/>
        <w:jc w:val="both"/>
        <w:rPr>
          <w:rFonts w:eastAsiaTheme="minorEastAsia"/>
        </w:rPr>
      </w:pPr>
      <w:r>
        <w:rPr>
          <w:rFonts w:eastAsiaTheme="minorEastAsia"/>
        </w:rPr>
        <w:lastRenderedPageBreak/>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652502 Россия, Кемеровская обл., г. Ленинск</w:t>
      </w:r>
      <w:r w:rsidR="00140C03">
        <w:rPr>
          <w:rStyle w:val="Subst"/>
          <w:rFonts w:eastAsiaTheme="minorEastAsia"/>
          <w:bCs w:val="0"/>
          <w:iCs w:val="0"/>
        </w:rPr>
        <w:t xml:space="preserve"> </w:t>
      </w:r>
      <w:r>
        <w:rPr>
          <w:rStyle w:val="Subst"/>
          <w:rFonts w:eastAsiaTheme="minorEastAsia"/>
          <w:bCs w:val="0"/>
          <w:iCs w:val="0"/>
        </w:rPr>
        <w:t>-</w:t>
      </w:r>
      <w:r w:rsidR="00140C03">
        <w:rPr>
          <w:rStyle w:val="Subst"/>
          <w:rFonts w:eastAsiaTheme="minorEastAsia"/>
          <w:bCs w:val="0"/>
          <w:iCs w:val="0"/>
        </w:rPr>
        <w:t xml:space="preserve"> </w:t>
      </w:r>
      <w:r>
        <w:rPr>
          <w:rStyle w:val="Subst"/>
          <w:rFonts w:eastAsiaTheme="minorEastAsia"/>
          <w:bCs w:val="0"/>
          <w:iCs w:val="0"/>
        </w:rPr>
        <w:t>Кузнецкий, ул. Зорина, 2</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4212018504</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1024201298373</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«Шахта «Чертинская-Южная»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«Шахта «Чертинская-Южная»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652645 Россия, Кемеровская обл., г. Белово, ул. 5-я Рудничная, 90</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4202016113</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1034202002427</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"Производственное объединение "Сибирь-Уголь"</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ПО "Сибирь-Уголь"</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652600 Россия, Кемеровская обл., г. Белово, ул. Ленина, 12</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4202021811</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1024200540352</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центральная обогатительная фабрика «Беловская»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ЦОФ «Беловская»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652607 Россия, Кемеровская обл., г. Белово, ул. 1-Телеут, 27</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4202004414</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1024200540528</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«Обогатительная фабрика «Листвяжная»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"ОФ «Листвяжная»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652614 Россия, Кемеровская обл., г. Белово, п.г.т. Грамотеино, ул. Волочаевская, 40</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4202033856</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1084202000629</w:t>
      </w:r>
    </w:p>
    <w:p w:rsidR="00F026B9" w:rsidRDefault="00F026B9" w:rsidP="00140C03">
      <w:pPr>
        <w:ind w:left="200"/>
        <w:jc w:val="both"/>
        <w:rPr>
          <w:rFonts w:eastAsiaTheme="minorEastAsia"/>
        </w:rPr>
      </w:pPr>
      <w:r>
        <w:rPr>
          <w:rFonts w:eastAsiaTheme="minorEastAsia"/>
        </w:rPr>
        <w:lastRenderedPageBreak/>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"Разрез Новобачатский"</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"Разрез Новобачатский"</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652607 Россия, Кемеровская обл., г. Белово, ул. Промышленная, 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4202023262</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1034202004528</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"Беловопогрузтранс"</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"Беловопогрузтранс"</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652619 Россия, Кемеровская обл., г. Белово, ул. Крылова, 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4202004534</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1024200540253</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«Автобаза «Инская»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«Автобаза «Инская»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652616 Россия, Кемеровская обл., г. Белово, ул. Артема, 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4202022540</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1034202000282</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 – Финанс»</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 – Финанс»</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630110 Россия, г.Новосибирск, ул. Б.Хмельницкого, 56</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5410004953</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1065410002074</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«Микросфера»</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«Микросфера»</w:t>
      </w:r>
    </w:p>
    <w:p w:rsidR="00F026B9" w:rsidRDefault="00F026B9" w:rsidP="00140C03">
      <w:pPr>
        <w:pStyle w:val="SubHeading"/>
        <w:ind w:left="200"/>
        <w:jc w:val="both"/>
        <w:rPr>
          <w:rFonts w:eastAsiaTheme="minorEastAsia"/>
        </w:rPr>
      </w:pPr>
      <w:r>
        <w:rPr>
          <w:rFonts w:eastAsiaTheme="minorEastAsia"/>
        </w:rPr>
        <w:lastRenderedPageBreak/>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652614 Россия, Кемеровская обл., г</w:t>
      </w:r>
      <w:r w:rsidR="00140C03">
        <w:rPr>
          <w:rStyle w:val="Subst"/>
          <w:rFonts w:eastAsiaTheme="minorEastAsia"/>
          <w:bCs w:val="0"/>
          <w:iCs w:val="0"/>
        </w:rPr>
        <w:t>. Белово, п.г.т. Грамотеино,</w:t>
      </w:r>
      <w:r>
        <w:rPr>
          <w:rStyle w:val="Subst"/>
          <w:rFonts w:eastAsiaTheme="minorEastAsia"/>
          <w:bCs w:val="0"/>
          <w:iCs w:val="0"/>
        </w:rPr>
        <w:t xml:space="preserve"> микрорайон </w:t>
      </w:r>
      <w:r w:rsidR="00E83C1A">
        <w:rPr>
          <w:rStyle w:val="Subst"/>
          <w:rFonts w:eastAsiaTheme="minorEastAsia"/>
          <w:bCs w:val="0"/>
          <w:iCs w:val="0"/>
        </w:rPr>
        <w:t>«</w:t>
      </w:r>
      <w:r>
        <w:rPr>
          <w:rStyle w:val="Subst"/>
          <w:rFonts w:eastAsiaTheme="minorEastAsia"/>
          <w:bCs w:val="0"/>
          <w:iCs w:val="0"/>
        </w:rPr>
        <w:t>Листвяжный</w:t>
      </w:r>
      <w:r w:rsidR="00E83C1A">
        <w:rPr>
          <w:rStyle w:val="Subst"/>
          <w:rFonts w:eastAsiaTheme="minorEastAsia"/>
          <w:bCs w:val="0"/>
          <w:iCs w:val="0"/>
        </w:rPr>
        <w:t>»</w:t>
      </w:r>
      <w:r>
        <w:rPr>
          <w:rStyle w:val="Subst"/>
          <w:rFonts w:eastAsiaTheme="minorEastAsia"/>
          <w:bCs w:val="0"/>
          <w:iCs w:val="0"/>
        </w:rPr>
        <w:t>, 53</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5433152041</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1035404357405</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«Белон-геология»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«Белон-геология»</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652616 Россия, Кемеровская обл., г. Белово, ул. Промышленная, 3/1</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4202026175</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1054202008299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51</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«Комбинат по производству щебня «Беловский каменный карьер»</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КПЩ «БКК»</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652680 Россия, Кемеровская обл., Беловский район, п. Старобачаты, ул. Новосадовая, 13-А</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4202025742</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1054202002359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«Белон – Метакон»</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«Белон – Метакон»</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399050 Россия, Липецкая обл., г. Грязи, ул. Осоавиахима, 12</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4802010226</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1064802008699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Открытое акционерное общество "Первая Всесибирская инвестиционная компания "ИКСИ"</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ОАО «ИКСИ»</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630007 Россия, г.Новосибирск, ул. Октябрьская, 42</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5406008313</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1025402449159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lastRenderedPageBreak/>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«Сибгормонтаж»</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«Сибгормонтаж»</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652616 Россия, Кемеровская обл., г. Белово, ул. Вахрушева, 12</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4202025904</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1054202004340</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«Ресурс-Уголь»</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«Ресурс-Уголь»</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650036 Россия, г. Кемерово, ул. Тухачевского, 22-А</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4205079697</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1054205015699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100</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Западно-Сибирское открытое акционерное общество "Оборонпромкомплекс"</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Зап. Сиб. ОАО «Оборонпромкомплекс»</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630110 Россия, г. Новосибирск, ул. Б.Хмельницкого, 84-А</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5410101989</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1025403902446</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25.66</w:t>
      </w:r>
    </w:p>
    <w:p w:rsidR="00F026B9" w:rsidRDefault="00F026B9" w:rsidP="00140C03">
      <w:pPr>
        <w:ind w:left="200"/>
        <w:jc w:val="both"/>
        <w:rPr>
          <w:rFonts w:eastAsiaTheme="minorEastAsia"/>
        </w:rPr>
      </w:pPr>
      <w:r>
        <w:rPr>
          <w:rFonts w:eastAsiaTheme="minorEastAsia"/>
        </w:rPr>
        <w:t>Доля обыкновенных акций лица, принадлежащих эмитенту, %:</w:t>
      </w:r>
      <w:r>
        <w:rPr>
          <w:rStyle w:val="Subst"/>
          <w:rFonts w:eastAsiaTheme="minorEastAsia"/>
          <w:bCs w:val="0"/>
          <w:iCs w:val="0"/>
        </w:rPr>
        <w:t xml:space="preserve"> 25.66</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"Журнал "ТЭК </w:t>
      </w:r>
      <w:r w:rsidR="00C70CBB">
        <w:rPr>
          <w:rStyle w:val="Subst"/>
          <w:rFonts w:eastAsiaTheme="minorEastAsia"/>
          <w:bCs w:val="0"/>
          <w:iCs w:val="0"/>
        </w:rPr>
        <w:t>И РЕСУРСЫ КУЗБАССА</w:t>
      </w:r>
      <w:r>
        <w:rPr>
          <w:rStyle w:val="Subst"/>
          <w:rFonts w:eastAsiaTheme="minorEastAsia"/>
          <w:bCs w:val="0"/>
          <w:iCs w:val="0"/>
        </w:rPr>
        <w:t>"</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"Журнал "ТЭК </w:t>
      </w:r>
      <w:r w:rsidR="00C70CBB">
        <w:rPr>
          <w:rStyle w:val="Subst"/>
          <w:rFonts w:eastAsiaTheme="minorEastAsia"/>
          <w:bCs w:val="0"/>
          <w:iCs w:val="0"/>
        </w:rPr>
        <w:t>И РЕСУРСЫ КУЗБАССА</w:t>
      </w:r>
      <w:r>
        <w:rPr>
          <w:rStyle w:val="Subst"/>
          <w:rFonts w:eastAsiaTheme="minorEastAsia"/>
          <w:bCs w:val="0"/>
          <w:iCs w:val="0"/>
        </w:rPr>
        <w:t>"</w:t>
      </w:r>
    </w:p>
    <w:p w:rsidR="00F026B9" w:rsidRDefault="00F026B9" w:rsidP="00140C03">
      <w:pPr>
        <w:pStyle w:val="SubHeading"/>
        <w:ind w:left="200"/>
        <w:jc w:val="both"/>
        <w:rPr>
          <w:rFonts w:eastAsiaTheme="minorEastAsia"/>
        </w:rPr>
      </w:pPr>
      <w:r>
        <w:rPr>
          <w:rFonts w:eastAsiaTheme="minorEastAsia"/>
        </w:rPr>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650992 Россия, г. Кемерово, ул. пр. Советский, 63</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4202022406</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1024200701271</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33.2</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p>
    <w:p w:rsidR="00F026B9" w:rsidRDefault="00F026B9" w:rsidP="00140C03">
      <w:pPr>
        <w:ind w:left="200"/>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Общество с ограниченной ответственностью "Станция Смирновская"</w:t>
      </w:r>
    </w:p>
    <w:p w:rsidR="00F026B9" w:rsidRDefault="00F026B9" w:rsidP="00140C03">
      <w:pPr>
        <w:ind w:left="200"/>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ООО "Станция Смирновская"</w:t>
      </w:r>
    </w:p>
    <w:p w:rsidR="002C292D" w:rsidRDefault="002C292D" w:rsidP="00140C03">
      <w:pPr>
        <w:pStyle w:val="SubHeading"/>
        <w:ind w:left="200"/>
        <w:jc w:val="both"/>
        <w:rPr>
          <w:rFonts w:eastAsiaTheme="minorEastAsia"/>
        </w:rPr>
      </w:pPr>
    </w:p>
    <w:p w:rsidR="00F026B9" w:rsidRDefault="00F026B9" w:rsidP="00140C03">
      <w:pPr>
        <w:pStyle w:val="SubHeading"/>
        <w:ind w:left="200"/>
        <w:jc w:val="both"/>
        <w:rPr>
          <w:rFonts w:eastAsiaTheme="minorEastAsia"/>
        </w:rPr>
      </w:pPr>
      <w:r>
        <w:rPr>
          <w:rFonts w:eastAsiaTheme="minorEastAsia"/>
        </w:rPr>
        <w:lastRenderedPageBreak/>
        <w:t>Место нахождения</w:t>
      </w:r>
      <w:r w:rsidR="00140C03">
        <w:rPr>
          <w:rFonts w:eastAsiaTheme="minorEastAsia"/>
        </w:rPr>
        <w:t>:</w:t>
      </w:r>
    </w:p>
    <w:p w:rsidR="00F026B9" w:rsidRDefault="00F026B9" w:rsidP="00140C03">
      <w:pPr>
        <w:ind w:left="400"/>
        <w:jc w:val="both"/>
        <w:rPr>
          <w:rFonts w:eastAsiaTheme="minorEastAsia"/>
        </w:rPr>
      </w:pPr>
      <w:r>
        <w:rPr>
          <w:rStyle w:val="Subst"/>
          <w:rFonts w:eastAsiaTheme="minorEastAsia"/>
          <w:bCs w:val="0"/>
          <w:iCs w:val="0"/>
        </w:rPr>
        <w:t>652660 Россия, Кемеровская обл., Беловский район, с. Старопестерево, разрез "Сартаки",</w:t>
      </w:r>
    </w:p>
    <w:p w:rsidR="00F026B9" w:rsidRDefault="00F026B9" w:rsidP="00140C03">
      <w:pPr>
        <w:ind w:left="200"/>
        <w:jc w:val="both"/>
        <w:rPr>
          <w:rFonts w:eastAsiaTheme="minorEastAsia"/>
        </w:rPr>
      </w:pPr>
      <w:r>
        <w:rPr>
          <w:rFonts w:eastAsiaTheme="minorEastAsia"/>
        </w:rPr>
        <w:t>ИНН:</w:t>
      </w:r>
      <w:r>
        <w:rPr>
          <w:rStyle w:val="Subst"/>
          <w:rFonts w:eastAsiaTheme="minorEastAsia"/>
          <w:bCs w:val="0"/>
          <w:iCs w:val="0"/>
        </w:rPr>
        <w:t xml:space="preserve"> 4205021425</w:t>
      </w:r>
    </w:p>
    <w:p w:rsidR="00F026B9" w:rsidRDefault="00F026B9" w:rsidP="00140C03">
      <w:pPr>
        <w:ind w:left="200"/>
        <w:jc w:val="both"/>
        <w:rPr>
          <w:rFonts w:eastAsiaTheme="minorEastAsia"/>
        </w:rPr>
      </w:pPr>
      <w:r>
        <w:rPr>
          <w:rFonts w:eastAsiaTheme="minorEastAsia"/>
        </w:rPr>
        <w:t>ОГРН:</w:t>
      </w:r>
      <w:r>
        <w:rPr>
          <w:rStyle w:val="Subst"/>
          <w:rFonts w:eastAsiaTheme="minorEastAsia"/>
          <w:bCs w:val="0"/>
          <w:iCs w:val="0"/>
        </w:rPr>
        <w:t xml:space="preserve"> 1024200550329</w:t>
      </w:r>
    </w:p>
    <w:p w:rsidR="00F026B9" w:rsidRDefault="00F026B9" w:rsidP="00140C03">
      <w:pPr>
        <w:ind w:left="200"/>
        <w:jc w:val="both"/>
        <w:rPr>
          <w:rFonts w:eastAsiaTheme="minorEastAsia"/>
        </w:rPr>
      </w:pPr>
      <w:r>
        <w:rPr>
          <w:rFonts w:eastAsiaTheme="minorEastAsia"/>
        </w:rPr>
        <w:t>Доля эмитента в уставном капитале лица, %:</w:t>
      </w:r>
      <w:r>
        <w:rPr>
          <w:rStyle w:val="Subst"/>
          <w:rFonts w:eastAsiaTheme="minorEastAsia"/>
          <w:bCs w:val="0"/>
          <w:iCs w:val="0"/>
        </w:rPr>
        <w:t xml:space="preserve"> 26</w:t>
      </w:r>
    </w:p>
    <w:p w:rsidR="00F026B9" w:rsidRDefault="00F026B9" w:rsidP="00140C03">
      <w:pPr>
        <w:ind w:left="200"/>
        <w:jc w:val="both"/>
        <w:rPr>
          <w:rFonts w:eastAsiaTheme="minorEastAsia"/>
        </w:rPr>
      </w:pPr>
      <w:r>
        <w:rPr>
          <w:rFonts w:eastAsiaTheme="minorEastAsia"/>
        </w:rPr>
        <w:t>Доля участия лица в уставном капитале эмитента, %:</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Доля принадлежащих лицу обыкновенных акций эмитента, %:</w:t>
      </w:r>
      <w:r>
        <w:rPr>
          <w:rStyle w:val="Subst"/>
          <w:rFonts w:eastAsiaTheme="minorEastAsia"/>
          <w:bCs w:val="0"/>
          <w:iCs w:val="0"/>
        </w:rPr>
        <w:t xml:space="preserve"> 0</w:t>
      </w:r>
    </w:p>
    <w:p w:rsidR="00F026B9" w:rsidRDefault="00F026B9">
      <w:pPr>
        <w:ind w:left="200"/>
        <w:rPr>
          <w:rFonts w:eastAsiaTheme="minorEastAsia"/>
        </w:rPr>
      </w:pPr>
    </w:p>
    <w:p w:rsidR="00F026B9" w:rsidRDefault="00F026B9" w:rsidP="00140C03">
      <w:pPr>
        <w:pStyle w:val="2"/>
        <w:jc w:val="both"/>
        <w:rPr>
          <w:rFonts w:eastAsiaTheme="minorEastAsia"/>
          <w:bCs w:val="0"/>
          <w:szCs w:val="20"/>
        </w:rPr>
      </w:pPr>
      <w:bookmarkStart w:id="94" w:name="_Toc268873570"/>
      <w:r>
        <w:rPr>
          <w:rFonts w:eastAsiaTheme="minorEastAsia"/>
          <w:bCs w:val="0"/>
          <w:szCs w:val="20"/>
        </w:rPr>
        <w:t>8.1.6. Сведения о существенных сделках, совершенных эмитентом</w:t>
      </w:r>
      <w:bookmarkEnd w:id="94"/>
    </w:p>
    <w:p w:rsidR="00F026B9" w:rsidRDefault="00F026B9" w:rsidP="00140C03">
      <w:pPr>
        <w:pStyle w:val="SubHeading"/>
        <w:ind w:left="200"/>
        <w:jc w:val="both"/>
        <w:rPr>
          <w:rFonts w:eastAsiaTheme="minorEastAsia"/>
        </w:rPr>
      </w:pPr>
      <w:r>
        <w:rPr>
          <w:rFonts w:eastAsiaTheme="minorEastAsia"/>
        </w:rPr>
        <w:t>За отчетный квартал</w:t>
      </w:r>
    </w:p>
    <w:p w:rsidR="00F026B9" w:rsidRDefault="00F026B9" w:rsidP="00140C03">
      <w:pPr>
        <w:ind w:left="400"/>
        <w:jc w:val="both"/>
        <w:rPr>
          <w:rFonts w:eastAsiaTheme="minorEastAsia"/>
        </w:rPr>
      </w:pPr>
      <w:r>
        <w:rPr>
          <w:rStyle w:val="Subst"/>
          <w:rFonts w:eastAsiaTheme="minorEastAsia"/>
          <w:bCs w:val="0"/>
          <w:iCs w:val="0"/>
        </w:rPr>
        <w:t>Указанные сделки в течение данного периода не совершались</w:t>
      </w:r>
    </w:p>
    <w:p w:rsidR="00F026B9" w:rsidRDefault="00F026B9" w:rsidP="00140C03">
      <w:pPr>
        <w:pStyle w:val="2"/>
        <w:jc w:val="both"/>
        <w:rPr>
          <w:rFonts w:eastAsiaTheme="minorEastAsia"/>
          <w:bCs w:val="0"/>
          <w:szCs w:val="20"/>
        </w:rPr>
      </w:pPr>
      <w:bookmarkStart w:id="95" w:name="_Toc268873571"/>
      <w:r>
        <w:rPr>
          <w:rFonts w:eastAsiaTheme="minorEastAsia"/>
          <w:bCs w:val="0"/>
          <w:szCs w:val="20"/>
        </w:rPr>
        <w:t>8.1.7. Сведения о кредитных рейтингах эмитента</w:t>
      </w:r>
      <w:bookmarkEnd w:id="95"/>
    </w:p>
    <w:p w:rsidR="00F026B9" w:rsidRDefault="00140C03" w:rsidP="00140C03">
      <w:pPr>
        <w:ind w:left="200"/>
        <w:jc w:val="both"/>
        <w:rPr>
          <w:rFonts w:eastAsiaTheme="minorEastAsia"/>
        </w:rPr>
      </w:pPr>
      <w:r>
        <w:rPr>
          <w:rStyle w:val="Subst"/>
          <w:rFonts w:eastAsiaTheme="minorEastAsia"/>
          <w:bCs w:val="0"/>
          <w:iCs w:val="0"/>
        </w:rPr>
        <w:t xml:space="preserve">   </w:t>
      </w:r>
      <w:r w:rsidR="00F026B9">
        <w:rPr>
          <w:rStyle w:val="Subst"/>
          <w:rFonts w:eastAsiaTheme="minorEastAsia"/>
          <w:bCs w:val="0"/>
          <w:iCs w:val="0"/>
        </w:rPr>
        <w:t>Известных эмитенту кредитных рейтингов нет</w:t>
      </w:r>
    </w:p>
    <w:p w:rsidR="00F026B9" w:rsidRDefault="00F026B9" w:rsidP="00140C03">
      <w:pPr>
        <w:pStyle w:val="2"/>
        <w:jc w:val="both"/>
        <w:rPr>
          <w:rFonts w:eastAsiaTheme="minorEastAsia"/>
          <w:bCs w:val="0"/>
          <w:szCs w:val="20"/>
        </w:rPr>
      </w:pPr>
      <w:bookmarkStart w:id="96" w:name="_Toc268873572"/>
      <w:r>
        <w:rPr>
          <w:rFonts w:eastAsiaTheme="minorEastAsia"/>
          <w:bCs w:val="0"/>
          <w:szCs w:val="20"/>
        </w:rPr>
        <w:t>8.2. Сведения о каждой категории (типе) акций эмитента</w:t>
      </w:r>
      <w:bookmarkEnd w:id="96"/>
    </w:p>
    <w:p w:rsidR="00F026B9" w:rsidRDefault="00F026B9" w:rsidP="00140C03">
      <w:pPr>
        <w:ind w:left="200"/>
        <w:jc w:val="both"/>
        <w:rPr>
          <w:rFonts w:eastAsiaTheme="minorEastAsia"/>
        </w:rPr>
      </w:pPr>
      <w:r>
        <w:rPr>
          <w:rFonts w:eastAsiaTheme="minorEastAsia"/>
        </w:rPr>
        <w:t>Категория акций:</w:t>
      </w:r>
      <w:r>
        <w:rPr>
          <w:rStyle w:val="Subst"/>
          <w:rFonts w:eastAsiaTheme="minorEastAsia"/>
          <w:bCs w:val="0"/>
          <w:iCs w:val="0"/>
        </w:rPr>
        <w:t xml:space="preserve"> обыкновенные</w:t>
      </w:r>
    </w:p>
    <w:p w:rsidR="00F026B9" w:rsidRDefault="00F026B9" w:rsidP="00140C03">
      <w:pPr>
        <w:ind w:left="200"/>
        <w:jc w:val="both"/>
        <w:rPr>
          <w:rFonts w:eastAsiaTheme="minorEastAsia"/>
        </w:rPr>
      </w:pPr>
      <w:r>
        <w:rPr>
          <w:rFonts w:eastAsiaTheme="minorEastAsia"/>
        </w:rPr>
        <w:t>Номинальная стоимость каждой акции (руб.):</w:t>
      </w:r>
      <w:r>
        <w:rPr>
          <w:rStyle w:val="Subst"/>
          <w:rFonts w:eastAsiaTheme="minorEastAsia"/>
          <w:bCs w:val="0"/>
          <w:iCs w:val="0"/>
        </w:rPr>
        <w:t xml:space="preserve"> 0.01</w:t>
      </w:r>
    </w:p>
    <w:p w:rsidR="00F026B9" w:rsidRDefault="00F026B9" w:rsidP="00140C03">
      <w:pPr>
        <w:pStyle w:val="ThinDelim"/>
        <w:jc w:val="both"/>
        <w:rPr>
          <w:rFonts w:eastAsiaTheme="minorEastAsia"/>
          <w:szCs w:val="20"/>
        </w:rPr>
      </w:pPr>
    </w:p>
    <w:p w:rsidR="00F026B9" w:rsidRDefault="00F026B9" w:rsidP="00140C03">
      <w:pPr>
        <w:ind w:left="200"/>
        <w:jc w:val="both"/>
        <w:rPr>
          <w:rFonts w:eastAsiaTheme="minorEastAsia"/>
        </w:rPr>
      </w:pPr>
      <w:r>
        <w:rPr>
          <w:rFonts w:eastAsiaTheme="minorEastAsia"/>
        </w:rPr>
        <w:t>Количество акций, находящихся в обращении (количество акций, которые не являются погашенными или аннулированными):</w:t>
      </w:r>
      <w:r>
        <w:rPr>
          <w:rStyle w:val="Subst"/>
          <w:rFonts w:eastAsiaTheme="minorEastAsia"/>
          <w:bCs w:val="0"/>
          <w:iCs w:val="0"/>
        </w:rPr>
        <w:t xml:space="preserve"> 1 150 000 000</w:t>
      </w:r>
    </w:p>
    <w:p w:rsidR="00F026B9" w:rsidRDefault="00F026B9" w:rsidP="00140C03">
      <w:pPr>
        <w:ind w:left="200"/>
        <w:jc w:val="both"/>
        <w:rPr>
          <w:rFonts w:eastAsiaTheme="minorEastAsia"/>
        </w:rPr>
      </w:pPr>
      <w:r>
        <w:rPr>
          <w:rFonts w:eastAsiaTheme="minorEastAsia"/>
        </w:rPr>
        <w:t>Количество дополнительных акций, находящихся в процессе размещения (количество акций дополнительного выпуска, в отношении которого не осуществлена государственная регистрация отчета об итогах их выпуска):</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Количество объявленных акций:</w:t>
      </w:r>
      <w:r>
        <w:rPr>
          <w:rStyle w:val="Subst"/>
          <w:rFonts w:eastAsiaTheme="minorEastAsia"/>
          <w:bCs w:val="0"/>
          <w:iCs w:val="0"/>
        </w:rPr>
        <w:t xml:space="preserve"> 300 000 000</w:t>
      </w:r>
    </w:p>
    <w:p w:rsidR="00F026B9" w:rsidRDefault="00F026B9">
      <w:pPr>
        <w:ind w:left="200"/>
        <w:rPr>
          <w:rFonts w:eastAsiaTheme="minorEastAsia"/>
        </w:rPr>
      </w:pPr>
      <w:r>
        <w:rPr>
          <w:rFonts w:eastAsiaTheme="minorEastAsia"/>
        </w:rPr>
        <w:t>Количество акций, находящихся на балансе эмитента:</w:t>
      </w:r>
      <w:r>
        <w:rPr>
          <w:rStyle w:val="Subst"/>
          <w:rFonts w:eastAsiaTheme="minorEastAsia"/>
          <w:bCs w:val="0"/>
          <w:iCs w:val="0"/>
        </w:rPr>
        <w:t xml:space="preserve"> 0</w:t>
      </w:r>
    </w:p>
    <w:p w:rsidR="00F026B9" w:rsidRDefault="00F026B9">
      <w:pPr>
        <w:ind w:left="200"/>
        <w:rPr>
          <w:rFonts w:eastAsiaTheme="minorEastAsia"/>
        </w:rPr>
      </w:pPr>
      <w:r>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rStyle w:val="Subst"/>
          <w:rFonts w:eastAsiaTheme="minorEastAsia"/>
          <w:bCs w:val="0"/>
          <w:iCs w:val="0"/>
        </w:rPr>
        <w:t xml:space="preserve"> 0</w:t>
      </w:r>
    </w:p>
    <w:p w:rsidR="00F026B9" w:rsidRDefault="00F026B9">
      <w:pPr>
        <w:pStyle w:val="ThinDelim"/>
        <w:rPr>
          <w:rFonts w:eastAsiaTheme="minorEastAsia"/>
          <w:szCs w:val="20"/>
        </w:rPr>
      </w:pPr>
    </w:p>
    <w:p w:rsidR="00F026B9" w:rsidRDefault="00F026B9">
      <w:pPr>
        <w:ind w:left="200"/>
        <w:rPr>
          <w:rFonts w:eastAsiaTheme="minorEastAsia"/>
        </w:rPr>
      </w:pPr>
      <w:r>
        <w:rPr>
          <w:rFonts w:eastAsiaTheme="minorEastAsia"/>
        </w:rPr>
        <w:t>Выпуски акций данной категории (типа):</w:t>
      </w:r>
    </w:p>
    <w:tbl>
      <w:tblPr>
        <w:tblW w:w="9252" w:type="dxa"/>
        <w:tblLayout w:type="fixed"/>
        <w:tblCellMar>
          <w:left w:w="72" w:type="dxa"/>
          <w:right w:w="72" w:type="dxa"/>
        </w:tblCellMar>
        <w:tblLook w:val="0000"/>
      </w:tblPr>
      <w:tblGrid>
        <w:gridCol w:w="1892"/>
        <w:gridCol w:w="7360"/>
      </w:tblGrid>
      <w:tr w:rsidR="00F026B9" w:rsidTr="00140C03">
        <w:tc>
          <w:tcPr>
            <w:tcW w:w="1892" w:type="dxa"/>
            <w:tcBorders>
              <w:top w:val="double" w:sz="6" w:space="0" w:color="auto"/>
              <w:left w:val="double" w:sz="6" w:space="0" w:color="auto"/>
              <w:bottom w:val="single" w:sz="6" w:space="0" w:color="auto"/>
              <w:right w:val="single" w:sz="6" w:space="0" w:color="auto"/>
            </w:tcBorders>
          </w:tcPr>
          <w:p w:rsidR="00F026B9" w:rsidRDefault="00F026B9">
            <w:pPr>
              <w:jc w:val="center"/>
              <w:rPr>
                <w:rFonts w:eastAsiaTheme="minorEastAsia"/>
              </w:rPr>
            </w:pPr>
            <w:r>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tcPr>
          <w:p w:rsidR="00F026B9" w:rsidRDefault="00F026B9">
            <w:pPr>
              <w:jc w:val="center"/>
              <w:rPr>
                <w:rFonts w:eastAsiaTheme="minorEastAsia"/>
              </w:rPr>
            </w:pPr>
            <w:r>
              <w:rPr>
                <w:rFonts w:eastAsiaTheme="minorEastAsia"/>
              </w:rPr>
              <w:t>Регистрационный номер</w:t>
            </w:r>
          </w:p>
        </w:tc>
      </w:tr>
      <w:tr w:rsidR="00F026B9" w:rsidTr="00140C03">
        <w:tc>
          <w:tcPr>
            <w:tcW w:w="1892" w:type="dxa"/>
            <w:tcBorders>
              <w:top w:val="single" w:sz="6" w:space="0" w:color="auto"/>
              <w:left w:val="double" w:sz="6" w:space="0" w:color="auto"/>
              <w:bottom w:val="double" w:sz="6" w:space="0" w:color="auto"/>
              <w:right w:val="single" w:sz="6" w:space="0" w:color="auto"/>
            </w:tcBorders>
          </w:tcPr>
          <w:p w:rsidR="00F026B9" w:rsidRDefault="00F026B9">
            <w:pPr>
              <w:rPr>
                <w:rFonts w:eastAsiaTheme="minorEastAsia"/>
              </w:rPr>
            </w:pPr>
            <w:r>
              <w:rPr>
                <w:rFonts w:eastAsiaTheme="minorEastAsia"/>
              </w:rPr>
              <w:t>29.10.2008</w:t>
            </w:r>
          </w:p>
        </w:tc>
        <w:tc>
          <w:tcPr>
            <w:tcW w:w="7360" w:type="dxa"/>
            <w:tcBorders>
              <w:top w:val="single" w:sz="6" w:space="0" w:color="auto"/>
              <w:left w:val="single" w:sz="6" w:space="0" w:color="auto"/>
              <w:bottom w:val="double" w:sz="6" w:space="0" w:color="auto"/>
              <w:right w:val="double" w:sz="6" w:space="0" w:color="auto"/>
            </w:tcBorders>
          </w:tcPr>
          <w:p w:rsidR="00F026B9" w:rsidRDefault="00F026B9">
            <w:pPr>
              <w:rPr>
                <w:rFonts w:eastAsiaTheme="minorEastAsia"/>
              </w:rPr>
            </w:pPr>
            <w:r>
              <w:rPr>
                <w:rFonts w:eastAsiaTheme="minorEastAsia"/>
              </w:rPr>
              <w:t>1-06-10167-F</w:t>
            </w:r>
          </w:p>
        </w:tc>
      </w:tr>
    </w:tbl>
    <w:p w:rsidR="00F026B9" w:rsidRDefault="00F026B9">
      <w:pPr>
        <w:rPr>
          <w:rFonts w:eastAsiaTheme="minorEastAsia"/>
        </w:rPr>
      </w:pPr>
    </w:p>
    <w:p w:rsidR="009326FD" w:rsidRPr="00140C03" w:rsidRDefault="00F026B9" w:rsidP="009326FD">
      <w:pPr>
        <w:spacing w:before="0" w:after="0"/>
        <w:jc w:val="both"/>
        <w:rPr>
          <w:b/>
          <w:i/>
        </w:rPr>
      </w:pPr>
      <w:r>
        <w:rPr>
          <w:rFonts w:eastAsiaTheme="minorEastAsia"/>
        </w:rPr>
        <w:t>Права, предоставляемые акциями их владельцам:</w:t>
      </w:r>
      <w:r>
        <w:rPr>
          <w:rFonts w:eastAsiaTheme="minorEastAsia"/>
        </w:rPr>
        <w:br/>
      </w:r>
      <w:r w:rsidR="009326FD" w:rsidRPr="00140C03">
        <w:rPr>
          <w:b/>
          <w:i/>
        </w:rPr>
        <w:t>Общие права владельцев акций:</w:t>
      </w:r>
    </w:p>
    <w:p w:rsidR="009326FD" w:rsidRPr="00140C03" w:rsidRDefault="009326FD" w:rsidP="009326FD">
      <w:pPr>
        <w:spacing w:before="0" w:after="0"/>
        <w:jc w:val="both"/>
        <w:rPr>
          <w:b/>
          <w:i/>
        </w:rPr>
      </w:pPr>
      <w:r w:rsidRPr="00140C03">
        <w:rPr>
          <w:b/>
          <w:i/>
        </w:rPr>
        <w:t>Точные положения п.8.5. Устава Общества:</w:t>
      </w:r>
    </w:p>
    <w:p w:rsidR="009326FD" w:rsidRPr="00140C03" w:rsidRDefault="009326FD" w:rsidP="009326FD">
      <w:pPr>
        <w:spacing w:before="0" w:after="0"/>
        <w:jc w:val="both"/>
        <w:rPr>
          <w:b/>
          <w:i/>
        </w:rPr>
      </w:pPr>
      <w:r w:rsidRPr="00140C03">
        <w:rPr>
          <w:b/>
          <w:i/>
        </w:rPr>
        <w:t>8.5.  - отчуждать принадлежащие им акции без согласия других акционеров и Общества;</w:t>
      </w:r>
    </w:p>
    <w:p w:rsidR="009326FD" w:rsidRPr="00140C03" w:rsidRDefault="009326FD" w:rsidP="009326FD">
      <w:pPr>
        <w:spacing w:before="0" w:after="0"/>
        <w:jc w:val="both"/>
        <w:rPr>
          <w:b/>
          <w:i/>
        </w:rPr>
      </w:pPr>
      <w:r w:rsidRPr="00140C03">
        <w:rPr>
          <w:b/>
          <w:i/>
        </w:rPr>
        <w:t>- 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 в количестве, пропорциональном количеству принадлежащих им акций этой категории (типа);</w:t>
      </w:r>
    </w:p>
    <w:p w:rsidR="009326FD" w:rsidRPr="00140C03" w:rsidRDefault="009326FD" w:rsidP="009326FD">
      <w:pPr>
        <w:spacing w:before="0" w:after="0"/>
        <w:jc w:val="both"/>
        <w:rPr>
          <w:b/>
          <w:i/>
        </w:rPr>
      </w:pPr>
      <w:r w:rsidRPr="00140C03">
        <w:rPr>
          <w:b/>
          <w:i/>
        </w:rPr>
        <w:t>- акционеры Общества, голосовавшие против или не принимавшие участия в голосовании по вопросу о размещении посредством закрытой подписки акций и эмиссионных ценных бумаг, конвертируемых в акции, имеют преимущественное право приобретения дополнительных акций и эмиссионных ценных бумаг, конвертируемых в акции, размещаемых посредством закрытой подписки, в количестве, пропорциональном количеству принадлежащих им акций этой категории (типа). Указанное право не распространяется на размещение акций и иных эмиссионных ценных бумаг, конвертируемых в акции, осуществляемое посредством закрытой подписки только среди акционеров, если при этом акционеры имеют возможность приобрести целое число размещаемых акций и иных эмиссионных ценных бумаг, конвертируемых в акции, пропорционально количеству принадлежащих им акций соответствующей категории (типа);</w:t>
      </w:r>
    </w:p>
    <w:p w:rsidR="009326FD" w:rsidRPr="00140C03" w:rsidRDefault="009326FD" w:rsidP="009326FD">
      <w:pPr>
        <w:spacing w:before="0" w:after="0"/>
        <w:jc w:val="both"/>
        <w:rPr>
          <w:b/>
          <w:i/>
        </w:rPr>
      </w:pPr>
      <w:r w:rsidRPr="00140C03">
        <w:rPr>
          <w:b/>
          <w:i/>
        </w:rPr>
        <w:t>- получать долю чистой прибыли (дивиденды), подлежащую распределению между акционерами в порядке, предусмотренном законом и уставом, в зависимости от категории (типа) принадлежащих им акций;</w:t>
      </w:r>
    </w:p>
    <w:p w:rsidR="009326FD" w:rsidRPr="00140C03" w:rsidRDefault="009326FD" w:rsidP="009326FD">
      <w:pPr>
        <w:spacing w:before="0" w:after="0"/>
        <w:jc w:val="both"/>
        <w:rPr>
          <w:b/>
          <w:i/>
        </w:rPr>
      </w:pPr>
      <w:r w:rsidRPr="00140C03">
        <w:rPr>
          <w:b/>
          <w:i/>
        </w:rPr>
        <w:lastRenderedPageBreak/>
        <w:t>- получать часть имущества Общества, оставшегося после ликвидации Общества, пропорционально количеству принадлежащих им акций соответствующей категории (типа);</w:t>
      </w:r>
    </w:p>
    <w:p w:rsidR="009326FD" w:rsidRPr="00140C03" w:rsidRDefault="009326FD" w:rsidP="009326FD">
      <w:pPr>
        <w:spacing w:before="0" w:after="0"/>
        <w:jc w:val="both"/>
        <w:rPr>
          <w:b/>
          <w:i/>
        </w:rPr>
      </w:pPr>
      <w:r w:rsidRPr="00140C03">
        <w:rPr>
          <w:b/>
          <w:i/>
        </w:rPr>
        <w:t>- иметь доступ к документам Общества в порядке, предусмотренном законом и уставом, и получать их копии за плату, не превышающую затраты на их изготовление;</w:t>
      </w:r>
    </w:p>
    <w:p w:rsidR="009326FD" w:rsidRDefault="009326FD" w:rsidP="009326FD">
      <w:pPr>
        <w:spacing w:before="0" w:after="0"/>
        <w:jc w:val="both"/>
      </w:pPr>
      <w:r w:rsidRPr="00140C03">
        <w:rPr>
          <w:b/>
          <w:i/>
        </w:rPr>
        <w:t>- осуществлять иные права, предусмотренные законодательством, уставом и решениями общего собрания акционеров, принятыми в соответствии с его компетенцией</w:t>
      </w:r>
      <w:r>
        <w:t>.</w:t>
      </w:r>
    </w:p>
    <w:p w:rsidR="009326FD" w:rsidRDefault="009326FD" w:rsidP="009326FD">
      <w:pPr>
        <w:spacing w:before="0" w:after="0"/>
        <w:jc w:val="both"/>
      </w:pPr>
    </w:p>
    <w:p w:rsidR="009326FD" w:rsidRDefault="009326FD" w:rsidP="009326FD">
      <w:pPr>
        <w:spacing w:before="0" w:after="0"/>
        <w:jc w:val="both"/>
      </w:pPr>
      <w:r>
        <w:t>Обыкновенные акции:</w:t>
      </w:r>
    </w:p>
    <w:p w:rsidR="009326FD" w:rsidRPr="00140C03" w:rsidRDefault="009326FD" w:rsidP="009326FD">
      <w:pPr>
        <w:spacing w:before="0" w:after="0"/>
        <w:jc w:val="both"/>
        <w:rPr>
          <w:b/>
          <w:i/>
        </w:rPr>
      </w:pPr>
      <w:r w:rsidRPr="00140C03">
        <w:rPr>
          <w:b/>
          <w:i/>
        </w:rPr>
        <w:t xml:space="preserve">Точные положения п.8.6. -  8.7. Устава Общества: </w:t>
      </w:r>
    </w:p>
    <w:p w:rsidR="009326FD" w:rsidRPr="00140C03" w:rsidRDefault="009326FD" w:rsidP="009326FD">
      <w:pPr>
        <w:spacing w:before="0" w:after="0"/>
        <w:jc w:val="both"/>
        <w:rPr>
          <w:b/>
          <w:i/>
        </w:rPr>
      </w:pPr>
      <w:r w:rsidRPr="00140C03">
        <w:rPr>
          <w:b/>
          <w:i/>
        </w:rPr>
        <w:t>8.6. Каждая обыкновенная акция Общества имеет одинаковую номинальную стоимость и предоставляет акционеру — ее владельцу одинаковый объем прав.</w:t>
      </w:r>
    </w:p>
    <w:p w:rsidR="009326FD" w:rsidRPr="00140C03" w:rsidRDefault="009326FD" w:rsidP="009326FD">
      <w:pPr>
        <w:spacing w:before="0" w:after="0"/>
        <w:jc w:val="both"/>
        <w:rPr>
          <w:b/>
          <w:i/>
        </w:rPr>
      </w:pPr>
      <w:r w:rsidRPr="00140C03">
        <w:rPr>
          <w:b/>
          <w:i/>
        </w:rPr>
        <w:t>8.7. Акционеры — владельцы обыкновенных акций Общества могут в соответствии с Федеральным законом «Об акционерных обществах» участвовать в общем собрании акционеров с правом голоса по всем вопросам его компетенции, также имеют право на получение дивидендов, а в случае ликвидации Общества — право на получение части его имущества.</w:t>
      </w:r>
    </w:p>
    <w:p w:rsidR="009326FD" w:rsidRDefault="009326FD" w:rsidP="009326FD">
      <w:pPr>
        <w:spacing w:before="0" w:after="0"/>
        <w:jc w:val="both"/>
      </w:pPr>
    </w:p>
    <w:p w:rsidR="009326FD" w:rsidRDefault="009326FD" w:rsidP="009326FD">
      <w:pPr>
        <w:spacing w:before="0" w:after="0"/>
        <w:jc w:val="both"/>
      </w:pPr>
      <w:r>
        <w:t>Голосующие акции:</w:t>
      </w:r>
    </w:p>
    <w:p w:rsidR="009326FD" w:rsidRPr="00140C03" w:rsidRDefault="009326FD" w:rsidP="009326FD">
      <w:pPr>
        <w:spacing w:before="0" w:after="0"/>
        <w:jc w:val="both"/>
        <w:rPr>
          <w:b/>
          <w:i/>
        </w:rPr>
      </w:pPr>
      <w:r w:rsidRPr="00140C03">
        <w:rPr>
          <w:b/>
          <w:i/>
        </w:rPr>
        <w:t>Точные положения п.8.8 - 8.10 Устава Общества:</w:t>
      </w:r>
    </w:p>
    <w:p w:rsidR="009326FD" w:rsidRPr="00140C03" w:rsidRDefault="009326FD" w:rsidP="009326FD">
      <w:pPr>
        <w:spacing w:before="0" w:after="0"/>
        <w:jc w:val="both"/>
        <w:rPr>
          <w:b/>
          <w:i/>
        </w:rPr>
      </w:pPr>
      <w:r w:rsidRPr="00140C03">
        <w:rPr>
          <w:b/>
          <w:i/>
        </w:rPr>
        <w:t>8.8. Голосующей является акция, предоставляющая ее владельцу право голоса по всем вопросам компетенции общего собрания акционеров либо по отдельным вопросам в соответствии с Федеральным законом «Об акционерных обществах».</w:t>
      </w:r>
    </w:p>
    <w:p w:rsidR="009326FD" w:rsidRPr="00140C03" w:rsidRDefault="009326FD" w:rsidP="009326FD">
      <w:pPr>
        <w:spacing w:before="0" w:after="0"/>
        <w:jc w:val="both"/>
        <w:rPr>
          <w:b/>
          <w:i/>
        </w:rPr>
      </w:pPr>
      <w:r w:rsidRPr="00140C03">
        <w:rPr>
          <w:b/>
          <w:i/>
        </w:rPr>
        <w:t>8.9. Голосующей по всем вопросам компетенции общего собрания является полностью оплаченная обыкновенная акция, кроме акций, находящихся в распоряжении Общества.</w:t>
      </w:r>
    </w:p>
    <w:p w:rsidR="009326FD" w:rsidRPr="00140C03" w:rsidRDefault="009326FD" w:rsidP="009326FD">
      <w:pPr>
        <w:spacing w:before="0" w:after="0"/>
        <w:jc w:val="both"/>
        <w:rPr>
          <w:b/>
          <w:i/>
        </w:rPr>
      </w:pPr>
      <w:r w:rsidRPr="00140C03">
        <w:rPr>
          <w:b/>
          <w:i/>
        </w:rPr>
        <w:t>8.10. Акции, голосующие по всем вопросам компетенции общего собрания, предоставляют их владельцу:</w:t>
      </w:r>
    </w:p>
    <w:p w:rsidR="009326FD" w:rsidRPr="00140C03" w:rsidRDefault="009326FD" w:rsidP="009326FD">
      <w:pPr>
        <w:spacing w:before="0" w:after="0"/>
        <w:jc w:val="both"/>
        <w:rPr>
          <w:b/>
          <w:i/>
        </w:rPr>
      </w:pPr>
      <w:r w:rsidRPr="00140C03">
        <w:rPr>
          <w:b/>
          <w:i/>
        </w:rPr>
        <w:t>- право принимать участие в голосовании (в том числе заочном) на общем собрании акционеров по всем вопросам его компетенции;</w:t>
      </w:r>
    </w:p>
    <w:p w:rsidR="009326FD" w:rsidRPr="00140C03" w:rsidRDefault="009326FD" w:rsidP="009326FD">
      <w:pPr>
        <w:spacing w:before="0" w:after="0"/>
        <w:jc w:val="both"/>
        <w:rPr>
          <w:b/>
          <w:i/>
        </w:rPr>
      </w:pPr>
      <w:r w:rsidRPr="00140C03">
        <w:rPr>
          <w:b/>
          <w:i/>
        </w:rPr>
        <w:t>- право выдвигать кандидатов в органы Общества в порядке и на условиях, предусмотренных действующим законодательством и настоящим уставом;</w:t>
      </w:r>
    </w:p>
    <w:p w:rsidR="009326FD" w:rsidRPr="00140C03" w:rsidRDefault="009326FD" w:rsidP="009326FD">
      <w:pPr>
        <w:spacing w:before="0" w:after="0"/>
        <w:jc w:val="both"/>
        <w:rPr>
          <w:b/>
          <w:i/>
        </w:rPr>
      </w:pPr>
      <w:r w:rsidRPr="00140C03">
        <w:rPr>
          <w:b/>
          <w:i/>
        </w:rPr>
        <w:t>- право вносить предложения в повестку дня годового общего собрания акционеров в порядке и на условиях, предусмотренных действующим законодательством и настоящим уставом;</w:t>
      </w:r>
    </w:p>
    <w:p w:rsidR="009326FD" w:rsidRPr="00140C03" w:rsidRDefault="009326FD" w:rsidP="009326FD">
      <w:pPr>
        <w:spacing w:before="0" w:after="0"/>
        <w:jc w:val="both"/>
        <w:rPr>
          <w:b/>
          <w:i/>
        </w:rPr>
      </w:pPr>
      <w:r w:rsidRPr="00140C03">
        <w:rPr>
          <w:b/>
          <w:i/>
        </w:rPr>
        <w:t>- право требовать для ознакомления список лиц, имеющих право на участие в общем собрании акционеров, в порядке и на условиях, предусмотренных действующим законодательством и настоящим уставом;</w:t>
      </w:r>
    </w:p>
    <w:p w:rsidR="009326FD" w:rsidRPr="00140C03" w:rsidRDefault="009326FD" w:rsidP="009326FD">
      <w:pPr>
        <w:spacing w:before="0" w:after="0"/>
        <w:jc w:val="both"/>
        <w:rPr>
          <w:b/>
          <w:i/>
        </w:rPr>
      </w:pPr>
      <w:r w:rsidRPr="00140C03">
        <w:rPr>
          <w:b/>
          <w:i/>
        </w:rPr>
        <w:t>- право доступа к документам бухгалтерского учета в порядке и на условиях, предусмотренных действующим законодательством и настоящим уставом;</w:t>
      </w:r>
    </w:p>
    <w:p w:rsidR="009326FD" w:rsidRPr="00140C03" w:rsidRDefault="009326FD" w:rsidP="009326FD">
      <w:pPr>
        <w:spacing w:before="0" w:after="0"/>
        <w:jc w:val="both"/>
        <w:rPr>
          <w:b/>
          <w:i/>
        </w:rPr>
      </w:pPr>
      <w:r w:rsidRPr="00140C03">
        <w:rPr>
          <w:b/>
          <w:i/>
        </w:rPr>
        <w:t>- право требовать созыва внеочередного общего собрания акционеров, проверки ревизионной комиссией финансово-хозяйственной деятельности Общества в порядке и на условиях, предусмотренных действующим законодательством и настоящим уставом;</w:t>
      </w:r>
    </w:p>
    <w:p w:rsidR="009326FD" w:rsidRPr="00140C03" w:rsidRDefault="009326FD" w:rsidP="009326FD">
      <w:pPr>
        <w:spacing w:before="0" w:after="0"/>
        <w:jc w:val="both"/>
        <w:rPr>
          <w:b/>
          <w:i/>
        </w:rPr>
      </w:pPr>
      <w:r w:rsidRPr="00140C03">
        <w:rPr>
          <w:b/>
          <w:i/>
        </w:rPr>
        <w:t>- право требовать выкупа Обществом всех или части принадлежащих ему акций в случаях, установленных законом;</w:t>
      </w:r>
    </w:p>
    <w:p w:rsidR="009326FD" w:rsidRPr="00140C03" w:rsidRDefault="009326FD" w:rsidP="009326FD">
      <w:pPr>
        <w:spacing w:before="0" w:after="0"/>
        <w:jc w:val="both"/>
        <w:rPr>
          <w:b/>
          <w:i/>
          <w:sz w:val="22"/>
          <w:szCs w:val="22"/>
        </w:rPr>
      </w:pPr>
      <w:r w:rsidRPr="00140C03">
        <w:rPr>
          <w:b/>
          <w:i/>
        </w:rPr>
        <w:t>- иные права, предусмотренные действующим законодательством и настоящим уставом.</w:t>
      </w:r>
    </w:p>
    <w:p w:rsidR="00F026B9" w:rsidRPr="00140C03" w:rsidRDefault="00F026B9">
      <w:pPr>
        <w:ind w:left="200"/>
        <w:rPr>
          <w:rFonts w:eastAsiaTheme="minorEastAsia"/>
          <w:b/>
          <w:i/>
        </w:rPr>
      </w:pPr>
    </w:p>
    <w:p w:rsidR="00B83BAC" w:rsidRDefault="00B83BAC" w:rsidP="00140C03">
      <w:pPr>
        <w:pStyle w:val="2"/>
        <w:spacing w:before="0"/>
        <w:jc w:val="both"/>
        <w:rPr>
          <w:rFonts w:eastAsiaTheme="minorEastAsia"/>
          <w:bCs w:val="0"/>
          <w:szCs w:val="20"/>
        </w:rPr>
      </w:pPr>
      <w:bookmarkStart w:id="97" w:name="_Toc268873573"/>
    </w:p>
    <w:p w:rsidR="00F026B9" w:rsidRDefault="00F026B9" w:rsidP="00140C03">
      <w:pPr>
        <w:pStyle w:val="2"/>
        <w:spacing w:before="0"/>
        <w:jc w:val="both"/>
        <w:rPr>
          <w:rFonts w:eastAsiaTheme="minorEastAsia"/>
          <w:bCs w:val="0"/>
          <w:szCs w:val="20"/>
        </w:rPr>
      </w:pPr>
      <w:r>
        <w:rPr>
          <w:rFonts w:eastAsiaTheme="minorEastAsia"/>
          <w:bCs w:val="0"/>
          <w:szCs w:val="20"/>
        </w:rPr>
        <w:t>8.3. Сведения о предыдущих выпусках эмиссионных ценных бумаг эмитента, за исключением акций эмитента</w:t>
      </w:r>
      <w:bookmarkEnd w:id="97"/>
    </w:p>
    <w:p w:rsidR="00F026B9" w:rsidRDefault="00F026B9" w:rsidP="00140C03">
      <w:pPr>
        <w:pStyle w:val="2"/>
        <w:spacing w:before="0"/>
        <w:jc w:val="both"/>
        <w:rPr>
          <w:rFonts w:eastAsiaTheme="minorEastAsia"/>
          <w:bCs w:val="0"/>
          <w:szCs w:val="20"/>
        </w:rPr>
      </w:pPr>
      <w:bookmarkStart w:id="98" w:name="_Toc268873574"/>
      <w:r>
        <w:rPr>
          <w:rFonts w:eastAsiaTheme="minorEastAsia"/>
          <w:bCs w:val="0"/>
          <w:szCs w:val="20"/>
        </w:rPr>
        <w:t>8.3.1. Сведения о выпусках, все ценные бумаги которых погашены (аннулированы)</w:t>
      </w:r>
      <w:bookmarkEnd w:id="98"/>
    </w:p>
    <w:p w:rsidR="00F026B9" w:rsidRDefault="00F026B9" w:rsidP="00140C03">
      <w:pPr>
        <w:spacing w:before="0"/>
        <w:ind w:left="200"/>
        <w:jc w:val="both"/>
        <w:rPr>
          <w:rFonts w:eastAsiaTheme="minorEastAsia"/>
        </w:rPr>
      </w:pPr>
      <w:r>
        <w:rPr>
          <w:rStyle w:val="Subst"/>
          <w:rFonts w:eastAsiaTheme="minorEastAsia"/>
          <w:bCs w:val="0"/>
          <w:iCs w:val="0"/>
        </w:rPr>
        <w:t>Указанных выпусков нет</w:t>
      </w:r>
    </w:p>
    <w:p w:rsidR="00F026B9" w:rsidRDefault="00F026B9" w:rsidP="00140C03">
      <w:pPr>
        <w:pStyle w:val="2"/>
        <w:jc w:val="both"/>
        <w:rPr>
          <w:rFonts w:eastAsiaTheme="minorEastAsia"/>
          <w:bCs w:val="0"/>
          <w:szCs w:val="20"/>
        </w:rPr>
      </w:pPr>
      <w:bookmarkStart w:id="99" w:name="_Toc268873575"/>
      <w:r>
        <w:rPr>
          <w:rFonts w:eastAsiaTheme="minorEastAsia"/>
          <w:bCs w:val="0"/>
          <w:szCs w:val="20"/>
        </w:rPr>
        <w:t>8.3.2. Сведения о выпусках, ценные бумаги которых находятся в обращении</w:t>
      </w:r>
      <w:bookmarkEnd w:id="99"/>
    </w:p>
    <w:p w:rsidR="00F026B9" w:rsidRDefault="00140C03" w:rsidP="00140C03">
      <w:pPr>
        <w:ind w:left="200"/>
        <w:jc w:val="both"/>
        <w:rPr>
          <w:rFonts w:eastAsiaTheme="minorEastAsia"/>
        </w:rPr>
      </w:pPr>
      <w:r>
        <w:rPr>
          <w:rStyle w:val="Subst"/>
          <w:rFonts w:eastAsiaTheme="minorEastAsia"/>
          <w:bCs w:val="0"/>
          <w:iCs w:val="0"/>
        </w:rPr>
        <w:t xml:space="preserve"> </w:t>
      </w:r>
      <w:r w:rsidR="00F026B9">
        <w:rPr>
          <w:rStyle w:val="Subst"/>
          <w:rFonts w:eastAsiaTheme="minorEastAsia"/>
          <w:bCs w:val="0"/>
          <w:iCs w:val="0"/>
        </w:rPr>
        <w:t>Указанных выпусков нет</w:t>
      </w:r>
    </w:p>
    <w:p w:rsidR="00F026B9" w:rsidRDefault="00F026B9" w:rsidP="00140C03">
      <w:pPr>
        <w:pStyle w:val="2"/>
        <w:jc w:val="both"/>
        <w:rPr>
          <w:rFonts w:eastAsiaTheme="minorEastAsia"/>
          <w:bCs w:val="0"/>
          <w:szCs w:val="20"/>
        </w:rPr>
      </w:pPr>
      <w:bookmarkStart w:id="100" w:name="_Toc268873576"/>
      <w:r>
        <w:rPr>
          <w:rFonts w:eastAsiaTheme="minorEastAsia"/>
          <w:bCs w:val="0"/>
          <w:szCs w:val="20"/>
        </w:rPr>
        <w:t>8.3.3. Сведения о выпусках, обязательства эмитента по ценным бумагам которых не исполнены (дефолт)</w:t>
      </w:r>
      <w:bookmarkEnd w:id="100"/>
    </w:p>
    <w:p w:rsidR="00F026B9" w:rsidRDefault="00140C03" w:rsidP="00140C03">
      <w:pPr>
        <w:ind w:left="200"/>
        <w:jc w:val="both"/>
        <w:rPr>
          <w:rFonts w:eastAsiaTheme="minorEastAsia"/>
        </w:rPr>
      </w:pPr>
      <w:r>
        <w:rPr>
          <w:rStyle w:val="Subst"/>
          <w:rFonts w:eastAsiaTheme="minorEastAsia"/>
          <w:bCs w:val="0"/>
          <w:iCs w:val="0"/>
        </w:rPr>
        <w:t xml:space="preserve"> </w:t>
      </w:r>
      <w:r w:rsidR="00F026B9">
        <w:rPr>
          <w:rStyle w:val="Subst"/>
          <w:rFonts w:eastAsiaTheme="minorEastAsia"/>
          <w:bCs w:val="0"/>
          <w:iCs w:val="0"/>
        </w:rPr>
        <w:t>Указанных выпусков нет</w:t>
      </w:r>
    </w:p>
    <w:p w:rsidR="00F026B9" w:rsidRDefault="00F026B9" w:rsidP="00140C03">
      <w:pPr>
        <w:pStyle w:val="2"/>
        <w:jc w:val="both"/>
        <w:rPr>
          <w:rFonts w:eastAsiaTheme="minorEastAsia"/>
          <w:bCs w:val="0"/>
          <w:szCs w:val="20"/>
        </w:rPr>
      </w:pPr>
      <w:bookmarkStart w:id="101" w:name="_Toc268873577"/>
      <w:r>
        <w:rPr>
          <w:rFonts w:eastAsiaTheme="minorEastAsia"/>
          <w:bCs w:val="0"/>
          <w:szCs w:val="20"/>
        </w:rPr>
        <w:t>8.4. Сведения о лице (лицах), предоставившем (предоставивших) обеспечение по облигациям выпуска</w:t>
      </w:r>
      <w:bookmarkEnd w:id="101"/>
    </w:p>
    <w:p w:rsidR="00F026B9" w:rsidRDefault="00F026B9" w:rsidP="00140C03">
      <w:pPr>
        <w:ind w:left="200"/>
        <w:jc w:val="both"/>
        <w:rPr>
          <w:rFonts w:eastAsiaTheme="minorEastAsia"/>
        </w:rPr>
      </w:pPr>
      <w:r>
        <w:rPr>
          <w:rStyle w:val="Subst"/>
          <w:rFonts w:eastAsiaTheme="minorEastAsia"/>
          <w:bCs w:val="0"/>
          <w:iCs w:val="0"/>
        </w:rPr>
        <w:t>Эмитент не размещал облигации с обеспечением, обязательства по которым еще не исполнены</w:t>
      </w:r>
    </w:p>
    <w:p w:rsidR="00F026B9" w:rsidRDefault="00F026B9" w:rsidP="00140C03">
      <w:pPr>
        <w:pStyle w:val="2"/>
        <w:jc w:val="both"/>
        <w:rPr>
          <w:rFonts w:eastAsiaTheme="minorEastAsia"/>
          <w:bCs w:val="0"/>
          <w:szCs w:val="20"/>
        </w:rPr>
      </w:pPr>
      <w:bookmarkStart w:id="102" w:name="_Toc268873578"/>
      <w:r>
        <w:rPr>
          <w:rFonts w:eastAsiaTheme="minorEastAsia"/>
          <w:bCs w:val="0"/>
          <w:szCs w:val="20"/>
        </w:rPr>
        <w:lastRenderedPageBreak/>
        <w:t>8.5. Условия обеспечения исполнения обязательств по облигациям выпуска</w:t>
      </w:r>
      <w:bookmarkEnd w:id="102"/>
    </w:p>
    <w:p w:rsidR="00F026B9" w:rsidRDefault="00F026B9" w:rsidP="00140C03">
      <w:pPr>
        <w:ind w:left="200"/>
        <w:jc w:val="both"/>
        <w:rPr>
          <w:rFonts w:eastAsiaTheme="minorEastAsia"/>
        </w:rPr>
      </w:pPr>
      <w:r>
        <w:rPr>
          <w:rStyle w:val="Subst"/>
          <w:rFonts w:eastAsiaTheme="minorEastAsia"/>
          <w:bCs w:val="0"/>
          <w:iCs w:val="0"/>
        </w:rPr>
        <w:t>Эмитент не размещал облигации с обеспечением, которые находятся в обращении (не погашены) либо обязательства по которым не исполнены (дефолт)</w:t>
      </w:r>
    </w:p>
    <w:p w:rsidR="00F026B9" w:rsidRDefault="00F026B9" w:rsidP="00140C03">
      <w:pPr>
        <w:pStyle w:val="2"/>
        <w:jc w:val="both"/>
        <w:rPr>
          <w:rFonts w:eastAsiaTheme="minorEastAsia"/>
          <w:bCs w:val="0"/>
          <w:szCs w:val="20"/>
        </w:rPr>
      </w:pPr>
      <w:bookmarkStart w:id="103" w:name="_Toc268873579"/>
      <w:r>
        <w:rPr>
          <w:rFonts w:eastAsiaTheme="minorEastAsia"/>
          <w:bCs w:val="0"/>
          <w:szCs w:val="20"/>
        </w:rPr>
        <w:t>8.5.1. Условия обеспечения исполнения обязательств по облигациям с ипотечным покрытием</w:t>
      </w:r>
      <w:bookmarkEnd w:id="103"/>
    </w:p>
    <w:p w:rsidR="00F026B9" w:rsidRDefault="00F026B9" w:rsidP="00140C03">
      <w:pPr>
        <w:ind w:left="200"/>
        <w:jc w:val="both"/>
        <w:rPr>
          <w:rFonts w:eastAsiaTheme="minorEastAsia"/>
        </w:rPr>
      </w:pPr>
      <w:r>
        <w:rPr>
          <w:rStyle w:val="Subst"/>
          <w:rFonts w:eastAsiaTheme="minorEastAsia"/>
          <w:bCs w:val="0"/>
          <w:iCs w:val="0"/>
        </w:rPr>
        <w:t>Эмитент не размещал облигации с ипотечным покрытием, обязательства по которым еще не исполнены</w:t>
      </w:r>
    </w:p>
    <w:p w:rsidR="00F026B9" w:rsidRDefault="00F026B9" w:rsidP="00140C03">
      <w:pPr>
        <w:pStyle w:val="2"/>
        <w:jc w:val="both"/>
        <w:rPr>
          <w:rFonts w:eastAsiaTheme="minorEastAsia"/>
          <w:bCs w:val="0"/>
          <w:szCs w:val="20"/>
        </w:rPr>
      </w:pPr>
      <w:bookmarkStart w:id="104" w:name="_Toc268873580"/>
      <w:r>
        <w:rPr>
          <w:rFonts w:eastAsiaTheme="minorEastAsia"/>
          <w:bCs w:val="0"/>
          <w:szCs w:val="20"/>
        </w:rPr>
        <w:t>8.6. Сведения об организациях, осуществляющих учет прав на эмиссионные ценные бумаги эмитента</w:t>
      </w:r>
      <w:bookmarkEnd w:id="104"/>
    </w:p>
    <w:p w:rsidR="00F026B9" w:rsidRDefault="00F026B9" w:rsidP="00140C03">
      <w:pPr>
        <w:ind w:left="200"/>
        <w:jc w:val="both"/>
        <w:rPr>
          <w:rFonts w:eastAsiaTheme="minorEastAsia"/>
        </w:rPr>
      </w:pPr>
      <w:r>
        <w:rPr>
          <w:rFonts w:eastAsiaTheme="minorEastAsia"/>
        </w:rPr>
        <w:t>Лицо, осуществляющее ведение реестра владельцев именных ценных бумаг эмитента:</w:t>
      </w:r>
      <w:r>
        <w:rPr>
          <w:rStyle w:val="Subst"/>
          <w:rFonts w:eastAsiaTheme="minorEastAsia"/>
          <w:bCs w:val="0"/>
          <w:iCs w:val="0"/>
        </w:rPr>
        <w:t xml:space="preserve"> регистратор</w:t>
      </w:r>
    </w:p>
    <w:p w:rsidR="00F026B9" w:rsidRDefault="00F026B9" w:rsidP="00140C03">
      <w:pPr>
        <w:pStyle w:val="SubHeading"/>
        <w:ind w:left="200"/>
        <w:jc w:val="both"/>
        <w:rPr>
          <w:rFonts w:eastAsiaTheme="minorEastAsia"/>
        </w:rPr>
      </w:pPr>
      <w:r>
        <w:rPr>
          <w:rFonts w:eastAsiaTheme="minorEastAsia"/>
        </w:rPr>
        <w:t>Сведения о регистраторе</w:t>
      </w:r>
      <w:r w:rsidR="00B83BAC">
        <w:rPr>
          <w:rFonts w:eastAsiaTheme="minorEastAsia"/>
        </w:rPr>
        <w:t>:</w:t>
      </w:r>
    </w:p>
    <w:p w:rsidR="00F026B9" w:rsidRDefault="00F026B9" w:rsidP="00B83BAC">
      <w:pPr>
        <w:ind w:left="142"/>
        <w:jc w:val="both"/>
        <w:rPr>
          <w:rFonts w:eastAsiaTheme="minorEastAsia"/>
        </w:rPr>
      </w:pPr>
      <w:r>
        <w:rPr>
          <w:rFonts w:eastAsiaTheme="minorEastAsia"/>
        </w:rPr>
        <w:t>Полное фирменное наименование:</w:t>
      </w:r>
      <w:r>
        <w:rPr>
          <w:rStyle w:val="Subst"/>
          <w:rFonts w:eastAsiaTheme="minorEastAsia"/>
          <w:bCs w:val="0"/>
          <w:iCs w:val="0"/>
        </w:rPr>
        <w:t xml:space="preserve"> Закрытое акционерное общество "Регистраторское общество "Статус"</w:t>
      </w:r>
    </w:p>
    <w:p w:rsidR="00F026B9" w:rsidRDefault="00F026B9" w:rsidP="00B83BAC">
      <w:pPr>
        <w:ind w:left="142"/>
        <w:jc w:val="both"/>
        <w:rPr>
          <w:rFonts w:eastAsiaTheme="minorEastAsia"/>
        </w:rPr>
      </w:pPr>
      <w:r>
        <w:rPr>
          <w:rFonts w:eastAsiaTheme="minorEastAsia"/>
        </w:rPr>
        <w:t>Сокращенное фирменное наименование:</w:t>
      </w:r>
      <w:r>
        <w:rPr>
          <w:rStyle w:val="Subst"/>
          <w:rFonts w:eastAsiaTheme="minorEastAsia"/>
          <w:bCs w:val="0"/>
          <w:iCs w:val="0"/>
        </w:rPr>
        <w:t xml:space="preserve"> ЗАО "СТАТУС"</w:t>
      </w:r>
    </w:p>
    <w:p w:rsidR="00F026B9" w:rsidRDefault="00F026B9" w:rsidP="00B83BAC">
      <w:pPr>
        <w:ind w:left="142"/>
        <w:jc w:val="both"/>
        <w:rPr>
          <w:rFonts w:eastAsiaTheme="minorEastAsia"/>
        </w:rPr>
      </w:pPr>
      <w:r>
        <w:rPr>
          <w:rFonts w:eastAsiaTheme="minorEastAsia"/>
        </w:rPr>
        <w:t>Место нахождения:</w:t>
      </w:r>
      <w:r w:rsidR="002C292D">
        <w:rPr>
          <w:rStyle w:val="Subst"/>
          <w:rFonts w:eastAsiaTheme="minorEastAsia"/>
          <w:bCs w:val="0"/>
          <w:iCs w:val="0"/>
        </w:rPr>
        <w:t xml:space="preserve"> 109</w:t>
      </w:r>
      <w:r w:rsidR="00192FA9">
        <w:rPr>
          <w:rStyle w:val="Subst"/>
          <w:rFonts w:eastAsiaTheme="minorEastAsia"/>
          <w:bCs w:val="0"/>
          <w:iCs w:val="0"/>
        </w:rPr>
        <w:t>554</w:t>
      </w:r>
      <w:r w:rsidR="00896B64">
        <w:rPr>
          <w:rStyle w:val="Subst"/>
          <w:rFonts w:eastAsiaTheme="minorEastAsia"/>
          <w:bCs w:val="0"/>
          <w:iCs w:val="0"/>
        </w:rPr>
        <w:t xml:space="preserve"> </w:t>
      </w:r>
      <w:r w:rsidR="00192FA9">
        <w:rPr>
          <w:rStyle w:val="Subst"/>
          <w:rFonts w:eastAsiaTheme="minorEastAsia"/>
          <w:bCs w:val="0"/>
          <w:iCs w:val="0"/>
        </w:rPr>
        <w:t xml:space="preserve"> г. Москва, ул. Новорогожская, д.32</w:t>
      </w:r>
      <w:r w:rsidR="00896B64">
        <w:rPr>
          <w:rStyle w:val="Subst"/>
          <w:rFonts w:eastAsiaTheme="minorEastAsia"/>
          <w:bCs w:val="0"/>
          <w:iCs w:val="0"/>
        </w:rPr>
        <w:t>, строение</w:t>
      </w:r>
      <w:r w:rsidR="00192FA9">
        <w:rPr>
          <w:rStyle w:val="Subst"/>
          <w:rFonts w:eastAsiaTheme="minorEastAsia"/>
          <w:bCs w:val="0"/>
          <w:iCs w:val="0"/>
        </w:rPr>
        <w:t xml:space="preserve"> 1</w:t>
      </w:r>
    </w:p>
    <w:p w:rsidR="00F026B9" w:rsidRDefault="00F026B9" w:rsidP="00B83BAC">
      <w:pPr>
        <w:ind w:left="142"/>
        <w:jc w:val="both"/>
        <w:rPr>
          <w:rFonts w:eastAsiaTheme="minorEastAsia"/>
        </w:rPr>
      </w:pPr>
      <w:r>
        <w:rPr>
          <w:rFonts w:eastAsiaTheme="minorEastAsia"/>
        </w:rPr>
        <w:t>ИНН:</w:t>
      </w:r>
      <w:r>
        <w:rPr>
          <w:rStyle w:val="Subst"/>
          <w:rFonts w:eastAsiaTheme="minorEastAsia"/>
          <w:bCs w:val="0"/>
          <w:iCs w:val="0"/>
        </w:rPr>
        <w:t xml:space="preserve"> 7707179242</w:t>
      </w:r>
    </w:p>
    <w:p w:rsidR="006E5ED9" w:rsidRDefault="00F026B9" w:rsidP="00B83BAC">
      <w:pPr>
        <w:pStyle w:val="SubHeading"/>
        <w:spacing w:before="0"/>
        <w:ind w:left="142"/>
        <w:jc w:val="both"/>
        <w:rPr>
          <w:rFonts w:eastAsiaTheme="minorEastAsia"/>
        </w:rPr>
      </w:pPr>
      <w:r>
        <w:rPr>
          <w:rFonts w:eastAsiaTheme="minorEastAsia"/>
        </w:rPr>
        <w:t>Данные о лицензии на осуществление деятельности по ведению реестра владельцев ценных бумаг</w:t>
      </w:r>
    </w:p>
    <w:p w:rsidR="00F026B9" w:rsidRDefault="00F026B9" w:rsidP="00B83BAC">
      <w:pPr>
        <w:pStyle w:val="SubHeading"/>
        <w:spacing w:before="0"/>
        <w:ind w:left="142"/>
        <w:jc w:val="both"/>
        <w:rPr>
          <w:rFonts w:eastAsiaTheme="minorEastAsia"/>
        </w:rPr>
      </w:pPr>
      <w:r>
        <w:rPr>
          <w:rFonts w:eastAsiaTheme="minorEastAsia"/>
        </w:rPr>
        <w:t>Номер:</w:t>
      </w:r>
      <w:r>
        <w:rPr>
          <w:rStyle w:val="Subst"/>
          <w:rFonts w:eastAsiaTheme="minorEastAsia"/>
          <w:bCs w:val="0"/>
          <w:iCs w:val="0"/>
        </w:rPr>
        <w:t xml:space="preserve"> 10-000-1-00304</w:t>
      </w:r>
    </w:p>
    <w:p w:rsidR="00F026B9" w:rsidRDefault="00F026B9" w:rsidP="00B83BAC">
      <w:pPr>
        <w:spacing w:before="0"/>
        <w:ind w:left="142"/>
        <w:jc w:val="both"/>
        <w:rPr>
          <w:rFonts w:eastAsiaTheme="minorEastAsia"/>
        </w:rPr>
      </w:pPr>
      <w:r>
        <w:rPr>
          <w:rFonts w:eastAsiaTheme="minorEastAsia"/>
        </w:rPr>
        <w:t>Дата выдачи:</w:t>
      </w:r>
      <w:r>
        <w:rPr>
          <w:rStyle w:val="Subst"/>
          <w:rFonts w:eastAsiaTheme="minorEastAsia"/>
          <w:bCs w:val="0"/>
          <w:iCs w:val="0"/>
        </w:rPr>
        <w:t xml:space="preserve"> 12.03.2004</w:t>
      </w:r>
    </w:p>
    <w:p w:rsidR="00F026B9" w:rsidRDefault="00F026B9" w:rsidP="00B83BAC">
      <w:pPr>
        <w:ind w:left="142"/>
        <w:jc w:val="both"/>
        <w:rPr>
          <w:rFonts w:eastAsiaTheme="minorEastAsia"/>
        </w:rPr>
      </w:pPr>
      <w:r>
        <w:rPr>
          <w:rFonts w:eastAsiaTheme="minorEastAsia"/>
        </w:rPr>
        <w:t>Дата окончания действия:</w:t>
      </w:r>
      <w:r w:rsidR="00140C03">
        <w:rPr>
          <w:rFonts w:eastAsiaTheme="minorEastAsia"/>
        </w:rPr>
        <w:t xml:space="preserve"> </w:t>
      </w:r>
      <w:r>
        <w:rPr>
          <w:rStyle w:val="Subst"/>
          <w:rFonts w:eastAsiaTheme="minorEastAsia"/>
          <w:bCs w:val="0"/>
          <w:iCs w:val="0"/>
        </w:rPr>
        <w:t>Бессрочная</w:t>
      </w:r>
    </w:p>
    <w:p w:rsidR="00F026B9" w:rsidRDefault="00F026B9" w:rsidP="00B83BAC">
      <w:pPr>
        <w:ind w:left="142"/>
        <w:jc w:val="both"/>
        <w:rPr>
          <w:rFonts w:eastAsiaTheme="minorEastAsia"/>
        </w:rPr>
      </w:pPr>
      <w:r>
        <w:rPr>
          <w:rFonts w:eastAsiaTheme="minorEastAsia"/>
        </w:rPr>
        <w:t>Наименование органа, выдавшего лицензию:</w:t>
      </w:r>
      <w:r>
        <w:rPr>
          <w:rStyle w:val="Subst"/>
          <w:rFonts w:eastAsiaTheme="minorEastAsia"/>
          <w:bCs w:val="0"/>
          <w:iCs w:val="0"/>
        </w:rPr>
        <w:t xml:space="preserve"> Финансовая служба по  финансовым рынкам</w:t>
      </w:r>
    </w:p>
    <w:p w:rsidR="00F026B9" w:rsidRDefault="00F026B9" w:rsidP="00B83BAC">
      <w:pPr>
        <w:ind w:left="142"/>
        <w:jc w:val="both"/>
        <w:rPr>
          <w:rFonts w:eastAsiaTheme="minorEastAsia"/>
        </w:rPr>
      </w:pPr>
      <w:r>
        <w:rPr>
          <w:rFonts w:eastAsiaTheme="minorEastAsia"/>
        </w:rPr>
        <w:t>Дата, с которой регистратор осуществляет ведение реестра  владельцев ценных бумаг эмитента:</w:t>
      </w:r>
      <w:r>
        <w:rPr>
          <w:rStyle w:val="Subst"/>
          <w:rFonts w:eastAsiaTheme="minorEastAsia"/>
          <w:bCs w:val="0"/>
          <w:iCs w:val="0"/>
        </w:rPr>
        <w:t xml:space="preserve"> 26.04.2010</w:t>
      </w:r>
    </w:p>
    <w:p w:rsidR="00F026B9" w:rsidRDefault="00F026B9" w:rsidP="00140C03">
      <w:pPr>
        <w:ind w:left="200"/>
        <w:jc w:val="both"/>
        <w:rPr>
          <w:rFonts w:eastAsiaTheme="minorEastAsia"/>
        </w:rPr>
      </w:pPr>
    </w:p>
    <w:p w:rsidR="00F026B9" w:rsidRDefault="00F026B9" w:rsidP="00140C03">
      <w:pPr>
        <w:pStyle w:val="2"/>
        <w:jc w:val="both"/>
        <w:rPr>
          <w:rFonts w:eastAsiaTheme="minorEastAsia"/>
          <w:bCs w:val="0"/>
          <w:szCs w:val="20"/>
        </w:rPr>
      </w:pPr>
      <w:bookmarkStart w:id="105" w:name="_Toc268873581"/>
      <w:r>
        <w:rPr>
          <w:rFonts w:eastAsiaTheme="minorEastAsia"/>
          <w:bCs w:val="0"/>
          <w:szCs w:val="20"/>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05"/>
    </w:p>
    <w:p w:rsidR="00F026B9" w:rsidRDefault="00F026B9" w:rsidP="00140C03">
      <w:pPr>
        <w:ind w:left="200"/>
        <w:jc w:val="both"/>
        <w:rPr>
          <w:rFonts w:eastAsiaTheme="minorEastAsia"/>
        </w:rPr>
      </w:pPr>
      <w:r>
        <w:rPr>
          <w:rStyle w:val="Subst"/>
          <w:rFonts w:eastAsiaTheme="minorEastAsia"/>
          <w:bCs w:val="0"/>
          <w:iCs w:val="0"/>
        </w:rPr>
        <w:t>Основным законодательным актом, регулирующим вопросы импорта и экспорта капитала, является Закон РФ от 10.12.03 №173-ФЗ «О валютном регулировании и валютном контроле»</w:t>
      </w:r>
    </w:p>
    <w:p w:rsidR="00F026B9" w:rsidRDefault="00F026B9" w:rsidP="00140C03">
      <w:pPr>
        <w:pStyle w:val="2"/>
        <w:jc w:val="both"/>
        <w:rPr>
          <w:rFonts w:eastAsiaTheme="minorEastAsia"/>
          <w:bCs w:val="0"/>
          <w:szCs w:val="20"/>
        </w:rPr>
      </w:pPr>
      <w:bookmarkStart w:id="106" w:name="_Toc268873582"/>
      <w:r>
        <w:rPr>
          <w:rFonts w:eastAsiaTheme="minorEastAsia"/>
          <w:bCs w:val="0"/>
          <w:szCs w:val="20"/>
        </w:rPr>
        <w:t>8.8. Описание порядка налогообложения доходов по размещенным и размещаемым эмиссионным ценным бумагам эмитента</w:t>
      </w:r>
      <w:bookmarkEnd w:id="106"/>
    </w:p>
    <w:p w:rsidR="00F026B9" w:rsidRDefault="00F026B9" w:rsidP="00140C03">
      <w:pPr>
        <w:ind w:left="200"/>
        <w:jc w:val="both"/>
        <w:rPr>
          <w:rFonts w:eastAsiaTheme="minorEastAsia"/>
        </w:rPr>
      </w:pPr>
      <w:r>
        <w:rPr>
          <w:rStyle w:val="Subst"/>
          <w:rFonts w:eastAsiaTheme="minorEastAsia"/>
          <w:bCs w:val="0"/>
          <w:iCs w:val="0"/>
        </w:rPr>
        <w:t>Налогообложение операций с эмиссионными ценными бумагами, эмитированными российской организацией</w:t>
      </w:r>
      <w:r>
        <w:rPr>
          <w:rStyle w:val="Subst"/>
          <w:rFonts w:eastAsiaTheme="minorEastAsia"/>
          <w:bCs w:val="0"/>
          <w:iCs w:val="0"/>
        </w:rPr>
        <w:br/>
      </w:r>
      <w:r>
        <w:rPr>
          <w:rStyle w:val="Subst"/>
          <w:rFonts w:eastAsiaTheme="minorEastAsia"/>
          <w:bCs w:val="0"/>
          <w:iCs w:val="0"/>
        </w:rPr>
        <w:br/>
        <w:t>1. Акции</w:t>
      </w:r>
      <w:r>
        <w:rPr>
          <w:rStyle w:val="Subst"/>
          <w:rFonts w:eastAsiaTheme="minorEastAsia"/>
          <w:bCs w:val="0"/>
          <w:iCs w:val="0"/>
        </w:rPr>
        <w:br/>
        <w:t>1.1 Дивиденды</w:t>
      </w:r>
      <w:r>
        <w:rPr>
          <w:rStyle w:val="Subst"/>
          <w:rFonts w:eastAsiaTheme="minorEastAsia"/>
          <w:bCs w:val="0"/>
          <w:iCs w:val="0"/>
        </w:rPr>
        <w:br/>
        <w:t xml:space="preserve">Ставка %: </w:t>
      </w:r>
      <w:r>
        <w:rPr>
          <w:rStyle w:val="Subst"/>
          <w:rFonts w:eastAsiaTheme="minorEastAsia"/>
          <w:bCs w:val="0"/>
          <w:iCs w:val="0"/>
        </w:rPr>
        <w:br/>
        <w:t>Юр.лица - резиденты: 9 (пп.2 п.3 ст.284 НК); нерезиденты (постоянное представительство): 15 (пп.3 п.3 ст.284 НК); нерезиденты иные: 15 (пп.3 п.3 ст.284 НК).</w:t>
      </w:r>
      <w:r>
        <w:rPr>
          <w:rStyle w:val="Subst"/>
          <w:rFonts w:eastAsiaTheme="minorEastAsia"/>
          <w:bCs w:val="0"/>
          <w:iCs w:val="0"/>
        </w:rPr>
        <w:br/>
        <w:t>Физ. лица - резиденты: 9 (п.4 ст.224 НК); нерезиденты: 15 (п.3 ст.275, п.3 ст.224 НК)</w:t>
      </w:r>
      <w:r>
        <w:rPr>
          <w:rStyle w:val="Subst"/>
          <w:rFonts w:eastAsiaTheme="minorEastAsia"/>
          <w:bCs w:val="0"/>
          <w:iCs w:val="0"/>
        </w:rPr>
        <w:br/>
        <w:t>0% по доходам, полученным российскими организациями в виде дивидендов при условии, что на день принятия решения о выплате дивидендов получающая дивиденды организация</w:t>
      </w:r>
      <w:r>
        <w:rPr>
          <w:rStyle w:val="Subst"/>
          <w:rFonts w:eastAsiaTheme="minorEastAsia"/>
          <w:bCs w:val="0"/>
          <w:iCs w:val="0"/>
        </w:rPr>
        <w:br/>
        <w:t>1)</w:t>
      </w:r>
      <w:r>
        <w:rPr>
          <w:rStyle w:val="Subst"/>
          <w:rFonts w:eastAsiaTheme="minorEastAsia"/>
          <w:bCs w:val="0"/>
          <w:iCs w:val="0"/>
        </w:rPr>
        <w:tab/>
        <w:t xml:space="preserve">в течение не менее 365 календарных дней непрерывно владеет на праве собственности не менее чем 50-процентным вкладом (долей) в уставном (складочном) капитале (фонде) выплачивающей дивиденды организации или депозитарными расписками, дающими право на получение дивидендов, в сумме, соответствующей не менее 50 процентам общей суммы выплачиваемых организацией дивидендов, </w:t>
      </w:r>
      <w:r>
        <w:rPr>
          <w:rStyle w:val="Subst"/>
          <w:rFonts w:eastAsiaTheme="minorEastAsia"/>
          <w:bCs w:val="0"/>
          <w:iCs w:val="0"/>
        </w:rPr>
        <w:br/>
        <w:t>2)</w:t>
      </w:r>
      <w:r>
        <w:rPr>
          <w:rStyle w:val="Subst"/>
          <w:rFonts w:eastAsiaTheme="minorEastAsia"/>
          <w:bCs w:val="0"/>
          <w:iCs w:val="0"/>
        </w:rPr>
        <w:tab/>
        <w:t>и при условии, что стоимость приобретения и (или) получения в соответствии с законодательством Российской Федерации в собственность вклада (доли) в уставном (складочном) капитале (фонде) выплачивающей дивиденды организации или депозитарных расписок, дающих право на получение дивидендов, превышает 500 миллионов рублей.</w:t>
      </w:r>
      <w:r>
        <w:rPr>
          <w:rStyle w:val="Subst"/>
          <w:rFonts w:eastAsiaTheme="minorEastAsia"/>
          <w:bCs w:val="0"/>
          <w:iCs w:val="0"/>
        </w:rPr>
        <w:br/>
        <w:t xml:space="preserve">Если выплачивающая дивиденды организация является иностранной, установленная настоящим подпунктом налоговая ставка применяется в отношении организаций, государство постоянного местонахождения которых не включено в утверждаемый Министерством финансов Российской </w:t>
      </w:r>
      <w:r>
        <w:rPr>
          <w:rStyle w:val="Subst"/>
          <w:rFonts w:eastAsiaTheme="minorEastAsia"/>
          <w:bCs w:val="0"/>
          <w:iCs w:val="0"/>
        </w:rPr>
        <w:lastRenderedPageBreak/>
        <w:t xml:space="preserve">Федерации </w:t>
      </w:r>
      <w:r>
        <w:rPr>
          <w:rStyle w:val="Subst"/>
          <w:rFonts w:eastAsiaTheme="minorEastAsia"/>
          <w:bCs w:val="0"/>
          <w:iCs w:val="0"/>
        </w:rPr>
        <w:br/>
        <w:t>Порядок уплаты:</w:t>
      </w:r>
      <w:r>
        <w:rPr>
          <w:rStyle w:val="Subst"/>
          <w:rFonts w:eastAsiaTheme="minorEastAsia"/>
          <w:bCs w:val="0"/>
          <w:iCs w:val="0"/>
        </w:rPr>
        <w:br/>
        <w:t>Юр.лица - резиденты: удерживает источник (абз.2 п.2 ст.275 НК); нерезиденты (постоянное представительство): самостоятельно, при условии выполнения (пп.1 п.2 ст.310 НК); нерезиденты иные: удерживает источник (пп.1 п.2 ст.310 НК, пп.1 п.1 ст.309 НК).</w:t>
      </w:r>
      <w:r>
        <w:rPr>
          <w:rStyle w:val="Subst"/>
          <w:rFonts w:eastAsiaTheme="minorEastAsia"/>
          <w:bCs w:val="0"/>
          <w:iCs w:val="0"/>
        </w:rPr>
        <w:br/>
        <w:t>Физ. лица - резиденты: удерживает источник (п. 2 ст. 214 НК); нерезиденты: удерживает источник (абз.2 п. 2 ст. 275 НК).</w:t>
      </w:r>
      <w:r>
        <w:rPr>
          <w:rStyle w:val="Subst"/>
          <w:rFonts w:eastAsiaTheme="minorEastAsia"/>
          <w:bCs w:val="0"/>
          <w:iCs w:val="0"/>
        </w:rPr>
        <w:br/>
      </w:r>
      <w:r>
        <w:rPr>
          <w:rStyle w:val="Subst"/>
          <w:rFonts w:eastAsiaTheme="minorEastAsia"/>
          <w:bCs w:val="0"/>
          <w:iCs w:val="0"/>
        </w:rPr>
        <w:br/>
        <w:t>1.2 Купля-продажа</w:t>
      </w:r>
      <w:r>
        <w:rPr>
          <w:rStyle w:val="Subst"/>
          <w:rFonts w:eastAsiaTheme="minorEastAsia"/>
          <w:bCs w:val="0"/>
          <w:iCs w:val="0"/>
        </w:rPr>
        <w:br/>
        <w:t xml:space="preserve">Ставка %: </w:t>
      </w:r>
      <w:r>
        <w:rPr>
          <w:rStyle w:val="Subst"/>
          <w:rFonts w:eastAsiaTheme="minorEastAsia"/>
          <w:bCs w:val="0"/>
          <w:iCs w:val="0"/>
        </w:rPr>
        <w:br/>
        <w:t>Юр.лица - резиденты: 20 (п.1 ст.284 НК); нерезиденты (постоянное представительство): 20 (п.6 ст.307, п.1 ст.284 НК; нерезиденты иные: 20 ( абз.6 п.1 ст.310 НК).</w:t>
      </w:r>
      <w:r>
        <w:rPr>
          <w:rStyle w:val="Subst"/>
          <w:rFonts w:eastAsiaTheme="minorEastAsia"/>
          <w:bCs w:val="0"/>
          <w:iCs w:val="0"/>
        </w:rPr>
        <w:br/>
        <w:t>Физ. лица - резиденты: 13%; нерезиденты: 30%</w:t>
      </w:r>
      <w:r>
        <w:rPr>
          <w:rStyle w:val="Subst"/>
          <w:rFonts w:eastAsiaTheme="minorEastAsia"/>
          <w:bCs w:val="0"/>
          <w:iCs w:val="0"/>
        </w:rPr>
        <w:br/>
        <w:t xml:space="preserve">Объект налогообложения: </w:t>
      </w:r>
      <w:r>
        <w:rPr>
          <w:rStyle w:val="Subst"/>
          <w:rFonts w:eastAsiaTheme="minorEastAsia"/>
          <w:bCs w:val="0"/>
          <w:iCs w:val="0"/>
        </w:rPr>
        <w:br/>
        <w:t>Юр.лица - резиденты: доходы минус расходы (ст.280 НК); нерезиденты (постоянное представительство): доходы минус расходы (п.5 ст.307, ст.280 НК); нерезиденты иные: «Доходы минус расходы» – если нерезидент документально подтверждает свои расходы, и «Доходы» – если не подтверждает (п.4 ст.309 НК).  В любом случае налог в РФ не исчисляется, если активы эмитента состоят не более чем на 50% из недвижимого имущества, которое находится на территории РФ; а также, если акции реализуются на иностранной бирже (п.п.5 п.1 ст.309 НК.</w:t>
      </w:r>
      <w:r>
        <w:rPr>
          <w:rStyle w:val="Subst"/>
          <w:rFonts w:eastAsiaTheme="minorEastAsia"/>
          <w:bCs w:val="0"/>
          <w:iCs w:val="0"/>
        </w:rPr>
        <w:br/>
        <w:t>Физ. лица - резиденты: доходы минус расходы (ст.214.1 НК); нерезиденты: доходы минус расходы (ст.214.1 НК)</w:t>
      </w:r>
      <w:r>
        <w:rPr>
          <w:rStyle w:val="Subst"/>
          <w:rFonts w:eastAsiaTheme="minorEastAsia"/>
          <w:bCs w:val="0"/>
          <w:iCs w:val="0"/>
        </w:rPr>
        <w:br/>
        <w:t>Порядок уплаты:</w:t>
      </w:r>
      <w:r>
        <w:rPr>
          <w:rStyle w:val="Subst"/>
          <w:rFonts w:eastAsiaTheme="minorEastAsia"/>
          <w:bCs w:val="0"/>
          <w:iCs w:val="0"/>
        </w:rPr>
        <w:br/>
        <w:t>Юр.лица - резиденты: самостоятельно (ст.280 НК); нерезиденты (постоянное представительство): самостоятельно (п.5, п.8 ст.307 НК); нерезиденты иные: удерживает источник(п.1 ст.309 НК)</w:t>
      </w:r>
      <w:r>
        <w:rPr>
          <w:rStyle w:val="Subst"/>
          <w:rFonts w:eastAsiaTheme="minorEastAsia"/>
          <w:bCs w:val="0"/>
          <w:iCs w:val="0"/>
        </w:rPr>
        <w:br/>
        <w:t>Физ. лица - удерживает источник (налоговый агент – п.18 ст.214.1, п.1 ст. 226 НК); если источник не агент – то самостоятельно.</w:t>
      </w:r>
    </w:p>
    <w:p w:rsidR="00140C03" w:rsidRDefault="00140C03" w:rsidP="00140C03">
      <w:pPr>
        <w:pStyle w:val="2"/>
        <w:spacing w:before="0"/>
        <w:jc w:val="both"/>
        <w:rPr>
          <w:rFonts w:eastAsiaTheme="minorEastAsia"/>
          <w:bCs w:val="0"/>
          <w:szCs w:val="20"/>
        </w:rPr>
      </w:pPr>
    </w:p>
    <w:p w:rsidR="00F026B9" w:rsidRDefault="00F026B9" w:rsidP="00140C03">
      <w:pPr>
        <w:pStyle w:val="2"/>
        <w:spacing w:before="0"/>
        <w:jc w:val="both"/>
        <w:rPr>
          <w:rFonts w:eastAsiaTheme="minorEastAsia"/>
          <w:bCs w:val="0"/>
          <w:szCs w:val="20"/>
        </w:rPr>
      </w:pPr>
      <w:bookmarkStart w:id="107" w:name="_Toc268873583"/>
      <w:r>
        <w:rPr>
          <w:rFonts w:eastAsiaTheme="minorEastAsia"/>
          <w:bCs w:val="0"/>
          <w:szCs w:val="20"/>
        </w:rPr>
        <w:t>8.9. Сведения об объявленных (начисленных) и о выплаченных дивидендах по акциям эмитента, а также о доходах по облигациям эмитента</w:t>
      </w:r>
      <w:bookmarkEnd w:id="107"/>
    </w:p>
    <w:p w:rsidR="00F026B9" w:rsidRDefault="00140C03" w:rsidP="00140C03">
      <w:pPr>
        <w:pStyle w:val="2"/>
        <w:spacing w:before="0"/>
        <w:jc w:val="both"/>
        <w:rPr>
          <w:rFonts w:eastAsiaTheme="minorEastAsia"/>
          <w:bCs w:val="0"/>
          <w:szCs w:val="20"/>
        </w:rPr>
      </w:pPr>
      <w:bookmarkStart w:id="108" w:name="_Toc268873584"/>
      <w:r>
        <w:rPr>
          <w:rFonts w:eastAsiaTheme="minorEastAsia"/>
          <w:bCs w:val="0"/>
          <w:szCs w:val="20"/>
        </w:rPr>
        <w:t>8.9.1.</w:t>
      </w:r>
      <w:r w:rsidR="00F026B9">
        <w:rPr>
          <w:rFonts w:eastAsiaTheme="minorEastAsia"/>
          <w:bCs w:val="0"/>
          <w:szCs w:val="20"/>
        </w:rPr>
        <w:t>Сведения об объявленных (начисленных) и о выплаченных дивидендах по акциям эмитента за 5 последних завершенных финансовых лет либо за каждый завершенный финансовый год, если эмитент осуществляет свою деятельность менее 5 лет</w:t>
      </w:r>
      <w:bookmarkEnd w:id="108"/>
    </w:p>
    <w:p w:rsidR="006710D7" w:rsidRDefault="006710D7" w:rsidP="00140C03">
      <w:pPr>
        <w:pStyle w:val="SubHeading"/>
        <w:spacing w:before="0"/>
        <w:ind w:left="200"/>
        <w:jc w:val="both"/>
        <w:rPr>
          <w:rFonts w:eastAsiaTheme="minorEastAsia"/>
        </w:rPr>
      </w:pPr>
    </w:p>
    <w:p w:rsidR="00F026B9" w:rsidRDefault="00F026B9" w:rsidP="00140C03">
      <w:pPr>
        <w:pStyle w:val="SubHeading"/>
        <w:spacing w:before="0"/>
        <w:ind w:left="200"/>
        <w:jc w:val="both"/>
        <w:rPr>
          <w:rFonts w:eastAsiaTheme="minorEastAsia"/>
        </w:rPr>
      </w:pPr>
      <w:r>
        <w:rPr>
          <w:rFonts w:eastAsiaTheme="minorEastAsia"/>
        </w:rPr>
        <w:t>Дивидендный период</w:t>
      </w:r>
    </w:p>
    <w:p w:rsidR="00F026B9" w:rsidRDefault="00F026B9" w:rsidP="00140C03">
      <w:pPr>
        <w:ind w:left="400"/>
        <w:jc w:val="both"/>
        <w:rPr>
          <w:rFonts w:eastAsiaTheme="minorEastAsia"/>
        </w:rPr>
      </w:pPr>
      <w:r>
        <w:rPr>
          <w:rFonts w:eastAsiaTheme="minorEastAsia"/>
        </w:rPr>
        <w:t>Год:</w:t>
      </w:r>
      <w:r>
        <w:rPr>
          <w:rStyle w:val="Subst"/>
          <w:rFonts w:eastAsiaTheme="minorEastAsia"/>
          <w:bCs w:val="0"/>
          <w:iCs w:val="0"/>
        </w:rPr>
        <w:t xml:space="preserve"> 2005</w:t>
      </w:r>
    </w:p>
    <w:p w:rsidR="00F026B9" w:rsidRDefault="00F026B9" w:rsidP="00140C03">
      <w:pPr>
        <w:ind w:left="400"/>
        <w:jc w:val="both"/>
        <w:rPr>
          <w:rFonts w:eastAsiaTheme="minorEastAsia"/>
        </w:rPr>
      </w:pPr>
      <w:r>
        <w:rPr>
          <w:rFonts w:eastAsiaTheme="minorEastAsia"/>
        </w:rPr>
        <w:t>Период:</w:t>
      </w:r>
      <w:r>
        <w:rPr>
          <w:rStyle w:val="Subst"/>
          <w:rFonts w:eastAsiaTheme="minorEastAsia"/>
          <w:bCs w:val="0"/>
          <w:iCs w:val="0"/>
        </w:rPr>
        <w:t xml:space="preserve"> полный год</w:t>
      </w:r>
    </w:p>
    <w:p w:rsidR="00F026B9" w:rsidRDefault="00F026B9" w:rsidP="00140C03">
      <w:pPr>
        <w:ind w:left="200"/>
        <w:jc w:val="both"/>
        <w:rPr>
          <w:rFonts w:eastAsiaTheme="minorEastAsia"/>
        </w:rPr>
      </w:pPr>
      <w:r>
        <w:rPr>
          <w:rFonts w:eastAsiaTheme="minorEastAsia"/>
        </w:rPr>
        <w:t>Наименование органа управления эмитента, принявшего решение (объявившего) о выплате дивидендов по акциям эмитента:</w:t>
      </w:r>
      <w:r>
        <w:rPr>
          <w:rStyle w:val="Subst"/>
          <w:rFonts w:eastAsiaTheme="minorEastAsia"/>
          <w:bCs w:val="0"/>
          <w:iCs w:val="0"/>
        </w:rPr>
        <w:t xml:space="preserve"> общее собрание акционеров</w:t>
      </w:r>
    </w:p>
    <w:p w:rsidR="00F026B9" w:rsidRDefault="00F026B9" w:rsidP="00140C03">
      <w:pPr>
        <w:ind w:left="200"/>
        <w:jc w:val="both"/>
        <w:rPr>
          <w:rFonts w:eastAsiaTheme="minorEastAsia"/>
        </w:rPr>
      </w:pPr>
      <w:r>
        <w:rPr>
          <w:rFonts w:eastAsiaTheme="minorEastAsia"/>
        </w:rPr>
        <w:t>Дата проведения собрания (заседания) органа управления эмитента, на котором принято решение о выплате (объявлении) дивидендов:</w:t>
      </w:r>
      <w:r>
        <w:rPr>
          <w:rStyle w:val="Subst"/>
          <w:rFonts w:eastAsiaTheme="minorEastAsia"/>
          <w:bCs w:val="0"/>
          <w:iCs w:val="0"/>
        </w:rPr>
        <w:t xml:space="preserve"> 28.03.2006</w:t>
      </w:r>
    </w:p>
    <w:p w:rsidR="00F026B9" w:rsidRDefault="00F026B9" w:rsidP="00140C03">
      <w:pPr>
        <w:ind w:left="200"/>
        <w:jc w:val="both"/>
        <w:rPr>
          <w:rFonts w:eastAsiaTheme="minorEastAsia"/>
        </w:rPr>
      </w:pPr>
      <w:r>
        <w:rPr>
          <w:rFonts w:eastAsiaTheme="minorEastAsia"/>
        </w:rPr>
        <w:t>дата, на которую был составлен список лиц, имеющих право на получение дивидендов за данный дивидендный период:</w:t>
      </w:r>
      <w:r>
        <w:rPr>
          <w:rStyle w:val="Subst"/>
          <w:rFonts w:eastAsiaTheme="minorEastAsia"/>
          <w:bCs w:val="0"/>
          <w:iCs w:val="0"/>
        </w:rPr>
        <w:t xml:space="preserve"> 07.03.2006</w:t>
      </w:r>
    </w:p>
    <w:p w:rsidR="00F026B9" w:rsidRDefault="00F026B9" w:rsidP="00140C03">
      <w:pPr>
        <w:ind w:left="200"/>
        <w:jc w:val="both"/>
        <w:rPr>
          <w:rFonts w:eastAsiaTheme="minorEastAsia"/>
        </w:rPr>
      </w:pPr>
      <w:r>
        <w:rPr>
          <w:rFonts w:eastAsiaTheme="minorEastAsia"/>
        </w:rPr>
        <w:t>Дата составления протокола:</w:t>
      </w:r>
      <w:r>
        <w:rPr>
          <w:rStyle w:val="Subst"/>
          <w:rFonts w:eastAsiaTheme="minorEastAsia"/>
          <w:bCs w:val="0"/>
          <w:iCs w:val="0"/>
        </w:rPr>
        <w:t xml:space="preserve"> 28.03.2006</w:t>
      </w:r>
    </w:p>
    <w:p w:rsidR="00F026B9" w:rsidRDefault="00F026B9" w:rsidP="00140C03">
      <w:pPr>
        <w:ind w:left="200"/>
        <w:jc w:val="both"/>
        <w:rPr>
          <w:rFonts w:eastAsiaTheme="minorEastAsia"/>
        </w:rPr>
      </w:pPr>
      <w:r>
        <w:rPr>
          <w:rFonts w:eastAsiaTheme="minorEastAsia"/>
        </w:rPr>
        <w:t>Номер протокола:</w:t>
      </w:r>
      <w:r>
        <w:rPr>
          <w:rStyle w:val="Subst"/>
          <w:rFonts w:eastAsiaTheme="minorEastAsia"/>
          <w:bCs w:val="0"/>
          <w:iCs w:val="0"/>
        </w:rPr>
        <w:t xml:space="preserve"> б/н</w:t>
      </w:r>
    </w:p>
    <w:p w:rsidR="00F026B9" w:rsidRDefault="00F026B9" w:rsidP="00140C03">
      <w:pPr>
        <w:ind w:left="200"/>
        <w:jc w:val="both"/>
        <w:rPr>
          <w:rFonts w:eastAsiaTheme="minorEastAsia"/>
        </w:rPr>
      </w:pPr>
      <w:r>
        <w:rPr>
          <w:rFonts w:eastAsiaTheme="minorEastAsia"/>
        </w:rPr>
        <w:t>Категория (тип) акций:</w:t>
      </w:r>
      <w:r>
        <w:rPr>
          <w:rStyle w:val="Subst"/>
          <w:rFonts w:eastAsiaTheme="minorEastAsia"/>
          <w:bCs w:val="0"/>
          <w:iCs w:val="0"/>
        </w:rPr>
        <w:t xml:space="preserve"> обыкновенные</w:t>
      </w:r>
    </w:p>
    <w:p w:rsidR="00F026B9" w:rsidRDefault="00F026B9" w:rsidP="00140C03">
      <w:pPr>
        <w:ind w:left="200"/>
        <w:jc w:val="both"/>
        <w:rPr>
          <w:rFonts w:eastAsiaTheme="minorEastAsia"/>
        </w:rPr>
      </w:pPr>
      <w:r>
        <w:rPr>
          <w:rFonts w:eastAsiaTheme="minorEastAsia"/>
        </w:rPr>
        <w:t>Размер объявленных (начисленных) дивидендов по акциям данной категории (типа) в расчете на одну акцию, руб.:</w:t>
      </w:r>
      <w:r>
        <w:rPr>
          <w:rStyle w:val="Subst"/>
          <w:rFonts w:eastAsiaTheme="minorEastAsia"/>
          <w:bCs w:val="0"/>
          <w:iCs w:val="0"/>
        </w:rPr>
        <w:t xml:space="preserve"> 33.32</w:t>
      </w:r>
    </w:p>
    <w:p w:rsidR="00F026B9" w:rsidRDefault="00F026B9" w:rsidP="00140C03">
      <w:pPr>
        <w:ind w:left="200"/>
        <w:jc w:val="both"/>
        <w:rPr>
          <w:rFonts w:eastAsiaTheme="minorEastAsia"/>
        </w:rPr>
      </w:pPr>
      <w:r>
        <w:rPr>
          <w:rFonts w:eastAsiaTheme="minorEastAsia"/>
        </w:rPr>
        <w:t>Совокупный размер объявленных (начисленных) дивидендов по всем акциям данной категории (типа), руб.:</w:t>
      </w:r>
      <w:r>
        <w:rPr>
          <w:rStyle w:val="Subst"/>
          <w:rFonts w:eastAsiaTheme="minorEastAsia"/>
          <w:bCs w:val="0"/>
          <w:iCs w:val="0"/>
        </w:rPr>
        <w:t xml:space="preserve"> 333 200 000</w:t>
      </w:r>
    </w:p>
    <w:p w:rsidR="00F026B9" w:rsidRDefault="00F026B9" w:rsidP="00140C03">
      <w:pPr>
        <w:ind w:left="200"/>
        <w:jc w:val="both"/>
        <w:rPr>
          <w:rFonts w:eastAsiaTheme="minorEastAsia"/>
        </w:rPr>
      </w:pPr>
      <w:r>
        <w:rPr>
          <w:rFonts w:eastAsiaTheme="minorEastAsia"/>
        </w:rPr>
        <w:t>Общий размер дивидендов, выплаченных по всем акциям эмитента одной категории (типа), руб.:</w:t>
      </w:r>
      <w:r>
        <w:rPr>
          <w:rStyle w:val="Subst"/>
          <w:rFonts w:eastAsiaTheme="minorEastAsia"/>
          <w:bCs w:val="0"/>
          <w:iCs w:val="0"/>
        </w:rPr>
        <w:t xml:space="preserve"> 333 200 000</w:t>
      </w:r>
    </w:p>
    <w:p w:rsidR="00F026B9" w:rsidRDefault="00F026B9" w:rsidP="00140C03">
      <w:pPr>
        <w:ind w:left="200"/>
        <w:jc w:val="both"/>
        <w:rPr>
          <w:rFonts w:eastAsiaTheme="minorEastAsia"/>
        </w:rPr>
      </w:pPr>
      <w:r>
        <w:rPr>
          <w:rFonts w:eastAsiaTheme="minorEastAsia"/>
        </w:rPr>
        <w:t>Срок, отведенный для выплаты объявленных дивидендов по акциям эмитента:</w:t>
      </w:r>
      <w:r>
        <w:rPr>
          <w:rFonts w:eastAsiaTheme="minorEastAsia"/>
        </w:rPr>
        <w:br/>
      </w:r>
      <w:r>
        <w:rPr>
          <w:rStyle w:val="Subst"/>
          <w:rFonts w:eastAsiaTheme="minorEastAsia"/>
          <w:bCs w:val="0"/>
          <w:iCs w:val="0"/>
        </w:rPr>
        <w:t>до 31.03.2006</w:t>
      </w:r>
    </w:p>
    <w:p w:rsidR="00F026B9" w:rsidRDefault="00F026B9" w:rsidP="00140C03">
      <w:pPr>
        <w:ind w:left="200"/>
        <w:jc w:val="both"/>
        <w:rPr>
          <w:rFonts w:eastAsiaTheme="minorEastAsia"/>
        </w:rPr>
      </w:pPr>
      <w:r>
        <w:rPr>
          <w:rFonts w:eastAsiaTheme="minorEastAsia"/>
        </w:rPr>
        <w:t>Форма и иные условия выплаты объявленных дивидендов по акциям эмитента:</w:t>
      </w:r>
      <w:r>
        <w:rPr>
          <w:rFonts w:eastAsiaTheme="minorEastAsia"/>
        </w:rPr>
        <w:br/>
      </w:r>
      <w:r>
        <w:rPr>
          <w:rStyle w:val="Subst"/>
          <w:rFonts w:eastAsiaTheme="minorEastAsia"/>
          <w:bCs w:val="0"/>
          <w:iCs w:val="0"/>
        </w:rPr>
        <w:t>денежные средства</w:t>
      </w:r>
    </w:p>
    <w:p w:rsidR="00F026B9" w:rsidRDefault="00F026B9" w:rsidP="00140C03">
      <w:pPr>
        <w:ind w:left="200"/>
        <w:jc w:val="both"/>
        <w:rPr>
          <w:rFonts w:eastAsiaTheme="minorEastAsia"/>
        </w:rPr>
      </w:pPr>
    </w:p>
    <w:p w:rsidR="00F026B9" w:rsidRDefault="00F026B9" w:rsidP="00140C03">
      <w:pPr>
        <w:pStyle w:val="SubHeading"/>
        <w:ind w:left="200"/>
        <w:jc w:val="both"/>
        <w:rPr>
          <w:rFonts w:eastAsiaTheme="minorEastAsia"/>
        </w:rPr>
      </w:pPr>
      <w:r>
        <w:rPr>
          <w:rFonts w:eastAsiaTheme="minorEastAsia"/>
        </w:rPr>
        <w:lastRenderedPageBreak/>
        <w:t>Дивидендный период</w:t>
      </w:r>
    </w:p>
    <w:p w:rsidR="00F026B9" w:rsidRDefault="00F026B9" w:rsidP="00140C03">
      <w:pPr>
        <w:ind w:left="400"/>
        <w:jc w:val="both"/>
        <w:rPr>
          <w:rFonts w:eastAsiaTheme="minorEastAsia"/>
        </w:rPr>
      </w:pPr>
      <w:r>
        <w:rPr>
          <w:rFonts w:eastAsiaTheme="minorEastAsia"/>
        </w:rPr>
        <w:t>Год:</w:t>
      </w:r>
      <w:r>
        <w:rPr>
          <w:rStyle w:val="Subst"/>
          <w:rFonts w:eastAsiaTheme="minorEastAsia"/>
          <w:bCs w:val="0"/>
          <w:iCs w:val="0"/>
        </w:rPr>
        <w:t xml:space="preserve"> 2006</w:t>
      </w:r>
    </w:p>
    <w:p w:rsidR="00F026B9" w:rsidRDefault="00F026B9" w:rsidP="00140C03">
      <w:pPr>
        <w:ind w:left="400"/>
        <w:jc w:val="both"/>
        <w:rPr>
          <w:rFonts w:eastAsiaTheme="minorEastAsia"/>
        </w:rPr>
      </w:pPr>
      <w:r>
        <w:rPr>
          <w:rFonts w:eastAsiaTheme="minorEastAsia"/>
        </w:rPr>
        <w:t>Период:</w:t>
      </w:r>
      <w:r>
        <w:rPr>
          <w:rStyle w:val="Subst"/>
          <w:rFonts w:eastAsiaTheme="minorEastAsia"/>
          <w:bCs w:val="0"/>
          <w:iCs w:val="0"/>
        </w:rPr>
        <w:t xml:space="preserve"> полный год</w:t>
      </w:r>
    </w:p>
    <w:p w:rsidR="00F026B9" w:rsidRDefault="00F026B9" w:rsidP="00140C03">
      <w:pPr>
        <w:ind w:left="200"/>
        <w:jc w:val="both"/>
        <w:rPr>
          <w:rFonts w:eastAsiaTheme="minorEastAsia"/>
        </w:rPr>
      </w:pPr>
      <w:r>
        <w:rPr>
          <w:rFonts w:eastAsiaTheme="minorEastAsia"/>
        </w:rPr>
        <w:t>Наименование органа управления эмитента, принявшего решение (объявившего) о выплате дивидендов по акциям эмитента:</w:t>
      </w:r>
      <w:r>
        <w:rPr>
          <w:rStyle w:val="Subst"/>
          <w:rFonts w:eastAsiaTheme="minorEastAsia"/>
          <w:bCs w:val="0"/>
          <w:iCs w:val="0"/>
        </w:rPr>
        <w:t xml:space="preserve"> Общее собрание акционеров</w:t>
      </w:r>
    </w:p>
    <w:p w:rsidR="00F026B9" w:rsidRDefault="00F026B9" w:rsidP="00140C03">
      <w:pPr>
        <w:ind w:left="200"/>
        <w:jc w:val="both"/>
        <w:rPr>
          <w:rFonts w:eastAsiaTheme="minorEastAsia"/>
        </w:rPr>
      </w:pPr>
      <w:r>
        <w:rPr>
          <w:rFonts w:eastAsiaTheme="minorEastAsia"/>
        </w:rPr>
        <w:t>Дата проведения собрания (заседания) органа управления эмитента, на котором принято решение о выплате (объявлении) дивидендов:</w:t>
      </w:r>
      <w:r>
        <w:rPr>
          <w:rStyle w:val="Subst"/>
          <w:rFonts w:eastAsiaTheme="minorEastAsia"/>
          <w:bCs w:val="0"/>
          <w:iCs w:val="0"/>
        </w:rPr>
        <w:t xml:space="preserve"> 29.05.2007</w:t>
      </w:r>
    </w:p>
    <w:p w:rsidR="00F026B9" w:rsidRDefault="00F026B9" w:rsidP="00140C03">
      <w:pPr>
        <w:ind w:left="200"/>
        <w:jc w:val="both"/>
        <w:rPr>
          <w:rFonts w:eastAsiaTheme="minorEastAsia"/>
        </w:rPr>
      </w:pPr>
      <w:r>
        <w:rPr>
          <w:rFonts w:eastAsiaTheme="minorEastAsia"/>
        </w:rPr>
        <w:t>дата, на которую был составлен список лиц, имеющих право на получение дивидендов за данный дивидендный период:</w:t>
      </w:r>
      <w:r>
        <w:rPr>
          <w:rStyle w:val="Subst"/>
          <w:rFonts w:eastAsiaTheme="minorEastAsia"/>
          <w:bCs w:val="0"/>
          <w:iCs w:val="0"/>
        </w:rPr>
        <w:t xml:space="preserve"> 13.04.2007</w:t>
      </w:r>
    </w:p>
    <w:p w:rsidR="00F026B9" w:rsidRDefault="00F026B9" w:rsidP="00140C03">
      <w:pPr>
        <w:ind w:left="200"/>
        <w:jc w:val="both"/>
        <w:rPr>
          <w:rFonts w:eastAsiaTheme="minorEastAsia"/>
        </w:rPr>
      </w:pPr>
      <w:r>
        <w:rPr>
          <w:rFonts w:eastAsiaTheme="minorEastAsia"/>
        </w:rPr>
        <w:t>Дата составления протокола:</w:t>
      </w:r>
      <w:r>
        <w:rPr>
          <w:rStyle w:val="Subst"/>
          <w:rFonts w:eastAsiaTheme="minorEastAsia"/>
          <w:bCs w:val="0"/>
          <w:iCs w:val="0"/>
        </w:rPr>
        <w:t xml:space="preserve"> 30.05.2007</w:t>
      </w:r>
    </w:p>
    <w:p w:rsidR="00F026B9" w:rsidRDefault="00F026B9" w:rsidP="00140C03">
      <w:pPr>
        <w:ind w:left="200"/>
        <w:jc w:val="both"/>
        <w:rPr>
          <w:rFonts w:eastAsiaTheme="minorEastAsia"/>
        </w:rPr>
      </w:pPr>
      <w:r>
        <w:rPr>
          <w:rFonts w:eastAsiaTheme="minorEastAsia"/>
        </w:rPr>
        <w:t>Номер протокола:</w:t>
      </w:r>
      <w:r>
        <w:rPr>
          <w:rStyle w:val="Subst"/>
          <w:rFonts w:eastAsiaTheme="minorEastAsia"/>
          <w:bCs w:val="0"/>
          <w:iCs w:val="0"/>
        </w:rPr>
        <w:t xml:space="preserve"> б/н</w:t>
      </w:r>
    </w:p>
    <w:p w:rsidR="00F026B9" w:rsidRDefault="00F026B9" w:rsidP="00140C03">
      <w:pPr>
        <w:ind w:left="200"/>
        <w:jc w:val="both"/>
        <w:rPr>
          <w:rFonts w:eastAsiaTheme="minorEastAsia"/>
        </w:rPr>
      </w:pPr>
      <w:r>
        <w:rPr>
          <w:rFonts w:eastAsiaTheme="minorEastAsia"/>
        </w:rPr>
        <w:t>Категория (тип) акций:</w:t>
      </w:r>
      <w:r>
        <w:rPr>
          <w:rStyle w:val="Subst"/>
          <w:rFonts w:eastAsiaTheme="minorEastAsia"/>
          <w:bCs w:val="0"/>
          <w:iCs w:val="0"/>
        </w:rPr>
        <w:t xml:space="preserve"> обыкновенные</w:t>
      </w:r>
    </w:p>
    <w:p w:rsidR="00F026B9" w:rsidRDefault="00F026B9" w:rsidP="00140C03">
      <w:pPr>
        <w:ind w:left="200"/>
        <w:jc w:val="both"/>
        <w:rPr>
          <w:rFonts w:eastAsiaTheme="minorEastAsia"/>
        </w:rPr>
      </w:pPr>
      <w:r>
        <w:rPr>
          <w:rFonts w:eastAsiaTheme="minorEastAsia"/>
        </w:rPr>
        <w:t>Размер объявленных (начисленных) дивидендов по акциям данной категории (типа) в расчете на одну акцию, руб.:</w:t>
      </w:r>
      <w:r>
        <w:rPr>
          <w:rStyle w:val="Subst"/>
          <w:rFonts w:eastAsiaTheme="minorEastAsia"/>
          <w:bCs w:val="0"/>
          <w:iCs w:val="0"/>
        </w:rPr>
        <w:t xml:space="preserve"> 6.955</w:t>
      </w:r>
    </w:p>
    <w:p w:rsidR="00F026B9" w:rsidRDefault="00F026B9" w:rsidP="00140C03">
      <w:pPr>
        <w:ind w:left="200"/>
        <w:jc w:val="both"/>
        <w:rPr>
          <w:rFonts w:eastAsiaTheme="minorEastAsia"/>
        </w:rPr>
      </w:pPr>
      <w:r>
        <w:rPr>
          <w:rFonts w:eastAsiaTheme="minorEastAsia"/>
        </w:rPr>
        <w:t>Совокупный размер объявленных (начисленных) дивидендов по всем акциям данной категории (типа), руб.:</w:t>
      </w:r>
      <w:r>
        <w:rPr>
          <w:rStyle w:val="Subst"/>
          <w:rFonts w:eastAsiaTheme="minorEastAsia"/>
          <w:bCs w:val="0"/>
          <w:iCs w:val="0"/>
        </w:rPr>
        <w:t xml:space="preserve"> 79 982 500</w:t>
      </w:r>
    </w:p>
    <w:p w:rsidR="00F026B9" w:rsidRDefault="00F026B9" w:rsidP="00140C03">
      <w:pPr>
        <w:ind w:left="200"/>
        <w:jc w:val="both"/>
        <w:rPr>
          <w:rFonts w:eastAsiaTheme="minorEastAsia"/>
        </w:rPr>
      </w:pPr>
      <w:r>
        <w:rPr>
          <w:rFonts w:eastAsiaTheme="minorEastAsia"/>
        </w:rPr>
        <w:t>Общий размер дивидендов, выплаченных по всем акциям эмитента одной категории (типа), руб.:</w:t>
      </w:r>
      <w:r>
        <w:rPr>
          <w:rStyle w:val="Subst"/>
          <w:rFonts w:eastAsiaTheme="minorEastAsia"/>
          <w:bCs w:val="0"/>
          <w:iCs w:val="0"/>
        </w:rPr>
        <w:t xml:space="preserve"> 79 826 932.23</w:t>
      </w:r>
    </w:p>
    <w:p w:rsidR="00F026B9" w:rsidRDefault="00F026B9" w:rsidP="00140C03">
      <w:pPr>
        <w:ind w:left="200"/>
        <w:jc w:val="both"/>
        <w:rPr>
          <w:rFonts w:eastAsiaTheme="minorEastAsia"/>
        </w:rPr>
      </w:pPr>
      <w:r>
        <w:rPr>
          <w:rFonts w:eastAsiaTheme="minorEastAsia"/>
        </w:rPr>
        <w:t>Срок, отведенный для выплаты объявленных дивидендов по акциям эмитента:</w:t>
      </w:r>
      <w:r>
        <w:rPr>
          <w:rFonts w:eastAsiaTheme="minorEastAsia"/>
        </w:rPr>
        <w:br/>
      </w:r>
      <w:r>
        <w:rPr>
          <w:rStyle w:val="Subst"/>
          <w:rFonts w:eastAsiaTheme="minorEastAsia"/>
          <w:bCs w:val="0"/>
          <w:iCs w:val="0"/>
        </w:rPr>
        <w:t>до 01.07.2007</w:t>
      </w:r>
    </w:p>
    <w:p w:rsidR="00F026B9" w:rsidRDefault="00F026B9" w:rsidP="00140C03">
      <w:pPr>
        <w:ind w:left="200"/>
        <w:jc w:val="both"/>
        <w:rPr>
          <w:rFonts w:eastAsiaTheme="minorEastAsia"/>
        </w:rPr>
      </w:pPr>
      <w:r>
        <w:rPr>
          <w:rFonts w:eastAsiaTheme="minorEastAsia"/>
        </w:rPr>
        <w:t>Форма и иные условия выплаты объявленных дивидендов по акциям эмитента:</w:t>
      </w:r>
      <w:r>
        <w:rPr>
          <w:rFonts w:eastAsiaTheme="minorEastAsia"/>
        </w:rPr>
        <w:br/>
      </w:r>
      <w:r>
        <w:rPr>
          <w:rStyle w:val="Subst"/>
          <w:rFonts w:eastAsiaTheme="minorEastAsia"/>
          <w:bCs w:val="0"/>
          <w:iCs w:val="0"/>
        </w:rPr>
        <w:t>денежные средства</w:t>
      </w:r>
    </w:p>
    <w:p w:rsidR="00F026B9" w:rsidRDefault="00F026B9" w:rsidP="00140C03">
      <w:pPr>
        <w:ind w:left="200"/>
        <w:jc w:val="both"/>
        <w:rPr>
          <w:rFonts w:eastAsiaTheme="minorEastAsia"/>
        </w:rPr>
      </w:pPr>
    </w:p>
    <w:p w:rsidR="00F026B9" w:rsidRDefault="00F026B9" w:rsidP="00140C03">
      <w:pPr>
        <w:pStyle w:val="SubHeading"/>
        <w:ind w:left="200"/>
        <w:jc w:val="both"/>
        <w:rPr>
          <w:rFonts w:eastAsiaTheme="minorEastAsia"/>
        </w:rPr>
      </w:pPr>
      <w:r>
        <w:rPr>
          <w:rFonts w:eastAsiaTheme="minorEastAsia"/>
        </w:rPr>
        <w:t>Дивидендный период</w:t>
      </w:r>
    </w:p>
    <w:p w:rsidR="00F026B9" w:rsidRDefault="00F026B9" w:rsidP="00140C03">
      <w:pPr>
        <w:ind w:left="400"/>
        <w:jc w:val="both"/>
        <w:rPr>
          <w:rFonts w:eastAsiaTheme="minorEastAsia"/>
        </w:rPr>
      </w:pPr>
      <w:r>
        <w:rPr>
          <w:rFonts w:eastAsiaTheme="minorEastAsia"/>
        </w:rPr>
        <w:t>Год:</w:t>
      </w:r>
      <w:r>
        <w:rPr>
          <w:rStyle w:val="Subst"/>
          <w:rFonts w:eastAsiaTheme="minorEastAsia"/>
          <w:bCs w:val="0"/>
          <w:iCs w:val="0"/>
        </w:rPr>
        <w:t xml:space="preserve"> 2007</w:t>
      </w:r>
    </w:p>
    <w:p w:rsidR="00F026B9" w:rsidRDefault="00F026B9" w:rsidP="00140C03">
      <w:pPr>
        <w:ind w:left="400"/>
        <w:jc w:val="both"/>
        <w:rPr>
          <w:rFonts w:eastAsiaTheme="minorEastAsia"/>
        </w:rPr>
      </w:pPr>
      <w:r>
        <w:rPr>
          <w:rFonts w:eastAsiaTheme="minorEastAsia"/>
        </w:rPr>
        <w:t>Период:</w:t>
      </w:r>
      <w:r>
        <w:rPr>
          <w:rStyle w:val="Subst"/>
          <w:rFonts w:eastAsiaTheme="minorEastAsia"/>
          <w:bCs w:val="0"/>
          <w:iCs w:val="0"/>
        </w:rPr>
        <w:t xml:space="preserve"> полный год</w:t>
      </w:r>
    </w:p>
    <w:p w:rsidR="00F026B9" w:rsidRDefault="00F026B9" w:rsidP="00140C03">
      <w:pPr>
        <w:ind w:left="200"/>
        <w:jc w:val="both"/>
        <w:rPr>
          <w:rFonts w:eastAsiaTheme="minorEastAsia"/>
        </w:rPr>
      </w:pPr>
      <w:r>
        <w:rPr>
          <w:rFonts w:eastAsiaTheme="minorEastAsia"/>
        </w:rPr>
        <w:t>Наименование органа управления эмитента, принявшего решение (объявившего) о выплате дивидендов по акциям эмитента:</w:t>
      </w:r>
      <w:r>
        <w:rPr>
          <w:rStyle w:val="Subst"/>
          <w:rFonts w:eastAsiaTheme="minorEastAsia"/>
          <w:bCs w:val="0"/>
          <w:iCs w:val="0"/>
        </w:rPr>
        <w:t xml:space="preserve"> Общее собрание акционеров</w:t>
      </w:r>
    </w:p>
    <w:p w:rsidR="00F026B9" w:rsidRDefault="00F026B9" w:rsidP="00140C03">
      <w:pPr>
        <w:ind w:left="200"/>
        <w:jc w:val="both"/>
        <w:rPr>
          <w:rFonts w:eastAsiaTheme="minorEastAsia"/>
        </w:rPr>
      </w:pPr>
      <w:r>
        <w:rPr>
          <w:rFonts w:eastAsiaTheme="minorEastAsia"/>
        </w:rPr>
        <w:t>Дата проведения собрания (заседания) органа управления эмитента, на котором принято решение о выплате (объявлении) дивидендов:</w:t>
      </w:r>
      <w:r>
        <w:rPr>
          <w:rStyle w:val="Subst"/>
          <w:rFonts w:eastAsiaTheme="minorEastAsia"/>
          <w:bCs w:val="0"/>
          <w:iCs w:val="0"/>
        </w:rPr>
        <w:t xml:space="preserve"> 29.05.2008</w:t>
      </w:r>
    </w:p>
    <w:p w:rsidR="00F026B9" w:rsidRDefault="00F026B9" w:rsidP="00140C03">
      <w:pPr>
        <w:ind w:left="200"/>
        <w:jc w:val="both"/>
        <w:rPr>
          <w:rFonts w:eastAsiaTheme="minorEastAsia"/>
        </w:rPr>
      </w:pPr>
      <w:r>
        <w:rPr>
          <w:rFonts w:eastAsiaTheme="minorEastAsia"/>
        </w:rPr>
        <w:t>дата, на которую был составлен список лиц, имеющих право на получение дивидендов за данный дивидендный период:</w:t>
      </w:r>
      <w:r>
        <w:rPr>
          <w:rStyle w:val="Subst"/>
          <w:rFonts w:eastAsiaTheme="minorEastAsia"/>
          <w:bCs w:val="0"/>
          <w:iCs w:val="0"/>
        </w:rPr>
        <w:t xml:space="preserve"> 10.04.2008</w:t>
      </w:r>
    </w:p>
    <w:p w:rsidR="00F026B9" w:rsidRDefault="00F026B9" w:rsidP="00140C03">
      <w:pPr>
        <w:ind w:left="200"/>
        <w:jc w:val="both"/>
        <w:rPr>
          <w:rFonts w:eastAsiaTheme="minorEastAsia"/>
        </w:rPr>
      </w:pPr>
      <w:r>
        <w:rPr>
          <w:rFonts w:eastAsiaTheme="minorEastAsia"/>
        </w:rPr>
        <w:t>Дата составления протокола:</w:t>
      </w:r>
      <w:r>
        <w:rPr>
          <w:rStyle w:val="Subst"/>
          <w:rFonts w:eastAsiaTheme="minorEastAsia"/>
          <w:bCs w:val="0"/>
          <w:iCs w:val="0"/>
        </w:rPr>
        <w:t xml:space="preserve"> 29.05.2008</w:t>
      </w:r>
    </w:p>
    <w:p w:rsidR="00F026B9" w:rsidRDefault="00F026B9" w:rsidP="00140C03">
      <w:pPr>
        <w:ind w:left="200"/>
        <w:jc w:val="both"/>
        <w:rPr>
          <w:rFonts w:eastAsiaTheme="minorEastAsia"/>
        </w:rPr>
      </w:pPr>
      <w:r>
        <w:rPr>
          <w:rFonts w:eastAsiaTheme="minorEastAsia"/>
        </w:rPr>
        <w:t>Номер протокола:</w:t>
      </w:r>
      <w:r>
        <w:rPr>
          <w:rStyle w:val="Subst"/>
          <w:rFonts w:eastAsiaTheme="minorEastAsia"/>
          <w:bCs w:val="0"/>
          <w:iCs w:val="0"/>
        </w:rPr>
        <w:t xml:space="preserve"> б/н</w:t>
      </w:r>
    </w:p>
    <w:p w:rsidR="00F026B9" w:rsidRDefault="00F026B9" w:rsidP="00140C03">
      <w:pPr>
        <w:ind w:left="200"/>
        <w:jc w:val="both"/>
        <w:rPr>
          <w:rFonts w:eastAsiaTheme="minorEastAsia"/>
        </w:rPr>
      </w:pPr>
      <w:r>
        <w:rPr>
          <w:rFonts w:eastAsiaTheme="minorEastAsia"/>
        </w:rPr>
        <w:t>Категория (тип) акций:</w:t>
      </w:r>
      <w:r>
        <w:rPr>
          <w:rStyle w:val="Subst"/>
          <w:rFonts w:eastAsiaTheme="minorEastAsia"/>
          <w:bCs w:val="0"/>
          <w:iCs w:val="0"/>
        </w:rPr>
        <w:t xml:space="preserve"> обыкновенные</w:t>
      </w:r>
    </w:p>
    <w:p w:rsidR="00F026B9" w:rsidRDefault="00F026B9" w:rsidP="00140C03">
      <w:pPr>
        <w:ind w:left="200"/>
        <w:jc w:val="both"/>
        <w:rPr>
          <w:rFonts w:eastAsiaTheme="minorEastAsia"/>
        </w:rPr>
      </w:pPr>
      <w:r>
        <w:rPr>
          <w:rFonts w:eastAsiaTheme="minorEastAsia"/>
        </w:rPr>
        <w:t>Размер объявленных (начисленных) дивидендов по акциям данной категории (типа) в расчете на одну акцию, руб.:</w:t>
      </w:r>
      <w:r>
        <w:rPr>
          <w:rStyle w:val="Subst"/>
          <w:rFonts w:eastAsiaTheme="minorEastAsia"/>
          <w:bCs w:val="0"/>
          <w:iCs w:val="0"/>
        </w:rPr>
        <w:t xml:space="preserve"> 17.18</w:t>
      </w:r>
    </w:p>
    <w:p w:rsidR="00F026B9" w:rsidRDefault="00F026B9" w:rsidP="00140C03">
      <w:pPr>
        <w:ind w:left="200"/>
        <w:jc w:val="both"/>
        <w:rPr>
          <w:rFonts w:eastAsiaTheme="minorEastAsia"/>
        </w:rPr>
      </w:pPr>
      <w:r>
        <w:rPr>
          <w:rFonts w:eastAsiaTheme="minorEastAsia"/>
        </w:rPr>
        <w:t>Совокупный размер объявленных (начисленных) дивидендов по всем акциям данной категории (типа), руб.:</w:t>
      </w:r>
      <w:r>
        <w:rPr>
          <w:rStyle w:val="Subst"/>
          <w:rFonts w:eastAsiaTheme="minorEastAsia"/>
          <w:bCs w:val="0"/>
          <w:iCs w:val="0"/>
        </w:rPr>
        <w:t xml:space="preserve"> 197 570 000</w:t>
      </w:r>
    </w:p>
    <w:p w:rsidR="00F026B9" w:rsidRDefault="00F026B9" w:rsidP="00140C03">
      <w:pPr>
        <w:ind w:left="200"/>
        <w:jc w:val="both"/>
        <w:rPr>
          <w:rFonts w:eastAsiaTheme="minorEastAsia"/>
        </w:rPr>
      </w:pPr>
      <w:r>
        <w:rPr>
          <w:rFonts w:eastAsiaTheme="minorEastAsia"/>
        </w:rPr>
        <w:t>Общий размер дивидендов, выплаченных по всем акциям эмитента одной категории (типа), руб.:</w:t>
      </w:r>
      <w:r>
        <w:rPr>
          <w:rStyle w:val="Subst"/>
          <w:rFonts w:eastAsiaTheme="minorEastAsia"/>
          <w:bCs w:val="0"/>
          <w:iCs w:val="0"/>
        </w:rPr>
        <w:t xml:space="preserve"> 197 570 000</w:t>
      </w:r>
    </w:p>
    <w:p w:rsidR="00F026B9" w:rsidRDefault="00F026B9" w:rsidP="00140C03">
      <w:pPr>
        <w:ind w:left="200"/>
        <w:jc w:val="both"/>
        <w:rPr>
          <w:rFonts w:eastAsiaTheme="minorEastAsia"/>
        </w:rPr>
      </w:pPr>
      <w:r>
        <w:rPr>
          <w:rFonts w:eastAsiaTheme="minorEastAsia"/>
        </w:rPr>
        <w:t>Срок, отведенный для выплаты объявленных дивидендов по акциям эмитента:</w:t>
      </w:r>
      <w:r>
        <w:rPr>
          <w:rFonts w:eastAsiaTheme="minorEastAsia"/>
        </w:rPr>
        <w:br/>
      </w:r>
      <w:r>
        <w:rPr>
          <w:rStyle w:val="Subst"/>
          <w:rFonts w:eastAsiaTheme="minorEastAsia"/>
          <w:bCs w:val="0"/>
          <w:iCs w:val="0"/>
        </w:rPr>
        <w:t>до 01.07.2008</w:t>
      </w:r>
    </w:p>
    <w:p w:rsidR="00F026B9" w:rsidRDefault="00F026B9" w:rsidP="00140C03">
      <w:pPr>
        <w:ind w:left="200"/>
        <w:jc w:val="both"/>
        <w:rPr>
          <w:rFonts w:eastAsiaTheme="minorEastAsia"/>
        </w:rPr>
      </w:pPr>
      <w:r>
        <w:rPr>
          <w:rFonts w:eastAsiaTheme="minorEastAsia"/>
        </w:rPr>
        <w:t>Форма и иные условия выплаты объявленных дивидендов по акциям эмитента:</w:t>
      </w:r>
      <w:r>
        <w:rPr>
          <w:rFonts w:eastAsiaTheme="minorEastAsia"/>
        </w:rPr>
        <w:br/>
      </w:r>
      <w:r>
        <w:rPr>
          <w:rStyle w:val="Subst"/>
          <w:rFonts w:eastAsiaTheme="minorEastAsia"/>
          <w:bCs w:val="0"/>
          <w:iCs w:val="0"/>
        </w:rPr>
        <w:t>денежные средства</w:t>
      </w:r>
    </w:p>
    <w:p w:rsidR="00F026B9" w:rsidRDefault="00F026B9" w:rsidP="00140C03">
      <w:pPr>
        <w:ind w:left="200"/>
        <w:jc w:val="both"/>
        <w:rPr>
          <w:rFonts w:eastAsiaTheme="minorEastAsia"/>
        </w:rPr>
      </w:pPr>
    </w:p>
    <w:p w:rsidR="00F026B9" w:rsidRDefault="00F026B9" w:rsidP="00140C03">
      <w:pPr>
        <w:pStyle w:val="SubHeading"/>
        <w:ind w:left="200"/>
        <w:jc w:val="both"/>
        <w:rPr>
          <w:rFonts w:eastAsiaTheme="minorEastAsia"/>
        </w:rPr>
      </w:pPr>
      <w:r>
        <w:rPr>
          <w:rFonts w:eastAsiaTheme="minorEastAsia"/>
        </w:rPr>
        <w:t>Дивидендный период</w:t>
      </w:r>
    </w:p>
    <w:p w:rsidR="00F026B9" w:rsidRDefault="00F026B9" w:rsidP="00140C03">
      <w:pPr>
        <w:ind w:left="400"/>
        <w:jc w:val="both"/>
        <w:rPr>
          <w:rFonts w:eastAsiaTheme="minorEastAsia"/>
        </w:rPr>
      </w:pPr>
      <w:r>
        <w:rPr>
          <w:rFonts w:eastAsiaTheme="minorEastAsia"/>
        </w:rPr>
        <w:t>Год:</w:t>
      </w:r>
      <w:r>
        <w:rPr>
          <w:rStyle w:val="Subst"/>
          <w:rFonts w:eastAsiaTheme="minorEastAsia"/>
          <w:bCs w:val="0"/>
          <w:iCs w:val="0"/>
        </w:rPr>
        <w:t xml:space="preserve"> 2008</w:t>
      </w:r>
    </w:p>
    <w:p w:rsidR="00F026B9" w:rsidRDefault="00F026B9" w:rsidP="00140C03">
      <w:pPr>
        <w:ind w:left="400"/>
        <w:jc w:val="both"/>
        <w:rPr>
          <w:rFonts w:eastAsiaTheme="minorEastAsia"/>
        </w:rPr>
      </w:pPr>
      <w:r>
        <w:rPr>
          <w:rFonts w:eastAsiaTheme="minorEastAsia"/>
        </w:rPr>
        <w:t>Период:</w:t>
      </w:r>
      <w:r>
        <w:rPr>
          <w:rStyle w:val="Subst"/>
          <w:rFonts w:eastAsiaTheme="minorEastAsia"/>
          <w:bCs w:val="0"/>
          <w:iCs w:val="0"/>
        </w:rPr>
        <w:t xml:space="preserve"> полный год</w:t>
      </w:r>
    </w:p>
    <w:p w:rsidR="00F026B9" w:rsidRDefault="00F026B9" w:rsidP="00140C03">
      <w:pPr>
        <w:ind w:left="200"/>
        <w:jc w:val="both"/>
        <w:rPr>
          <w:rFonts w:eastAsiaTheme="minorEastAsia"/>
        </w:rPr>
      </w:pPr>
      <w:r>
        <w:rPr>
          <w:rFonts w:eastAsiaTheme="minorEastAsia"/>
        </w:rPr>
        <w:t>Наименование органа управления эмитента, принявшего решение (объявившего) о выплате дивидендов по акциям эмитента:</w:t>
      </w:r>
      <w:r>
        <w:rPr>
          <w:rStyle w:val="Subst"/>
          <w:rFonts w:eastAsiaTheme="minorEastAsia"/>
          <w:bCs w:val="0"/>
          <w:iCs w:val="0"/>
        </w:rPr>
        <w:t xml:space="preserve"> Общее собрание акционеров</w:t>
      </w:r>
    </w:p>
    <w:p w:rsidR="00F026B9" w:rsidRDefault="00F026B9" w:rsidP="00140C03">
      <w:pPr>
        <w:ind w:left="200"/>
        <w:jc w:val="both"/>
        <w:rPr>
          <w:rFonts w:eastAsiaTheme="minorEastAsia"/>
        </w:rPr>
      </w:pPr>
      <w:r>
        <w:rPr>
          <w:rFonts w:eastAsiaTheme="minorEastAsia"/>
        </w:rPr>
        <w:t>Дата проведения собрания (заседания) органа управления эмитента, на котором принято решение о выплате (объявлении) дивидендов:</w:t>
      </w:r>
      <w:r>
        <w:rPr>
          <w:rStyle w:val="Subst"/>
          <w:rFonts w:eastAsiaTheme="minorEastAsia"/>
          <w:bCs w:val="0"/>
          <w:iCs w:val="0"/>
        </w:rPr>
        <w:t xml:space="preserve"> 25.06.2009</w:t>
      </w:r>
    </w:p>
    <w:p w:rsidR="00F026B9" w:rsidRDefault="00F026B9" w:rsidP="00140C03">
      <w:pPr>
        <w:ind w:left="200"/>
        <w:jc w:val="both"/>
        <w:rPr>
          <w:rFonts w:eastAsiaTheme="minorEastAsia"/>
        </w:rPr>
      </w:pPr>
      <w:r>
        <w:rPr>
          <w:rFonts w:eastAsiaTheme="minorEastAsia"/>
        </w:rPr>
        <w:t>дата, на которую был составлен список лиц, имеющих право на получение дивидендов за данный дивидендный период:</w:t>
      </w:r>
      <w:r>
        <w:rPr>
          <w:rStyle w:val="Subst"/>
          <w:rFonts w:eastAsiaTheme="minorEastAsia"/>
          <w:bCs w:val="0"/>
          <w:iCs w:val="0"/>
        </w:rPr>
        <w:t xml:space="preserve"> 07.05.2009</w:t>
      </w:r>
    </w:p>
    <w:p w:rsidR="00F026B9" w:rsidRDefault="00F026B9" w:rsidP="00140C03">
      <w:pPr>
        <w:ind w:left="200"/>
        <w:jc w:val="both"/>
        <w:rPr>
          <w:rFonts w:eastAsiaTheme="minorEastAsia"/>
        </w:rPr>
      </w:pPr>
      <w:r>
        <w:rPr>
          <w:rFonts w:eastAsiaTheme="minorEastAsia"/>
        </w:rPr>
        <w:lastRenderedPageBreak/>
        <w:t>Дата составления протокола:</w:t>
      </w:r>
      <w:r>
        <w:rPr>
          <w:rStyle w:val="Subst"/>
          <w:rFonts w:eastAsiaTheme="minorEastAsia"/>
          <w:bCs w:val="0"/>
          <w:iCs w:val="0"/>
        </w:rPr>
        <w:t xml:space="preserve"> 10.07.2009</w:t>
      </w:r>
    </w:p>
    <w:p w:rsidR="00F026B9" w:rsidRDefault="00F026B9" w:rsidP="00140C03">
      <w:pPr>
        <w:ind w:left="200"/>
        <w:jc w:val="both"/>
        <w:rPr>
          <w:rFonts w:eastAsiaTheme="minorEastAsia"/>
        </w:rPr>
      </w:pPr>
      <w:r>
        <w:rPr>
          <w:rFonts w:eastAsiaTheme="minorEastAsia"/>
        </w:rPr>
        <w:t>Номер протокола:</w:t>
      </w:r>
      <w:r>
        <w:rPr>
          <w:rStyle w:val="Subst"/>
          <w:rFonts w:eastAsiaTheme="minorEastAsia"/>
          <w:bCs w:val="0"/>
          <w:iCs w:val="0"/>
        </w:rPr>
        <w:t xml:space="preserve"> б/н</w:t>
      </w:r>
    </w:p>
    <w:p w:rsidR="00F026B9" w:rsidRDefault="00F026B9" w:rsidP="00140C03">
      <w:pPr>
        <w:ind w:left="200"/>
        <w:jc w:val="both"/>
        <w:rPr>
          <w:rFonts w:eastAsiaTheme="minorEastAsia"/>
        </w:rPr>
      </w:pPr>
      <w:r>
        <w:rPr>
          <w:rFonts w:eastAsiaTheme="minorEastAsia"/>
        </w:rPr>
        <w:t>Категория (тип) акций:</w:t>
      </w:r>
      <w:r>
        <w:rPr>
          <w:rStyle w:val="Subst"/>
          <w:rFonts w:eastAsiaTheme="minorEastAsia"/>
          <w:bCs w:val="0"/>
          <w:iCs w:val="0"/>
        </w:rPr>
        <w:t xml:space="preserve"> обыкновенные</w:t>
      </w:r>
    </w:p>
    <w:p w:rsidR="00F026B9" w:rsidRDefault="00F026B9" w:rsidP="00140C03">
      <w:pPr>
        <w:ind w:left="200"/>
        <w:jc w:val="both"/>
        <w:rPr>
          <w:rFonts w:eastAsiaTheme="minorEastAsia"/>
        </w:rPr>
      </w:pPr>
      <w:r>
        <w:rPr>
          <w:rFonts w:eastAsiaTheme="minorEastAsia"/>
        </w:rPr>
        <w:t>Размер объявленных (начисленных) дивидендов по акциям данной категории (типа) в расчете на одну акцию, руб.:</w:t>
      </w:r>
      <w:r>
        <w:rPr>
          <w:rStyle w:val="Subst"/>
          <w:rFonts w:eastAsiaTheme="minorEastAsia"/>
          <w:bCs w:val="0"/>
          <w:iCs w:val="0"/>
        </w:rPr>
        <w:t xml:space="preserve"> 1.332</w:t>
      </w:r>
    </w:p>
    <w:p w:rsidR="00F026B9" w:rsidRDefault="00F026B9" w:rsidP="00140C03">
      <w:pPr>
        <w:ind w:left="200"/>
        <w:jc w:val="both"/>
        <w:rPr>
          <w:rFonts w:eastAsiaTheme="minorEastAsia"/>
        </w:rPr>
      </w:pPr>
      <w:r>
        <w:rPr>
          <w:rFonts w:eastAsiaTheme="minorEastAsia"/>
        </w:rPr>
        <w:t>Совокупный размер объявленных (начисленных) дивидендов по всем акциям данной категории (типа), руб.:</w:t>
      </w:r>
      <w:r>
        <w:rPr>
          <w:rStyle w:val="Subst"/>
          <w:rFonts w:eastAsiaTheme="minorEastAsia"/>
          <w:bCs w:val="0"/>
          <w:iCs w:val="0"/>
        </w:rPr>
        <w:t xml:space="preserve"> 1 531 800 000</w:t>
      </w:r>
    </w:p>
    <w:p w:rsidR="00F026B9" w:rsidRDefault="00F026B9" w:rsidP="00140C03">
      <w:pPr>
        <w:ind w:left="200"/>
        <w:jc w:val="both"/>
        <w:rPr>
          <w:rFonts w:eastAsiaTheme="minorEastAsia"/>
        </w:rPr>
      </w:pPr>
      <w:r>
        <w:rPr>
          <w:rFonts w:eastAsiaTheme="minorEastAsia"/>
        </w:rPr>
        <w:t>Общий размер дивидендов, выплаченных по всем акциям эмитента одной категории (типа), руб.:</w:t>
      </w:r>
      <w:r>
        <w:rPr>
          <w:rStyle w:val="Subst"/>
          <w:rFonts w:eastAsiaTheme="minorEastAsia"/>
          <w:bCs w:val="0"/>
          <w:iCs w:val="0"/>
        </w:rPr>
        <w:t xml:space="preserve"> 0</w:t>
      </w:r>
    </w:p>
    <w:p w:rsidR="00F026B9" w:rsidRDefault="00F026B9" w:rsidP="00140C03">
      <w:pPr>
        <w:ind w:left="200"/>
        <w:jc w:val="both"/>
        <w:rPr>
          <w:rFonts w:eastAsiaTheme="minorEastAsia"/>
        </w:rPr>
      </w:pPr>
      <w:r>
        <w:rPr>
          <w:rFonts w:eastAsiaTheme="minorEastAsia"/>
        </w:rPr>
        <w:t>Срок, отведенный для выплаты объявленных дивидендов по акциям эмитента:</w:t>
      </w:r>
      <w:r>
        <w:rPr>
          <w:rFonts w:eastAsiaTheme="minorEastAsia"/>
        </w:rPr>
        <w:br/>
      </w:r>
      <w:r>
        <w:rPr>
          <w:rStyle w:val="Subst"/>
          <w:rFonts w:eastAsiaTheme="minorEastAsia"/>
          <w:bCs w:val="0"/>
          <w:iCs w:val="0"/>
        </w:rPr>
        <w:t>до 24.08.2009</w:t>
      </w:r>
    </w:p>
    <w:p w:rsidR="00F026B9" w:rsidRDefault="00F026B9" w:rsidP="00140C03">
      <w:pPr>
        <w:ind w:left="200"/>
        <w:jc w:val="both"/>
        <w:rPr>
          <w:rFonts w:eastAsiaTheme="minorEastAsia"/>
        </w:rPr>
      </w:pPr>
      <w:r>
        <w:rPr>
          <w:rFonts w:eastAsiaTheme="minorEastAsia"/>
        </w:rPr>
        <w:t>Форма и иные условия выплаты объявленных дивидендов по акциям эмитента:</w:t>
      </w:r>
      <w:r>
        <w:rPr>
          <w:rFonts w:eastAsiaTheme="minorEastAsia"/>
        </w:rPr>
        <w:br/>
      </w:r>
      <w:r>
        <w:rPr>
          <w:rStyle w:val="Subst"/>
          <w:rFonts w:eastAsiaTheme="minorEastAsia"/>
          <w:bCs w:val="0"/>
          <w:iCs w:val="0"/>
        </w:rPr>
        <w:t>денежные средства</w:t>
      </w:r>
    </w:p>
    <w:p w:rsidR="00F026B9" w:rsidRDefault="00F026B9" w:rsidP="00140C03">
      <w:pPr>
        <w:ind w:left="200"/>
        <w:jc w:val="both"/>
        <w:rPr>
          <w:rFonts w:eastAsiaTheme="minorEastAsia"/>
        </w:rPr>
      </w:pPr>
      <w:r>
        <w:rPr>
          <w:rStyle w:val="Subst"/>
          <w:rFonts w:eastAsiaTheme="minorEastAsia"/>
          <w:bCs w:val="0"/>
          <w:iCs w:val="0"/>
        </w:rPr>
        <w:t>Объявленные дивиденды по акциям эмитента выплачены эмитентом не в полном объеме</w:t>
      </w:r>
    </w:p>
    <w:p w:rsidR="00F026B9" w:rsidRDefault="00F026B9" w:rsidP="00140C03">
      <w:pPr>
        <w:ind w:left="200"/>
        <w:jc w:val="both"/>
        <w:rPr>
          <w:rFonts w:eastAsiaTheme="minorEastAsia"/>
        </w:rPr>
      </w:pPr>
      <w:r>
        <w:rPr>
          <w:rFonts w:eastAsiaTheme="minorEastAsia"/>
        </w:rPr>
        <w:t>Причины невыплаты объявленных дивидендов:</w:t>
      </w:r>
      <w:r>
        <w:rPr>
          <w:rFonts w:eastAsiaTheme="minorEastAsia"/>
        </w:rPr>
        <w:br/>
      </w:r>
      <w:r>
        <w:rPr>
          <w:rStyle w:val="Subst"/>
          <w:rFonts w:eastAsiaTheme="minorEastAsia"/>
          <w:bCs w:val="0"/>
          <w:iCs w:val="0"/>
        </w:rPr>
        <w:t>Обязательства в размере 1 531 800 000 (Один миллиард пятьсот тридцать один миллион восемьсот тысяч)  рублей не исполнены в связи с отсутствием свободных оборотных денежных средств из-за существенного снижения рыночной цены на коксующийся и энергетический уголь в период мирового экономического кризиса.</w:t>
      </w:r>
    </w:p>
    <w:p w:rsidR="00F026B9" w:rsidRDefault="00F026B9" w:rsidP="00140C03">
      <w:pPr>
        <w:pStyle w:val="2"/>
        <w:jc w:val="both"/>
        <w:rPr>
          <w:rFonts w:eastAsiaTheme="minorEastAsia"/>
          <w:bCs w:val="0"/>
          <w:szCs w:val="20"/>
        </w:rPr>
      </w:pPr>
      <w:bookmarkStart w:id="109" w:name="_Toc268873585"/>
      <w:r>
        <w:rPr>
          <w:rFonts w:eastAsiaTheme="minorEastAsia"/>
          <w:bCs w:val="0"/>
          <w:szCs w:val="20"/>
        </w:rPr>
        <w:t>8.9.</w:t>
      </w:r>
      <w:r w:rsidR="006710D7">
        <w:rPr>
          <w:rFonts w:eastAsiaTheme="minorEastAsia"/>
          <w:bCs w:val="0"/>
          <w:szCs w:val="20"/>
        </w:rPr>
        <w:t>2.</w:t>
      </w:r>
      <w:r>
        <w:rPr>
          <w:rFonts w:eastAsiaTheme="minorEastAsia"/>
          <w:bCs w:val="0"/>
          <w:szCs w:val="20"/>
        </w:rPr>
        <w:t xml:space="preserve"> Выпуски облигаций, по которым за 5 последних завершенных финансовых лет, предшествующих дате окончания последнего отчетного квартала, а если эмитент осуществляет свою деятельность менее 5 лет - за каждый завершенный финансовый год, предшествующий дате окончания последнего отчетного квартала, выплачивался доход</w:t>
      </w:r>
      <w:bookmarkEnd w:id="109"/>
    </w:p>
    <w:p w:rsidR="00F026B9" w:rsidRDefault="00F026B9" w:rsidP="00140C03">
      <w:pPr>
        <w:ind w:left="200"/>
        <w:jc w:val="both"/>
        <w:rPr>
          <w:rFonts w:eastAsiaTheme="minorEastAsia"/>
        </w:rPr>
      </w:pPr>
      <w:r>
        <w:rPr>
          <w:rStyle w:val="Subst"/>
          <w:rFonts w:eastAsiaTheme="minorEastAsia"/>
          <w:bCs w:val="0"/>
          <w:iCs w:val="0"/>
        </w:rPr>
        <w:t>Эмитент не осуществлял эмиссию облигаций</w:t>
      </w:r>
    </w:p>
    <w:p w:rsidR="00F026B9" w:rsidRDefault="00F026B9" w:rsidP="00140C03">
      <w:pPr>
        <w:pStyle w:val="2"/>
        <w:jc w:val="both"/>
        <w:rPr>
          <w:rFonts w:eastAsiaTheme="minorEastAsia"/>
          <w:bCs w:val="0"/>
          <w:szCs w:val="20"/>
        </w:rPr>
      </w:pPr>
      <w:bookmarkStart w:id="110" w:name="_Toc268873586"/>
      <w:r>
        <w:rPr>
          <w:rFonts w:eastAsiaTheme="minorEastAsia"/>
          <w:bCs w:val="0"/>
          <w:szCs w:val="20"/>
        </w:rPr>
        <w:t>8.10. Иные сведения</w:t>
      </w:r>
      <w:bookmarkEnd w:id="110"/>
    </w:p>
    <w:p w:rsidR="00F026B9" w:rsidRDefault="00F026B9" w:rsidP="00140C03">
      <w:pPr>
        <w:ind w:left="200"/>
        <w:jc w:val="both"/>
        <w:rPr>
          <w:rFonts w:eastAsiaTheme="minorEastAsia"/>
        </w:rPr>
      </w:pPr>
      <w:r>
        <w:rPr>
          <w:rStyle w:val="Subst"/>
          <w:rFonts w:eastAsiaTheme="minorEastAsia"/>
          <w:bCs w:val="0"/>
          <w:iCs w:val="0"/>
        </w:rPr>
        <w:t>отсутствуют</w:t>
      </w:r>
    </w:p>
    <w:p w:rsidR="00F026B9" w:rsidRDefault="00F026B9" w:rsidP="00140C03">
      <w:pPr>
        <w:pStyle w:val="2"/>
        <w:jc w:val="both"/>
        <w:rPr>
          <w:rFonts w:eastAsiaTheme="minorEastAsia"/>
          <w:bCs w:val="0"/>
          <w:szCs w:val="20"/>
        </w:rPr>
      </w:pPr>
      <w:bookmarkStart w:id="111" w:name="_Toc268873587"/>
      <w:r>
        <w:rPr>
          <w:rFonts w:eastAsiaTheme="minorEastAsia"/>
          <w:bCs w:val="0"/>
          <w:szCs w:val="20"/>
        </w:rPr>
        <w:t>8.11.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bookmarkEnd w:id="111"/>
    </w:p>
    <w:p w:rsidR="00F026B9" w:rsidRDefault="00F026B9" w:rsidP="00140C03">
      <w:pPr>
        <w:ind w:left="200"/>
        <w:jc w:val="both"/>
        <w:rPr>
          <w:rFonts w:eastAsiaTheme="minorEastAsia"/>
        </w:rPr>
      </w:pPr>
      <w:r>
        <w:rPr>
          <w:rStyle w:val="Subst"/>
          <w:rFonts w:eastAsiaTheme="minorEastAsia"/>
          <w:bCs w:val="0"/>
          <w:iCs w:val="0"/>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sectPr w:rsidR="00F026B9" w:rsidSect="001B4720">
      <w:footerReference w:type="default" r:id="rId10"/>
      <w:pgSz w:w="11907" w:h="16840"/>
      <w:pgMar w:top="1134" w:right="1418" w:bottom="1134"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672" w:rsidRDefault="00742672">
      <w:pPr>
        <w:spacing w:before="0" w:after="0"/>
      </w:pPr>
      <w:r>
        <w:separator/>
      </w:r>
    </w:p>
  </w:endnote>
  <w:endnote w:type="continuationSeparator" w:id="1">
    <w:p w:rsidR="00742672" w:rsidRDefault="0074267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0D5" w:rsidRDefault="00A205F4">
    <w:pPr>
      <w:framePr w:wrap="auto" w:hAnchor="text" w:xAlign="right"/>
      <w:spacing w:before="0" w:after="0"/>
    </w:pPr>
    <w:fldSimple w:instr="PAGE">
      <w:r w:rsidR="00CE0AF7">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672" w:rsidRDefault="00742672">
      <w:pPr>
        <w:spacing w:before="0" w:after="0"/>
      </w:pPr>
      <w:r>
        <w:separator/>
      </w:r>
    </w:p>
  </w:footnote>
  <w:footnote w:type="continuationSeparator" w:id="1">
    <w:p w:rsidR="00742672" w:rsidRDefault="00742672">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A7899"/>
    <w:multiLevelType w:val="hybridMultilevel"/>
    <w:tmpl w:val="61FEC358"/>
    <w:lvl w:ilvl="0" w:tplc="6CDA6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Times New Roman" w:hAnsi="Times New Roman"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Courier New" w:hAnsi="Courier New" w:hint="default"/>
      </w:rPr>
    </w:lvl>
    <w:lvl w:ilvl="6" w:tplc="04190001" w:tentative="1">
      <w:start w:val="1"/>
      <w:numFmt w:val="bullet"/>
      <w:lvlText w:val=""/>
      <w:lvlJc w:val="left"/>
      <w:pPr>
        <w:ind w:left="5040" w:hanging="360"/>
      </w:pPr>
      <w:rPr>
        <w:rFonts w:ascii="Times New Roman" w:hAnsi="Times New Roman"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Courier New" w:hAnsi="Courier New" w:hint="default"/>
      </w:rPr>
    </w:lvl>
  </w:abstractNum>
  <w:abstractNum w:abstractNumId="1">
    <w:nsid w:val="34BB2744"/>
    <w:multiLevelType w:val="hybridMultilevel"/>
    <w:tmpl w:val="51B62516"/>
    <w:lvl w:ilvl="0" w:tplc="24EA7636">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Courier New" w:hAnsi="Courier New" w:hint="default"/>
      </w:rPr>
    </w:lvl>
    <w:lvl w:ilvl="3" w:tplc="04190001" w:tentative="1">
      <w:start w:val="1"/>
      <w:numFmt w:val="bullet"/>
      <w:lvlText w:val=""/>
      <w:lvlJc w:val="left"/>
      <w:pPr>
        <w:ind w:left="2880" w:hanging="360"/>
      </w:pPr>
      <w:rPr>
        <w:rFonts w:ascii="Times New Roman" w:hAnsi="Times New Roman"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Courier New" w:hAnsi="Courier New" w:hint="default"/>
      </w:rPr>
    </w:lvl>
    <w:lvl w:ilvl="6" w:tplc="04190001" w:tentative="1">
      <w:start w:val="1"/>
      <w:numFmt w:val="bullet"/>
      <w:lvlText w:val=""/>
      <w:lvlJc w:val="left"/>
      <w:pPr>
        <w:ind w:left="5040" w:hanging="360"/>
      </w:pPr>
      <w:rPr>
        <w:rFonts w:ascii="Times New Roman" w:hAnsi="Times New Roman"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Courier New" w:hAnsi="Courier New"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9326FD"/>
    <w:rsid w:val="00056BE4"/>
    <w:rsid w:val="00074FF6"/>
    <w:rsid w:val="000D4A16"/>
    <w:rsid w:val="00100B86"/>
    <w:rsid w:val="00132E30"/>
    <w:rsid w:val="00140C03"/>
    <w:rsid w:val="00156259"/>
    <w:rsid w:val="0018181B"/>
    <w:rsid w:val="00192FA9"/>
    <w:rsid w:val="001B4720"/>
    <w:rsid w:val="001C680D"/>
    <w:rsid w:val="001F6F38"/>
    <w:rsid w:val="0021093B"/>
    <w:rsid w:val="00214B3D"/>
    <w:rsid w:val="00233980"/>
    <w:rsid w:val="00234804"/>
    <w:rsid w:val="002408D3"/>
    <w:rsid w:val="00261459"/>
    <w:rsid w:val="00274426"/>
    <w:rsid w:val="00277351"/>
    <w:rsid w:val="00293BCE"/>
    <w:rsid w:val="002A0F91"/>
    <w:rsid w:val="002B1445"/>
    <w:rsid w:val="002C292D"/>
    <w:rsid w:val="002C7B41"/>
    <w:rsid w:val="002D4A6A"/>
    <w:rsid w:val="002D639E"/>
    <w:rsid w:val="002E3667"/>
    <w:rsid w:val="00304C2C"/>
    <w:rsid w:val="003137D1"/>
    <w:rsid w:val="00327E5D"/>
    <w:rsid w:val="0033767B"/>
    <w:rsid w:val="003477A4"/>
    <w:rsid w:val="00352B8C"/>
    <w:rsid w:val="00357DCF"/>
    <w:rsid w:val="00397648"/>
    <w:rsid w:val="003B5342"/>
    <w:rsid w:val="003F3910"/>
    <w:rsid w:val="00421869"/>
    <w:rsid w:val="004709A7"/>
    <w:rsid w:val="00486802"/>
    <w:rsid w:val="004A3F26"/>
    <w:rsid w:val="004B6FF3"/>
    <w:rsid w:val="004E05A5"/>
    <w:rsid w:val="004F177A"/>
    <w:rsid w:val="004F49EC"/>
    <w:rsid w:val="004F7ACB"/>
    <w:rsid w:val="00523025"/>
    <w:rsid w:val="00553C88"/>
    <w:rsid w:val="0059789E"/>
    <w:rsid w:val="005B1918"/>
    <w:rsid w:val="005F3B1E"/>
    <w:rsid w:val="006629CD"/>
    <w:rsid w:val="00666995"/>
    <w:rsid w:val="006710D7"/>
    <w:rsid w:val="0068492C"/>
    <w:rsid w:val="00696BDA"/>
    <w:rsid w:val="006A1E97"/>
    <w:rsid w:val="006C5592"/>
    <w:rsid w:val="006E5ED9"/>
    <w:rsid w:val="006F78C9"/>
    <w:rsid w:val="00704653"/>
    <w:rsid w:val="00720EC4"/>
    <w:rsid w:val="00722755"/>
    <w:rsid w:val="00726F06"/>
    <w:rsid w:val="0072716C"/>
    <w:rsid w:val="00742672"/>
    <w:rsid w:val="00782671"/>
    <w:rsid w:val="00785C9F"/>
    <w:rsid w:val="00785EA8"/>
    <w:rsid w:val="00785F9B"/>
    <w:rsid w:val="0079471D"/>
    <w:rsid w:val="007A2F8B"/>
    <w:rsid w:val="007A4676"/>
    <w:rsid w:val="007B7451"/>
    <w:rsid w:val="007D0851"/>
    <w:rsid w:val="0081632F"/>
    <w:rsid w:val="00816C0B"/>
    <w:rsid w:val="0084451A"/>
    <w:rsid w:val="0085193C"/>
    <w:rsid w:val="00854DF3"/>
    <w:rsid w:val="0088777A"/>
    <w:rsid w:val="008916C2"/>
    <w:rsid w:val="00896B64"/>
    <w:rsid w:val="008B5104"/>
    <w:rsid w:val="008C1010"/>
    <w:rsid w:val="008E52A1"/>
    <w:rsid w:val="00904992"/>
    <w:rsid w:val="00912843"/>
    <w:rsid w:val="00931634"/>
    <w:rsid w:val="00931D97"/>
    <w:rsid w:val="009326FD"/>
    <w:rsid w:val="00967BDD"/>
    <w:rsid w:val="00982218"/>
    <w:rsid w:val="00984803"/>
    <w:rsid w:val="0099549A"/>
    <w:rsid w:val="009A13B9"/>
    <w:rsid w:val="009B61C4"/>
    <w:rsid w:val="009D5BDD"/>
    <w:rsid w:val="009F522A"/>
    <w:rsid w:val="00A10989"/>
    <w:rsid w:val="00A170D5"/>
    <w:rsid w:val="00A205F4"/>
    <w:rsid w:val="00A706AF"/>
    <w:rsid w:val="00A7777C"/>
    <w:rsid w:val="00A81681"/>
    <w:rsid w:val="00AA0C72"/>
    <w:rsid w:val="00AB0622"/>
    <w:rsid w:val="00AC5EB0"/>
    <w:rsid w:val="00AD6D49"/>
    <w:rsid w:val="00AF378F"/>
    <w:rsid w:val="00AF54A4"/>
    <w:rsid w:val="00B108E3"/>
    <w:rsid w:val="00B21B48"/>
    <w:rsid w:val="00B33440"/>
    <w:rsid w:val="00B4389A"/>
    <w:rsid w:val="00B83BAC"/>
    <w:rsid w:val="00B912F9"/>
    <w:rsid w:val="00B92832"/>
    <w:rsid w:val="00BC0237"/>
    <w:rsid w:val="00BC1BCC"/>
    <w:rsid w:val="00C024EF"/>
    <w:rsid w:val="00C02B3F"/>
    <w:rsid w:val="00C617FE"/>
    <w:rsid w:val="00C64F46"/>
    <w:rsid w:val="00C65720"/>
    <w:rsid w:val="00C70CBB"/>
    <w:rsid w:val="00C858B7"/>
    <w:rsid w:val="00CA5726"/>
    <w:rsid w:val="00CE0AF7"/>
    <w:rsid w:val="00D05589"/>
    <w:rsid w:val="00D2369F"/>
    <w:rsid w:val="00D51668"/>
    <w:rsid w:val="00D554F0"/>
    <w:rsid w:val="00D73E79"/>
    <w:rsid w:val="00D8772C"/>
    <w:rsid w:val="00D9165C"/>
    <w:rsid w:val="00D91BC4"/>
    <w:rsid w:val="00D936C6"/>
    <w:rsid w:val="00DD7FFC"/>
    <w:rsid w:val="00DE6AB8"/>
    <w:rsid w:val="00E36723"/>
    <w:rsid w:val="00E406C1"/>
    <w:rsid w:val="00E512CE"/>
    <w:rsid w:val="00E73185"/>
    <w:rsid w:val="00E82DEA"/>
    <w:rsid w:val="00E83C1A"/>
    <w:rsid w:val="00E86472"/>
    <w:rsid w:val="00E978C6"/>
    <w:rsid w:val="00F00134"/>
    <w:rsid w:val="00F00E33"/>
    <w:rsid w:val="00F026B9"/>
    <w:rsid w:val="00F20B1E"/>
    <w:rsid w:val="00F23E8C"/>
    <w:rsid w:val="00F50D5C"/>
    <w:rsid w:val="00F62360"/>
    <w:rsid w:val="00F62A63"/>
    <w:rsid w:val="00F71B01"/>
    <w:rsid w:val="00F77822"/>
    <w:rsid w:val="00FC0456"/>
    <w:rsid w:val="00FD2C09"/>
    <w:rsid w:val="00FF1851"/>
    <w:rsid w:val="00FF40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720"/>
    <w:pPr>
      <w:widowControl w:val="0"/>
      <w:autoSpaceDE w:val="0"/>
      <w:autoSpaceDN w:val="0"/>
      <w:adjustRightInd w:val="0"/>
      <w:spacing w:before="20" w:after="40" w:line="240" w:lineRule="auto"/>
    </w:pPr>
    <w:rPr>
      <w:sz w:val="20"/>
    </w:rPr>
  </w:style>
  <w:style w:type="paragraph" w:styleId="1">
    <w:name w:val="heading 1"/>
    <w:basedOn w:val="a"/>
    <w:next w:val="a"/>
    <w:link w:val="10"/>
    <w:uiPriority w:val="99"/>
    <w:qFormat/>
    <w:rsid w:val="001B4720"/>
    <w:pPr>
      <w:spacing w:before="360" w:after="120"/>
      <w:jc w:val="center"/>
      <w:outlineLvl w:val="0"/>
    </w:pPr>
    <w:rPr>
      <w:b/>
      <w:bCs/>
      <w:sz w:val="28"/>
      <w:szCs w:val="28"/>
    </w:rPr>
  </w:style>
  <w:style w:type="paragraph" w:styleId="2">
    <w:name w:val="heading 2"/>
    <w:basedOn w:val="a"/>
    <w:next w:val="a"/>
    <w:link w:val="20"/>
    <w:uiPriority w:val="99"/>
    <w:qFormat/>
    <w:rsid w:val="001B4720"/>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1B4720"/>
    <w:pPr>
      <w:widowControl w:val="0"/>
      <w:autoSpaceDE w:val="0"/>
      <w:autoSpaceDN w:val="0"/>
      <w:adjustRightInd w:val="0"/>
      <w:spacing w:before="240" w:after="40" w:line="240" w:lineRule="auto"/>
    </w:pPr>
    <w:rPr>
      <w:sz w:val="20"/>
    </w:rPr>
  </w:style>
  <w:style w:type="paragraph" w:styleId="a3">
    <w:name w:val="Title"/>
    <w:basedOn w:val="a"/>
    <w:next w:val="a"/>
    <w:link w:val="a4"/>
    <w:uiPriority w:val="99"/>
    <w:qFormat/>
    <w:rsid w:val="001B4720"/>
    <w:pPr>
      <w:spacing w:before="0" w:after="240"/>
      <w:jc w:val="center"/>
    </w:pPr>
    <w:rPr>
      <w:b/>
      <w:bCs/>
      <w:sz w:val="32"/>
      <w:szCs w:val="32"/>
    </w:rPr>
  </w:style>
  <w:style w:type="character" w:customStyle="1" w:styleId="a4">
    <w:name w:val="Название Знак"/>
    <w:basedOn w:val="a0"/>
    <w:link w:val="a3"/>
    <w:uiPriority w:val="10"/>
    <w:rsid w:val="001B4720"/>
    <w:rPr>
      <w:rFonts w:asciiTheme="majorHAnsi" w:eastAsiaTheme="majorEastAsia" w:hAnsiTheme="majorHAnsi" w:cstheme="majorBidi"/>
      <w:b/>
      <w:bCs/>
      <w:kern w:val="28"/>
      <w:sz w:val="32"/>
      <w:szCs w:val="32"/>
    </w:rPr>
  </w:style>
  <w:style w:type="paragraph" w:customStyle="1" w:styleId="SubTitle">
    <w:name w:val="Sub Title"/>
    <w:uiPriority w:val="99"/>
    <w:rsid w:val="001B4720"/>
    <w:pPr>
      <w:widowControl w:val="0"/>
      <w:autoSpaceDE w:val="0"/>
      <w:autoSpaceDN w:val="0"/>
      <w:adjustRightInd w:val="0"/>
      <w:spacing w:after="240" w:line="240" w:lineRule="auto"/>
      <w:jc w:val="center"/>
    </w:pPr>
    <w:rPr>
      <w:b/>
      <w:bCs/>
      <w:sz w:val="24"/>
      <w:szCs w:val="24"/>
    </w:rPr>
  </w:style>
  <w:style w:type="character" w:customStyle="1" w:styleId="10">
    <w:name w:val="Заголовок 1 Знак"/>
    <w:basedOn w:val="a0"/>
    <w:link w:val="1"/>
    <w:uiPriority w:val="9"/>
    <w:rsid w:val="001B4720"/>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9"/>
    <w:rsid w:val="001B4720"/>
    <w:rPr>
      <w:rFonts w:asciiTheme="majorHAnsi" w:eastAsiaTheme="majorEastAsia" w:hAnsiTheme="majorHAnsi" w:cstheme="majorBidi"/>
      <w:b/>
      <w:bCs/>
      <w:i/>
      <w:iCs/>
      <w:sz w:val="28"/>
      <w:szCs w:val="28"/>
    </w:rPr>
  </w:style>
  <w:style w:type="paragraph" w:customStyle="1" w:styleId="SubHeading1">
    <w:name w:val="Sub Heading1"/>
    <w:uiPriority w:val="99"/>
    <w:rsid w:val="001B4720"/>
    <w:pPr>
      <w:widowControl w:val="0"/>
      <w:autoSpaceDE w:val="0"/>
      <w:autoSpaceDN w:val="0"/>
      <w:adjustRightInd w:val="0"/>
      <w:spacing w:before="80" w:after="20" w:line="240" w:lineRule="auto"/>
    </w:pPr>
    <w:rPr>
      <w:sz w:val="20"/>
    </w:rPr>
  </w:style>
  <w:style w:type="paragraph" w:customStyle="1" w:styleId="SpacedNormal">
    <w:name w:val="Spaced Normal"/>
    <w:uiPriority w:val="99"/>
    <w:rsid w:val="001B4720"/>
    <w:pPr>
      <w:widowControl w:val="0"/>
      <w:autoSpaceDE w:val="0"/>
      <w:autoSpaceDN w:val="0"/>
      <w:adjustRightInd w:val="0"/>
      <w:spacing w:before="120" w:after="40" w:line="240" w:lineRule="auto"/>
    </w:pPr>
    <w:rPr>
      <w:sz w:val="20"/>
    </w:rPr>
  </w:style>
  <w:style w:type="paragraph" w:customStyle="1" w:styleId="ThinDelim">
    <w:name w:val="Thin Delim"/>
    <w:uiPriority w:val="99"/>
    <w:rsid w:val="001B4720"/>
    <w:pPr>
      <w:widowControl w:val="0"/>
      <w:autoSpaceDE w:val="0"/>
      <w:autoSpaceDN w:val="0"/>
      <w:adjustRightInd w:val="0"/>
      <w:spacing w:after="0" w:line="240" w:lineRule="auto"/>
    </w:pPr>
    <w:rPr>
      <w:sz w:val="16"/>
      <w:szCs w:val="16"/>
    </w:rPr>
  </w:style>
  <w:style w:type="character" w:customStyle="1" w:styleId="Subst">
    <w:name w:val="Subst"/>
    <w:uiPriority w:val="99"/>
    <w:rsid w:val="001B4720"/>
    <w:rPr>
      <w:b/>
      <w:bCs/>
      <w:i/>
      <w:iCs/>
    </w:rPr>
  </w:style>
  <w:style w:type="paragraph" w:styleId="11">
    <w:name w:val="toc 1"/>
    <w:basedOn w:val="a"/>
    <w:next w:val="a"/>
    <w:autoRedefine/>
    <w:uiPriority w:val="39"/>
    <w:unhideWhenUsed/>
    <w:rsid w:val="006629CD"/>
    <w:pPr>
      <w:spacing w:after="100"/>
    </w:pPr>
  </w:style>
  <w:style w:type="paragraph" w:styleId="21">
    <w:name w:val="toc 2"/>
    <w:basedOn w:val="a"/>
    <w:next w:val="a"/>
    <w:autoRedefine/>
    <w:uiPriority w:val="39"/>
    <w:unhideWhenUsed/>
    <w:rsid w:val="006629CD"/>
    <w:pPr>
      <w:spacing w:after="100"/>
      <w:ind w:left="200"/>
    </w:pPr>
  </w:style>
  <w:style w:type="character" w:styleId="a5">
    <w:name w:val="Hyperlink"/>
    <w:basedOn w:val="a0"/>
    <w:uiPriority w:val="99"/>
    <w:unhideWhenUsed/>
    <w:rsid w:val="0068492C"/>
    <w:rPr>
      <w:color w:val="0000FF" w:themeColor="hyperlink"/>
      <w:u w:val="single"/>
    </w:rPr>
  </w:style>
  <w:style w:type="paragraph" w:styleId="a6">
    <w:name w:val="header"/>
    <w:basedOn w:val="a"/>
    <w:link w:val="a7"/>
    <w:uiPriority w:val="99"/>
    <w:semiHidden/>
    <w:unhideWhenUsed/>
    <w:rsid w:val="00D05589"/>
    <w:pPr>
      <w:tabs>
        <w:tab w:val="center" w:pos="4677"/>
        <w:tab w:val="right" w:pos="9355"/>
      </w:tabs>
      <w:spacing w:before="0" w:after="0"/>
    </w:pPr>
  </w:style>
  <w:style w:type="character" w:customStyle="1" w:styleId="a7">
    <w:name w:val="Верхний колонтитул Знак"/>
    <w:basedOn w:val="a0"/>
    <w:link w:val="a6"/>
    <w:uiPriority w:val="99"/>
    <w:semiHidden/>
    <w:rsid w:val="00D05589"/>
    <w:rPr>
      <w:sz w:val="20"/>
    </w:rPr>
  </w:style>
  <w:style w:type="paragraph" w:styleId="a8">
    <w:name w:val="footer"/>
    <w:basedOn w:val="a"/>
    <w:link w:val="a9"/>
    <w:uiPriority w:val="99"/>
    <w:semiHidden/>
    <w:unhideWhenUsed/>
    <w:rsid w:val="00D05589"/>
    <w:pPr>
      <w:tabs>
        <w:tab w:val="center" w:pos="4677"/>
        <w:tab w:val="right" w:pos="9355"/>
      </w:tabs>
      <w:spacing w:before="0" w:after="0"/>
    </w:pPr>
  </w:style>
  <w:style w:type="character" w:customStyle="1" w:styleId="a9">
    <w:name w:val="Нижний колонтитул Знак"/>
    <w:basedOn w:val="a0"/>
    <w:link w:val="a8"/>
    <w:uiPriority w:val="99"/>
    <w:semiHidden/>
    <w:rsid w:val="00D05589"/>
    <w:rPr>
      <w:sz w:val="20"/>
    </w:rPr>
  </w:style>
  <w:style w:type="paragraph" w:styleId="aa">
    <w:name w:val="Balloon Text"/>
    <w:basedOn w:val="a"/>
    <w:link w:val="ab"/>
    <w:uiPriority w:val="99"/>
    <w:semiHidden/>
    <w:unhideWhenUsed/>
    <w:rsid w:val="00CE0AF7"/>
    <w:pPr>
      <w:spacing w:before="0" w:after="0"/>
    </w:pPr>
    <w:rPr>
      <w:rFonts w:ascii="Tahoma" w:hAnsi="Tahoma" w:cs="Tahoma"/>
      <w:sz w:val="16"/>
      <w:szCs w:val="16"/>
    </w:rPr>
  </w:style>
  <w:style w:type="character" w:customStyle="1" w:styleId="ab">
    <w:name w:val="Текст выноски Знак"/>
    <w:basedOn w:val="a0"/>
    <w:link w:val="aa"/>
    <w:uiPriority w:val="99"/>
    <w:semiHidden/>
    <w:rsid w:val="00CE0A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l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el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8E8B1-80D9-4F7F-8D18-7F6EC9EB1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1</Pages>
  <Words>51107</Words>
  <Characters>291313</Characters>
  <Application>Microsoft Office Word</Application>
  <DocSecurity>0</DocSecurity>
  <Lines>2427</Lines>
  <Paragraphs>683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blv03-skn</dc:creator>
  <cp:keywords/>
  <dc:description/>
  <cp:lastModifiedBy>blv03-skn</cp:lastModifiedBy>
  <cp:revision>57</cp:revision>
  <cp:lastPrinted>2010-08-17T01:38:00Z</cp:lastPrinted>
  <dcterms:created xsi:type="dcterms:W3CDTF">2010-08-06T08:01:00Z</dcterms:created>
  <dcterms:modified xsi:type="dcterms:W3CDTF">2010-08-17T01:39:00Z</dcterms:modified>
</cp:coreProperties>
</file>