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686" w:type="dxa"/>
        <w:tblLayout w:type="fixed"/>
        <w:tblCellMar>
          <w:left w:w="28" w:type="dxa"/>
          <w:right w:w="28" w:type="dxa"/>
        </w:tblCellMar>
        <w:tblLook w:val="0000" w:firstRow="0" w:lastRow="0" w:firstColumn="0" w:lastColumn="0" w:noHBand="0" w:noVBand="0"/>
      </w:tblPr>
      <w:tblGrid>
        <w:gridCol w:w="2098"/>
        <w:gridCol w:w="510"/>
        <w:gridCol w:w="255"/>
        <w:gridCol w:w="2155"/>
        <w:gridCol w:w="397"/>
        <w:gridCol w:w="397"/>
        <w:gridCol w:w="453"/>
      </w:tblGrid>
      <w:tr w:rsidR="00664E79" w:rsidRPr="00DB1FE2" w14:paraId="738ECE3C" w14:textId="77777777" w:rsidTr="00CD2E4B">
        <w:tc>
          <w:tcPr>
            <w:tcW w:w="2098" w:type="dxa"/>
            <w:tcBorders>
              <w:top w:val="nil"/>
              <w:left w:val="nil"/>
              <w:bottom w:val="nil"/>
              <w:right w:val="nil"/>
            </w:tcBorders>
            <w:vAlign w:val="bottom"/>
          </w:tcPr>
          <w:p w14:paraId="7F379825" w14:textId="29CDAAA4" w:rsidR="00664E79" w:rsidRPr="00DB1FE2" w:rsidRDefault="000F71E5">
            <w:pPr>
              <w:rPr>
                <w:sz w:val="24"/>
                <w:szCs w:val="24"/>
              </w:rPr>
            </w:pPr>
            <w:r w:rsidRPr="00DB1FE2">
              <w:rPr>
                <w:sz w:val="24"/>
                <w:szCs w:val="24"/>
              </w:rPr>
              <w:t xml:space="preserve">Зарегистрировано </w:t>
            </w:r>
            <w:r w:rsidR="00C50C83">
              <w:rPr>
                <w:sz w:val="24"/>
                <w:szCs w:val="24"/>
              </w:rPr>
              <w:t>«</w:t>
            </w:r>
          </w:p>
        </w:tc>
        <w:tc>
          <w:tcPr>
            <w:tcW w:w="510" w:type="dxa"/>
            <w:tcBorders>
              <w:top w:val="nil"/>
              <w:left w:val="nil"/>
              <w:bottom w:val="single" w:sz="4" w:space="0" w:color="auto"/>
              <w:right w:val="nil"/>
            </w:tcBorders>
            <w:vAlign w:val="bottom"/>
          </w:tcPr>
          <w:p w14:paraId="12D4BAF5" w14:textId="36238033" w:rsidR="00664E79" w:rsidRPr="00DB1FE2" w:rsidRDefault="00AC427B">
            <w:pPr>
              <w:jc w:val="center"/>
              <w:rPr>
                <w:sz w:val="24"/>
                <w:szCs w:val="24"/>
              </w:rPr>
            </w:pPr>
            <w:r>
              <w:rPr>
                <w:sz w:val="24"/>
                <w:szCs w:val="24"/>
              </w:rPr>
              <w:t>07</w:t>
            </w:r>
          </w:p>
        </w:tc>
        <w:tc>
          <w:tcPr>
            <w:tcW w:w="255" w:type="dxa"/>
            <w:tcBorders>
              <w:top w:val="nil"/>
              <w:left w:val="nil"/>
              <w:bottom w:val="nil"/>
              <w:right w:val="nil"/>
            </w:tcBorders>
            <w:vAlign w:val="bottom"/>
          </w:tcPr>
          <w:p w14:paraId="0614F1B2" w14:textId="45614EBE" w:rsidR="00664E79" w:rsidRPr="00DB1FE2" w:rsidRDefault="00C50C83">
            <w:pPr>
              <w:rPr>
                <w:sz w:val="24"/>
                <w:szCs w:val="24"/>
              </w:rPr>
            </w:pPr>
            <w:r>
              <w:rPr>
                <w:sz w:val="24"/>
                <w:szCs w:val="24"/>
              </w:rPr>
              <w:t>»</w:t>
            </w:r>
          </w:p>
        </w:tc>
        <w:tc>
          <w:tcPr>
            <w:tcW w:w="2155" w:type="dxa"/>
            <w:tcBorders>
              <w:top w:val="nil"/>
              <w:left w:val="nil"/>
              <w:bottom w:val="single" w:sz="4" w:space="0" w:color="auto"/>
              <w:right w:val="nil"/>
            </w:tcBorders>
            <w:vAlign w:val="bottom"/>
          </w:tcPr>
          <w:p w14:paraId="6C88DEFA" w14:textId="2DB8E7DD" w:rsidR="00664E79" w:rsidRPr="00DB1FE2" w:rsidRDefault="00AC427B">
            <w:pPr>
              <w:jc w:val="center"/>
              <w:rPr>
                <w:sz w:val="24"/>
                <w:szCs w:val="24"/>
              </w:rPr>
            </w:pPr>
            <w:r>
              <w:rPr>
                <w:sz w:val="24"/>
                <w:szCs w:val="24"/>
              </w:rPr>
              <w:t>июля</w:t>
            </w:r>
            <w:bookmarkStart w:id="0" w:name="_GoBack"/>
            <w:bookmarkEnd w:id="0"/>
          </w:p>
        </w:tc>
        <w:tc>
          <w:tcPr>
            <w:tcW w:w="397" w:type="dxa"/>
            <w:tcBorders>
              <w:top w:val="nil"/>
              <w:left w:val="nil"/>
              <w:bottom w:val="nil"/>
              <w:right w:val="nil"/>
            </w:tcBorders>
            <w:vAlign w:val="bottom"/>
          </w:tcPr>
          <w:p w14:paraId="59DF0831" w14:textId="77777777" w:rsidR="00664E79" w:rsidRPr="00DB1FE2" w:rsidRDefault="000F71E5">
            <w:pPr>
              <w:jc w:val="right"/>
              <w:rPr>
                <w:sz w:val="24"/>
                <w:szCs w:val="24"/>
              </w:rPr>
            </w:pPr>
            <w:r w:rsidRPr="00DB1FE2">
              <w:rPr>
                <w:sz w:val="24"/>
                <w:szCs w:val="24"/>
              </w:rPr>
              <w:t>20</w:t>
            </w:r>
          </w:p>
        </w:tc>
        <w:tc>
          <w:tcPr>
            <w:tcW w:w="397" w:type="dxa"/>
            <w:tcBorders>
              <w:top w:val="nil"/>
              <w:left w:val="nil"/>
              <w:right w:val="nil"/>
            </w:tcBorders>
            <w:vAlign w:val="bottom"/>
          </w:tcPr>
          <w:p w14:paraId="5C4A24E1" w14:textId="0A21EAF0" w:rsidR="00664E79" w:rsidRPr="00EA74E5" w:rsidRDefault="00B21070" w:rsidP="009F72EB">
            <w:pPr>
              <w:rPr>
                <w:sz w:val="24"/>
                <w:szCs w:val="24"/>
              </w:rPr>
            </w:pPr>
            <w:r>
              <w:rPr>
                <w:sz w:val="24"/>
                <w:szCs w:val="24"/>
              </w:rPr>
              <w:t>2</w:t>
            </w:r>
            <w:r w:rsidR="009F72EB">
              <w:rPr>
                <w:sz w:val="24"/>
                <w:szCs w:val="24"/>
              </w:rPr>
              <w:t>2</w:t>
            </w:r>
          </w:p>
        </w:tc>
        <w:tc>
          <w:tcPr>
            <w:tcW w:w="453" w:type="dxa"/>
            <w:tcBorders>
              <w:top w:val="nil"/>
              <w:left w:val="nil"/>
              <w:right w:val="nil"/>
            </w:tcBorders>
            <w:vAlign w:val="bottom"/>
          </w:tcPr>
          <w:p w14:paraId="2375A6DA" w14:textId="77777777" w:rsidR="00664E79" w:rsidRPr="00DB1FE2" w:rsidRDefault="000F71E5">
            <w:pPr>
              <w:ind w:left="57"/>
              <w:rPr>
                <w:sz w:val="24"/>
                <w:szCs w:val="24"/>
              </w:rPr>
            </w:pPr>
            <w:r w:rsidRPr="00DB1FE2">
              <w:rPr>
                <w:sz w:val="24"/>
                <w:szCs w:val="24"/>
              </w:rPr>
              <w:t>г.</w:t>
            </w:r>
          </w:p>
        </w:tc>
      </w:tr>
    </w:tbl>
    <w:p w14:paraId="3CA1FF9B" w14:textId="77777777" w:rsidR="00EA74E5" w:rsidRDefault="00EA74E5">
      <w:pPr>
        <w:ind w:left="3714"/>
        <w:rPr>
          <w:sz w:val="24"/>
          <w:szCs w:val="24"/>
        </w:rPr>
      </w:pPr>
    </w:p>
    <w:p w14:paraId="488ADA38" w14:textId="42C93924" w:rsidR="00664E79" w:rsidRPr="00EA74E5" w:rsidRDefault="000F71E5">
      <w:pPr>
        <w:ind w:left="3714"/>
        <w:rPr>
          <w:sz w:val="24"/>
          <w:szCs w:val="24"/>
        </w:rPr>
      </w:pPr>
      <w:r w:rsidRPr="00DB1FE2">
        <w:rPr>
          <w:sz w:val="24"/>
          <w:szCs w:val="24"/>
        </w:rPr>
        <w:t>регистрационный номер</w:t>
      </w:r>
      <w:r w:rsidR="00EA74E5">
        <w:rPr>
          <w:sz w:val="24"/>
          <w:szCs w:val="24"/>
          <w:lang w:val="en-US"/>
        </w:rPr>
        <w:t xml:space="preserve"> </w:t>
      </w:r>
      <w:proofErr w:type="spellStart"/>
      <w:r w:rsidR="00EA74E5">
        <w:rPr>
          <w:sz w:val="24"/>
          <w:szCs w:val="24"/>
          <w:lang w:val="en-US"/>
        </w:rPr>
        <w:t>выпуска</w:t>
      </w:r>
      <w:proofErr w:type="spellEnd"/>
      <w:r w:rsidR="00EA74E5">
        <w:rPr>
          <w:sz w:val="24"/>
          <w:szCs w:val="24"/>
          <w:lang w:val="en-US"/>
        </w:rPr>
        <w:t xml:space="preserve"> </w:t>
      </w:r>
      <w:proofErr w:type="spellStart"/>
      <w:r w:rsidR="00EA74E5">
        <w:rPr>
          <w:sz w:val="24"/>
          <w:szCs w:val="24"/>
          <w:lang w:val="en-US"/>
        </w:rPr>
        <w:t>ценных</w:t>
      </w:r>
      <w:proofErr w:type="spellEnd"/>
      <w:r w:rsidR="00EA74E5">
        <w:rPr>
          <w:sz w:val="24"/>
          <w:szCs w:val="24"/>
        </w:rPr>
        <w:t xml:space="preserve"> бумаг</w:t>
      </w:r>
      <w:r w:rsidR="00EA74E5">
        <w:rPr>
          <w:sz w:val="24"/>
          <w:szCs w:val="24"/>
          <w:lang w:val="en-US"/>
        </w:rPr>
        <w:t xml:space="preserve"> </w:t>
      </w:r>
    </w:p>
    <w:p w14:paraId="11E26B17" w14:textId="77777777" w:rsidR="00EE2BE7" w:rsidRPr="00DB1FE2" w:rsidRDefault="00EE2BE7">
      <w:pPr>
        <w:ind w:left="3714"/>
        <w:rPr>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164"/>
      </w:tblGrid>
      <w:tr w:rsidR="00EA74E5" w:rsidRPr="00DB1FE2" w14:paraId="1F0717B7" w14:textId="77777777" w:rsidTr="00EA74E5">
        <w:trPr>
          <w:trHeight w:val="340"/>
          <w:jc w:val="right"/>
        </w:trPr>
        <w:tc>
          <w:tcPr>
            <w:tcW w:w="6164" w:type="dxa"/>
            <w:vAlign w:val="center"/>
          </w:tcPr>
          <w:p w14:paraId="45F88179" w14:textId="54DF1A42" w:rsidR="00EA74E5" w:rsidRPr="00AC427B" w:rsidRDefault="00AC427B" w:rsidP="00C83255">
            <w:pPr>
              <w:jc w:val="center"/>
              <w:rPr>
                <w:b/>
              </w:rPr>
            </w:pPr>
            <w:r w:rsidRPr="00AC427B">
              <w:rPr>
                <w:b/>
                <w:sz w:val="24"/>
              </w:rPr>
              <w:t>4-31-00354-В</w:t>
            </w:r>
          </w:p>
        </w:tc>
      </w:tr>
    </w:tbl>
    <w:p w14:paraId="01E1F1E4" w14:textId="77777777" w:rsidR="00EE2BE7" w:rsidRPr="00DB1FE2" w:rsidRDefault="00EE2BE7">
      <w:pPr>
        <w:ind w:left="3714"/>
        <w:rPr>
          <w:sz w:val="24"/>
          <w:szCs w:val="24"/>
        </w:rPr>
      </w:pPr>
    </w:p>
    <w:p w14:paraId="540972CC" w14:textId="75B86798" w:rsidR="00664E79" w:rsidRPr="00DB1FE2" w:rsidRDefault="00C400DC">
      <w:pPr>
        <w:ind w:left="3714"/>
        <w:jc w:val="center"/>
        <w:rPr>
          <w:sz w:val="24"/>
          <w:szCs w:val="24"/>
        </w:rPr>
      </w:pPr>
      <w:r>
        <w:rPr>
          <w:b/>
          <w:sz w:val="24"/>
          <w:szCs w:val="24"/>
        </w:rPr>
        <w:t>Банк России</w:t>
      </w:r>
    </w:p>
    <w:p w14:paraId="46A053E7" w14:textId="77777777" w:rsidR="00C400DC" w:rsidRDefault="00EA74E5">
      <w:pPr>
        <w:pBdr>
          <w:top w:val="single" w:sz="4" w:space="1" w:color="auto"/>
        </w:pBdr>
        <w:ind w:left="3714" w:right="-2"/>
        <w:jc w:val="center"/>
      </w:pPr>
      <w:r>
        <w:t>(</w:t>
      </w:r>
      <w:r w:rsidR="00C400DC">
        <w:t xml:space="preserve">указывается Банк России или </w:t>
      </w:r>
      <w:r w:rsidR="000F71E5" w:rsidRPr="00DB1FE2">
        <w:t xml:space="preserve">наименование </w:t>
      </w:r>
    </w:p>
    <w:p w14:paraId="0985D415" w14:textId="5905B64E" w:rsidR="00664E79" w:rsidRDefault="00D442C5">
      <w:pPr>
        <w:pBdr>
          <w:top w:val="single" w:sz="4" w:space="1" w:color="auto"/>
        </w:pBdr>
        <w:ind w:left="3714" w:right="-2"/>
        <w:jc w:val="center"/>
      </w:pPr>
      <w:r w:rsidRPr="00DB1FE2">
        <w:t>регистрирующей организации</w:t>
      </w:r>
      <w:r w:rsidR="000F71E5" w:rsidRPr="00DB1FE2">
        <w:t>)</w:t>
      </w:r>
    </w:p>
    <w:p w14:paraId="4B2FB297" w14:textId="77777777" w:rsidR="009F72EB" w:rsidRDefault="009F72EB">
      <w:pPr>
        <w:pBdr>
          <w:top w:val="single" w:sz="4" w:space="1" w:color="auto"/>
        </w:pBdr>
        <w:ind w:left="3714" w:right="-2"/>
        <w:jc w:val="center"/>
      </w:pPr>
    </w:p>
    <w:p w14:paraId="147176C9" w14:textId="77777777" w:rsidR="009F72EB" w:rsidRDefault="009F72EB" w:rsidP="009F72EB">
      <w:pPr>
        <w:pBdr>
          <w:top w:val="single" w:sz="4" w:space="1" w:color="auto"/>
        </w:pBdr>
        <w:ind w:left="3714" w:right="-2"/>
        <w:jc w:val="center"/>
      </w:pPr>
      <w:r>
        <w:t>___________________________________________________________ (</w:t>
      </w:r>
      <w:r w:rsidRPr="00D13E62">
        <w:t>подпись уполномоченного лица Банка России</w:t>
      </w:r>
      <w:r>
        <w:t>)</w:t>
      </w:r>
    </w:p>
    <w:p w14:paraId="5FE6BD75" w14:textId="77777777" w:rsidR="009F72EB" w:rsidRDefault="009F72EB" w:rsidP="009F72EB">
      <w:pPr>
        <w:pBdr>
          <w:top w:val="single" w:sz="4" w:space="1" w:color="auto"/>
        </w:pBdr>
        <w:ind w:left="3714" w:right="-2"/>
        <w:jc w:val="center"/>
      </w:pPr>
    </w:p>
    <w:p w14:paraId="31FF1370" w14:textId="77777777" w:rsidR="009F72EB" w:rsidRPr="00DB1FE2" w:rsidRDefault="009F72EB" w:rsidP="009F72EB">
      <w:pPr>
        <w:pBdr>
          <w:top w:val="single" w:sz="4" w:space="1" w:color="auto"/>
        </w:pBdr>
        <w:ind w:left="3714" w:right="-2"/>
        <w:jc w:val="center"/>
      </w:pPr>
    </w:p>
    <w:p w14:paraId="0E5EC4FC" w14:textId="52222779" w:rsidR="00664E79" w:rsidRPr="00A50F44" w:rsidRDefault="000F71E5" w:rsidP="00A50F44">
      <w:pPr>
        <w:spacing w:before="360" w:after="120" w:line="276" w:lineRule="auto"/>
        <w:jc w:val="center"/>
        <w:rPr>
          <w:b/>
          <w:bCs/>
          <w:sz w:val="32"/>
          <w:szCs w:val="28"/>
        </w:rPr>
      </w:pPr>
      <w:r w:rsidRPr="00A50F44">
        <w:rPr>
          <w:b/>
          <w:bCs/>
          <w:sz w:val="32"/>
          <w:szCs w:val="28"/>
        </w:rPr>
        <w:t>РЕШЕНИЕ О ВЫПУСКЕ</w:t>
      </w:r>
      <w:r w:rsidR="00EA74E5" w:rsidRPr="00A50F44">
        <w:rPr>
          <w:b/>
          <w:bCs/>
          <w:sz w:val="32"/>
          <w:szCs w:val="28"/>
        </w:rPr>
        <w:t xml:space="preserve"> </w:t>
      </w:r>
      <w:r w:rsidRPr="00A50F44">
        <w:rPr>
          <w:b/>
          <w:bCs/>
          <w:sz w:val="32"/>
          <w:szCs w:val="28"/>
        </w:rPr>
        <w:t>ЦЕННЫХ БУМАГ</w:t>
      </w:r>
    </w:p>
    <w:p w14:paraId="6F867649" w14:textId="77777777" w:rsidR="00A90F38" w:rsidRDefault="00A90F38" w:rsidP="00A50F44">
      <w:pPr>
        <w:autoSpaceDE/>
        <w:autoSpaceDN/>
        <w:spacing w:line="276" w:lineRule="auto"/>
        <w:ind w:right="58"/>
        <w:jc w:val="center"/>
        <w:rPr>
          <w:rFonts w:eastAsia="Times New Roman"/>
          <w:b/>
          <w:color w:val="000000"/>
          <w:sz w:val="28"/>
          <w:szCs w:val="22"/>
          <w:lang w:eastAsia="ru-RU"/>
        </w:rPr>
      </w:pPr>
    </w:p>
    <w:p w14:paraId="7858E2E2" w14:textId="5803022D" w:rsidR="009E741B" w:rsidRPr="001A474C" w:rsidRDefault="00B21070" w:rsidP="00A50F44">
      <w:pPr>
        <w:autoSpaceDE/>
        <w:autoSpaceDN/>
        <w:spacing w:line="276" w:lineRule="auto"/>
        <w:ind w:right="58"/>
        <w:jc w:val="center"/>
        <w:rPr>
          <w:rFonts w:eastAsia="Times New Roman"/>
          <w:b/>
          <w:color w:val="000000"/>
          <w:szCs w:val="22"/>
          <w:lang w:eastAsia="ru-RU"/>
        </w:rPr>
      </w:pPr>
      <w:r w:rsidRPr="001A474C">
        <w:rPr>
          <w:rFonts w:eastAsia="Times New Roman"/>
          <w:b/>
          <w:color w:val="000000"/>
          <w:sz w:val="24"/>
          <w:szCs w:val="22"/>
          <w:lang w:eastAsia="ru-RU"/>
        </w:rPr>
        <w:t>«Газпромбанк» (Акционерное общество)</w:t>
      </w:r>
    </w:p>
    <w:p w14:paraId="1A0BAE32" w14:textId="16CE945B" w:rsidR="00293D15" w:rsidRDefault="00293D15" w:rsidP="00A50F44">
      <w:pPr>
        <w:pBdr>
          <w:top w:val="single" w:sz="4" w:space="1" w:color="auto"/>
        </w:pBdr>
        <w:spacing w:line="276" w:lineRule="auto"/>
        <w:contextualSpacing/>
        <w:jc w:val="center"/>
        <w:rPr>
          <w:b/>
          <w:bCs/>
          <w:i/>
          <w:iCs/>
          <w:sz w:val="24"/>
          <w:szCs w:val="24"/>
        </w:rPr>
      </w:pPr>
    </w:p>
    <w:p w14:paraId="71CE501D" w14:textId="534E6380" w:rsidR="00EE2BE7" w:rsidRPr="00B21070" w:rsidRDefault="00B83E1B" w:rsidP="00A50F44">
      <w:pPr>
        <w:pBdr>
          <w:top w:val="single" w:sz="4" w:space="1" w:color="auto"/>
        </w:pBdr>
        <w:spacing w:line="276" w:lineRule="auto"/>
        <w:contextualSpacing/>
        <w:jc w:val="center"/>
        <w:rPr>
          <w:bCs/>
          <w:iCs/>
          <w:sz w:val="24"/>
          <w:szCs w:val="24"/>
        </w:rPr>
      </w:pPr>
      <w:bookmarkStart w:id="1" w:name="_Hlk55908000"/>
      <w:r w:rsidRPr="00B21070">
        <w:rPr>
          <w:bCs/>
          <w:iCs/>
          <w:sz w:val="24"/>
          <w:szCs w:val="24"/>
        </w:rPr>
        <w:t xml:space="preserve">облигации </w:t>
      </w:r>
      <w:r w:rsidR="008A7CC0" w:rsidRPr="00B21070">
        <w:rPr>
          <w:bCs/>
          <w:iCs/>
          <w:sz w:val="24"/>
          <w:szCs w:val="24"/>
        </w:rPr>
        <w:t xml:space="preserve">процентные неконвертируемые </w:t>
      </w:r>
      <w:r w:rsidR="00225580" w:rsidRPr="00B21070">
        <w:rPr>
          <w:bCs/>
          <w:iCs/>
          <w:sz w:val="24"/>
          <w:szCs w:val="24"/>
        </w:rPr>
        <w:t xml:space="preserve">бездокументарные </w:t>
      </w:r>
      <w:r w:rsidR="009E741B" w:rsidRPr="00B21070">
        <w:rPr>
          <w:bCs/>
          <w:iCs/>
          <w:sz w:val="24"/>
          <w:szCs w:val="24"/>
        </w:rPr>
        <w:t>с централизованным учетом прав серии</w:t>
      </w:r>
      <w:r w:rsidR="00B21070" w:rsidRPr="00B21070">
        <w:rPr>
          <w:bCs/>
          <w:iCs/>
          <w:sz w:val="24"/>
          <w:szCs w:val="24"/>
        </w:rPr>
        <w:t xml:space="preserve"> ГПБ-КИ-</w:t>
      </w:r>
      <w:r w:rsidR="006F49E7">
        <w:rPr>
          <w:bCs/>
          <w:iCs/>
          <w:sz w:val="24"/>
          <w:szCs w:val="24"/>
        </w:rPr>
        <w:t>0</w:t>
      </w:r>
      <w:r w:rsidR="007D0231">
        <w:rPr>
          <w:bCs/>
          <w:iCs/>
          <w:sz w:val="24"/>
          <w:szCs w:val="24"/>
        </w:rPr>
        <w:t>9</w:t>
      </w:r>
      <w:r w:rsidR="002B205E" w:rsidRPr="00B21070">
        <w:rPr>
          <w:bCs/>
          <w:iCs/>
          <w:sz w:val="24"/>
          <w:szCs w:val="24"/>
        </w:rPr>
        <w:t xml:space="preserve"> </w:t>
      </w:r>
      <w:r w:rsidR="009E741B" w:rsidRPr="00B21070">
        <w:rPr>
          <w:bCs/>
          <w:iCs/>
          <w:sz w:val="24"/>
          <w:szCs w:val="24"/>
        </w:rPr>
        <w:t xml:space="preserve">номинальной стоимостью 1 000 (Одна тысяча) российских рублей каждая со сроком погашения в </w:t>
      </w:r>
      <w:r w:rsidR="004C77EC" w:rsidRPr="00B21070">
        <w:rPr>
          <w:bCs/>
          <w:iCs/>
          <w:sz w:val="24"/>
          <w:szCs w:val="24"/>
        </w:rPr>
        <w:t>1</w:t>
      </w:r>
      <w:r w:rsidR="00BA6F31">
        <w:rPr>
          <w:bCs/>
          <w:iCs/>
          <w:sz w:val="24"/>
          <w:szCs w:val="24"/>
          <w:lang w:val="en-US"/>
        </w:rPr>
        <w:t> </w:t>
      </w:r>
      <w:r w:rsidR="00B21070" w:rsidRPr="00B21070">
        <w:rPr>
          <w:bCs/>
          <w:iCs/>
          <w:sz w:val="24"/>
          <w:szCs w:val="24"/>
        </w:rPr>
        <w:t>820</w:t>
      </w:r>
      <w:r w:rsidR="00BA6F31">
        <w:rPr>
          <w:bCs/>
          <w:iCs/>
          <w:sz w:val="24"/>
          <w:szCs w:val="24"/>
        </w:rPr>
        <w:t>-й</w:t>
      </w:r>
      <w:r w:rsidR="004C77EC" w:rsidRPr="00B21070">
        <w:rPr>
          <w:bCs/>
          <w:iCs/>
          <w:sz w:val="24"/>
          <w:szCs w:val="24"/>
        </w:rPr>
        <w:t xml:space="preserve"> (Одна тысяча </w:t>
      </w:r>
      <w:r w:rsidR="00B21070" w:rsidRPr="00B21070">
        <w:rPr>
          <w:bCs/>
          <w:iCs/>
          <w:sz w:val="24"/>
          <w:szCs w:val="24"/>
        </w:rPr>
        <w:t>восемьсот двадцатый</w:t>
      </w:r>
      <w:r w:rsidR="00910734" w:rsidRPr="00B21070">
        <w:rPr>
          <w:bCs/>
          <w:iCs/>
          <w:sz w:val="24"/>
          <w:szCs w:val="24"/>
        </w:rPr>
        <w:t xml:space="preserve">) </w:t>
      </w:r>
      <w:r w:rsidR="009E741B" w:rsidRPr="00B21070">
        <w:rPr>
          <w:bCs/>
          <w:iCs/>
          <w:sz w:val="24"/>
          <w:szCs w:val="24"/>
        </w:rPr>
        <w:t xml:space="preserve">день с даты начала размещения облигаций, </w:t>
      </w:r>
      <w:bookmarkEnd w:id="1"/>
      <w:r w:rsidR="00B21070" w:rsidRPr="00B21070">
        <w:rPr>
          <w:bCs/>
          <w:iCs/>
          <w:sz w:val="24"/>
          <w:szCs w:val="24"/>
        </w:rPr>
        <w:t xml:space="preserve">с возможностью досрочного погашения по </w:t>
      </w:r>
      <w:r w:rsidR="00B21070">
        <w:rPr>
          <w:bCs/>
          <w:iCs/>
          <w:sz w:val="24"/>
          <w:szCs w:val="24"/>
        </w:rPr>
        <w:t xml:space="preserve">усмотрению эмитента, </w:t>
      </w:r>
      <w:r w:rsidR="00FC1B41">
        <w:rPr>
          <w:bCs/>
          <w:iCs/>
          <w:sz w:val="24"/>
          <w:szCs w:val="24"/>
        </w:rPr>
        <w:t>предназначенные для квалифицированных инвесторов, размещаемые по закрытой подписке</w:t>
      </w:r>
    </w:p>
    <w:p w14:paraId="6CC89A7F" w14:textId="0C847DAD" w:rsidR="004C14DB" w:rsidRDefault="004C14DB" w:rsidP="00A50F44">
      <w:pPr>
        <w:spacing w:line="276" w:lineRule="auto"/>
        <w:jc w:val="center"/>
        <w:rPr>
          <w:sz w:val="24"/>
          <w:szCs w:val="24"/>
        </w:rPr>
      </w:pPr>
    </w:p>
    <w:p w14:paraId="06788C29" w14:textId="77777777" w:rsidR="008A7CC0" w:rsidRPr="00A50F44" w:rsidRDefault="008A7CC0" w:rsidP="00A50F44">
      <w:pPr>
        <w:adjustRightInd w:val="0"/>
        <w:spacing w:line="276" w:lineRule="auto"/>
        <w:rPr>
          <w:color w:val="000000"/>
          <w:sz w:val="28"/>
          <w:szCs w:val="24"/>
        </w:rPr>
      </w:pPr>
    </w:p>
    <w:p w14:paraId="577287F5" w14:textId="06B3DACD" w:rsidR="003E632A" w:rsidRPr="008602A1" w:rsidRDefault="008A7CC0" w:rsidP="00A50F44">
      <w:pPr>
        <w:spacing w:line="276" w:lineRule="auto"/>
        <w:jc w:val="center"/>
        <w:rPr>
          <w:sz w:val="28"/>
          <w:szCs w:val="24"/>
        </w:rPr>
      </w:pPr>
      <w:r w:rsidRPr="008602A1">
        <w:rPr>
          <w:bCs/>
          <w:color w:val="000000"/>
          <w:sz w:val="28"/>
          <w:szCs w:val="22"/>
        </w:rPr>
        <w:t xml:space="preserve">ЦЕННЫЕ БУМАГИ, СОСТАВЛЯЮЩИЕ НАСТОЯЩИЙ ВЫПУСК, ЯВЛЯЮТСЯ ЦЕННЫМИ БУМАГАМИ, ПРЕДНАЗНАЧЕННЫМИ </w:t>
      </w:r>
      <w:r w:rsidR="00D34553">
        <w:rPr>
          <w:bCs/>
          <w:color w:val="000000"/>
          <w:sz w:val="28"/>
          <w:szCs w:val="22"/>
        </w:rPr>
        <w:br/>
      </w:r>
      <w:r w:rsidRPr="008602A1">
        <w:rPr>
          <w:bCs/>
          <w:color w:val="000000"/>
          <w:sz w:val="28"/>
          <w:szCs w:val="22"/>
        </w:rPr>
        <w:t xml:space="preserve">ДЛЯ КВАЛИФИЦИРОВАННЫХ ИНВЕСТОРОВ, И ОГРАНИЧЕНЫ </w:t>
      </w:r>
      <w:r w:rsidR="00D34553">
        <w:rPr>
          <w:bCs/>
          <w:color w:val="000000"/>
          <w:sz w:val="28"/>
          <w:szCs w:val="22"/>
        </w:rPr>
        <w:br/>
      </w:r>
      <w:r w:rsidRPr="008602A1">
        <w:rPr>
          <w:bCs/>
          <w:color w:val="000000"/>
          <w:sz w:val="28"/>
          <w:szCs w:val="22"/>
        </w:rPr>
        <w:t>В ОБОРОТЕ В СООТВЕТСТВИИ С ЗАКОНОД</w:t>
      </w:r>
      <w:r w:rsidR="008602A1">
        <w:rPr>
          <w:bCs/>
          <w:color w:val="000000"/>
          <w:sz w:val="28"/>
          <w:szCs w:val="22"/>
        </w:rPr>
        <w:t xml:space="preserve">АТЕЛЬСТВОМ </w:t>
      </w:r>
      <w:r w:rsidR="00D34553">
        <w:rPr>
          <w:bCs/>
          <w:color w:val="000000"/>
          <w:sz w:val="28"/>
          <w:szCs w:val="22"/>
        </w:rPr>
        <w:br/>
      </w:r>
      <w:r w:rsidR="008602A1">
        <w:rPr>
          <w:bCs/>
          <w:color w:val="000000"/>
          <w:sz w:val="28"/>
          <w:szCs w:val="22"/>
        </w:rPr>
        <w:t>РОССИЙСКОЙ ФЕДЕРАЦИИ</w:t>
      </w:r>
    </w:p>
    <w:p w14:paraId="292C73FD" w14:textId="64952EE6" w:rsidR="003E632A" w:rsidRDefault="003E632A" w:rsidP="00A50F44">
      <w:pPr>
        <w:spacing w:line="276" w:lineRule="auto"/>
        <w:jc w:val="center"/>
        <w:rPr>
          <w:sz w:val="24"/>
          <w:szCs w:val="24"/>
        </w:rPr>
      </w:pPr>
    </w:p>
    <w:p w14:paraId="4A3524B1" w14:textId="77777777" w:rsidR="008931C1" w:rsidRDefault="008931C1" w:rsidP="00A50F44">
      <w:pPr>
        <w:spacing w:line="276" w:lineRule="auto"/>
        <w:jc w:val="center"/>
        <w:rPr>
          <w:sz w:val="24"/>
          <w:szCs w:val="24"/>
        </w:rPr>
      </w:pPr>
    </w:p>
    <w:p w14:paraId="08A53733" w14:textId="77777777" w:rsidR="003E632A" w:rsidRDefault="003E632A" w:rsidP="00A50F44">
      <w:pPr>
        <w:spacing w:line="276" w:lineRule="auto"/>
        <w:jc w:val="center"/>
        <w:rPr>
          <w:sz w:val="24"/>
          <w:szCs w:val="24"/>
        </w:rPr>
      </w:pPr>
    </w:p>
    <w:p w14:paraId="32C80003" w14:textId="42E01256" w:rsidR="009F72EB" w:rsidRDefault="009F72EB" w:rsidP="009F72EB">
      <w:pPr>
        <w:jc w:val="both"/>
        <w:rPr>
          <w:sz w:val="24"/>
          <w:szCs w:val="24"/>
        </w:rPr>
      </w:pPr>
      <w:r w:rsidRPr="00316BD0">
        <w:rPr>
          <w:sz w:val="24"/>
          <w:szCs w:val="24"/>
        </w:rPr>
        <w:t xml:space="preserve">на основании решения о размещении ценных бумаг, принятого Советом директоров «Газпромбанк» (Акционерное общество) «21» апреля 2022 г., протокол от «21» апреля 2022 г. № </w:t>
      </w:r>
      <w:r w:rsidR="00316BD0" w:rsidRPr="00316BD0">
        <w:rPr>
          <w:sz w:val="24"/>
          <w:szCs w:val="24"/>
        </w:rPr>
        <w:t>12</w:t>
      </w:r>
      <w:r w:rsidRPr="00316BD0">
        <w:rPr>
          <w:sz w:val="24"/>
          <w:szCs w:val="24"/>
        </w:rPr>
        <w:t>.</w:t>
      </w:r>
    </w:p>
    <w:p w14:paraId="0F699A5E" w14:textId="77777777" w:rsidR="003E632A" w:rsidRDefault="003E632A" w:rsidP="00DA2014">
      <w:pPr>
        <w:rPr>
          <w:sz w:val="24"/>
          <w:szCs w:val="24"/>
        </w:rPr>
      </w:pPr>
    </w:p>
    <w:p w14:paraId="058CDEE8" w14:textId="77777777" w:rsidR="00A50F44" w:rsidRDefault="00A50F44" w:rsidP="00DA2014">
      <w:pPr>
        <w:rPr>
          <w:sz w:val="24"/>
          <w:szCs w:val="24"/>
        </w:rPr>
      </w:pPr>
    </w:p>
    <w:p w14:paraId="46CCE250" w14:textId="77777777" w:rsidR="00A50F44" w:rsidRDefault="00A50F44" w:rsidP="00DA2014">
      <w:pPr>
        <w:rPr>
          <w:sz w:val="24"/>
          <w:szCs w:val="24"/>
        </w:rPr>
      </w:pPr>
    </w:p>
    <w:p w14:paraId="4CB708B4" w14:textId="77777777" w:rsidR="00A50F44" w:rsidRDefault="00A50F44" w:rsidP="00DA2014">
      <w:pPr>
        <w:rPr>
          <w:sz w:val="24"/>
          <w:szCs w:val="24"/>
        </w:rPr>
      </w:pPr>
    </w:p>
    <w:p w14:paraId="613B3EE0" w14:textId="77777777" w:rsidR="00A50F44" w:rsidRDefault="00A50F44" w:rsidP="00DA2014">
      <w:pPr>
        <w:rPr>
          <w:sz w:val="24"/>
          <w:szCs w:val="24"/>
        </w:rPr>
      </w:pPr>
    </w:p>
    <w:p w14:paraId="2ACC7F17" w14:textId="0C53F8B7" w:rsidR="00A50F44" w:rsidRDefault="00A50F44" w:rsidP="00DA2014">
      <w:pPr>
        <w:rPr>
          <w:sz w:val="24"/>
          <w:szCs w:val="24"/>
        </w:rPr>
      </w:pPr>
    </w:p>
    <w:p w14:paraId="0C7929CC" w14:textId="73DA850F" w:rsidR="009C571A" w:rsidRDefault="009C571A" w:rsidP="00DA2014">
      <w:pPr>
        <w:rPr>
          <w:sz w:val="24"/>
          <w:szCs w:val="24"/>
        </w:rPr>
      </w:pPr>
    </w:p>
    <w:p w14:paraId="212F8FFB" w14:textId="71A088D1" w:rsidR="009C571A" w:rsidRDefault="009C571A" w:rsidP="00DA2014">
      <w:pPr>
        <w:rPr>
          <w:sz w:val="24"/>
          <w:szCs w:val="24"/>
        </w:rPr>
      </w:pPr>
    </w:p>
    <w:p w14:paraId="36ADA620" w14:textId="6EEF5FA3" w:rsidR="009C571A" w:rsidRDefault="009C571A" w:rsidP="00DA2014">
      <w:pPr>
        <w:rPr>
          <w:sz w:val="24"/>
          <w:szCs w:val="24"/>
        </w:rPr>
      </w:pPr>
    </w:p>
    <w:p w14:paraId="61F5807A" w14:textId="2F977321" w:rsidR="003E632A" w:rsidRDefault="00DA2014" w:rsidP="00DA2014">
      <w:pPr>
        <w:rPr>
          <w:sz w:val="24"/>
          <w:szCs w:val="24"/>
        </w:rPr>
      </w:pPr>
      <w:r>
        <w:rPr>
          <w:sz w:val="24"/>
          <w:szCs w:val="24"/>
        </w:rPr>
        <w:t xml:space="preserve">Место нахождения эмитента (в соответствии с его уставом): </w:t>
      </w:r>
      <w:r w:rsidR="00B21070">
        <w:rPr>
          <w:sz w:val="24"/>
          <w:szCs w:val="24"/>
        </w:rPr>
        <w:t>г.</w:t>
      </w:r>
      <w:r w:rsidR="00A50F44">
        <w:rPr>
          <w:sz w:val="24"/>
          <w:szCs w:val="24"/>
        </w:rPr>
        <w:t xml:space="preserve"> </w:t>
      </w:r>
      <w:r w:rsidR="00B21070">
        <w:rPr>
          <w:sz w:val="24"/>
          <w:szCs w:val="24"/>
        </w:rPr>
        <w:t>Москва</w:t>
      </w:r>
    </w:p>
    <w:p w14:paraId="6A28BBDA" w14:textId="7A004504" w:rsidR="008931C1" w:rsidRDefault="008931C1" w:rsidP="00DA2014">
      <w:pPr>
        <w:rPr>
          <w:sz w:val="24"/>
          <w:szCs w:val="24"/>
        </w:rPr>
      </w:pPr>
    </w:p>
    <w:p w14:paraId="7764A987" w14:textId="0E1CB494" w:rsidR="008931C1" w:rsidRDefault="008931C1" w:rsidP="00DA2014">
      <w:pPr>
        <w:rPr>
          <w:sz w:val="24"/>
          <w:szCs w:val="24"/>
        </w:rPr>
      </w:pPr>
    </w:p>
    <w:tbl>
      <w:tblPr>
        <w:tblW w:w="9384" w:type="dxa"/>
        <w:tblCellMar>
          <w:left w:w="28" w:type="dxa"/>
          <w:right w:w="28" w:type="dxa"/>
        </w:tblCellMar>
        <w:tblLook w:val="0000" w:firstRow="0" w:lastRow="0" w:firstColumn="0" w:lastColumn="0" w:noHBand="0" w:noVBand="0"/>
      </w:tblPr>
      <w:tblGrid>
        <w:gridCol w:w="758"/>
        <w:gridCol w:w="481"/>
        <w:gridCol w:w="284"/>
        <w:gridCol w:w="1557"/>
        <w:gridCol w:w="721"/>
        <w:gridCol w:w="1416"/>
        <w:gridCol w:w="283"/>
        <w:gridCol w:w="993"/>
        <w:gridCol w:w="566"/>
        <w:gridCol w:w="283"/>
        <w:gridCol w:w="2042"/>
      </w:tblGrid>
      <w:tr w:rsidR="0094131B" w:rsidRPr="00B47032" w14:paraId="07DC6D74" w14:textId="77777777" w:rsidTr="00BC1A18">
        <w:tc>
          <w:tcPr>
            <w:tcW w:w="5217" w:type="dxa"/>
            <w:gridSpan w:val="6"/>
            <w:tcBorders>
              <w:top w:val="single" w:sz="4" w:space="0" w:color="auto"/>
              <w:left w:val="single" w:sz="4" w:space="0" w:color="auto"/>
              <w:right w:val="nil"/>
            </w:tcBorders>
            <w:vAlign w:val="bottom"/>
          </w:tcPr>
          <w:p w14:paraId="0476F9E6" w14:textId="77777777" w:rsidR="0094131B" w:rsidRPr="00B47032" w:rsidRDefault="0094131B" w:rsidP="00BC1A18">
            <w:pPr>
              <w:keepNext/>
              <w:spacing w:before="240"/>
              <w:outlineLvl w:val="4"/>
              <w:rPr>
                <w:rFonts w:eastAsia="Times New Roman"/>
                <w:sz w:val="24"/>
              </w:rPr>
            </w:pPr>
            <w:r>
              <w:rPr>
                <w:rFonts w:eastAsia="Times New Roman"/>
                <w:sz w:val="24"/>
              </w:rPr>
              <w:t>Первый Вице-Президент</w:t>
            </w:r>
          </w:p>
          <w:p w14:paraId="635DA86C" w14:textId="77777777" w:rsidR="0094131B" w:rsidRDefault="0094131B" w:rsidP="00BC1A18">
            <w:pPr>
              <w:rPr>
                <w:rFonts w:eastAsia="Times New Roman"/>
                <w:spacing w:val="-4"/>
                <w:sz w:val="24"/>
              </w:rPr>
            </w:pPr>
            <w:r w:rsidRPr="00B47032">
              <w:rPr>
                <w:rFonts w:eastAsia="Times New Roman"/>
                <w:spacing w:val="-4"/>
                <w:sz w:val="24"/>
              </w:rPr>
              <w:t>«Газпромбанк» (Акционерное общество)</w:t>
            </w:r>
            <w:r>
              <w:rPr>
                <w:rFonts w:eastAsia="Times New Roman"/>
                <w:spacing w:val="-4"/>
                <w:sz w:val="24"/>
              </w:rPr>
              <w:t>,</w:t>
            </w:r>
          </w:p>
          <w:p w14:paraId="1B131619" w14:textId="77777777" w:rsidR="0094131B" w:rsidRPr="00B47032" w:rsidRDefault="0094131B" w:rsidP="00BC1A18">
            <w:pPr>
              <w:rPr>
                <w:rFonts w:eastAsia="Times New Roman"/>
                <w:sz w:val="24"/>
              </w:rPr>
            </w:pPr>
            <w:r>
              <w:rPr>
                <w:rFonts w:eastAsia="Times New Roman"/>
                <w:spacing w:val="-4"/>
                <w:sz w:val="24"/>
              </w:rPr>
              <w:t>действующий на основании доверенности</w:t>
            </w:r>
          </w:p>
          <w:p w14:paraId="46436EE9" w14:textId="77777777" w:rsidR="0094131B" w:rsidRPr="0083009F" w:rsidRDefault="0094131B" w:rsidP="00BC1A18">
            <w:pPr>
              <w:rPr>
                <w:rFonts w:eastAsia="Times New Roman"/>
                <w:sz w:val="24"/>
                <w:szCs w:val="24"/>
              </w:rPr>
            </w:pPr>
            <w:r>
              <w:rPr>
                <w:rFonts w:eastAsia="Times New Roman"/>
                <w:spacing w:val="-4"/>
                <w:sz w:val="24"/>
              </w:rPr>
              <w:t xml:space="preserve">от </w:t>
            </w:r>
            <w:r>
              <w:rPr>
                <w:rFonts w:eastAsia="Times New Roman"/>
                <w:sz w:val="24"/>
                <w:szCs w:val="24"/>
              </w:rPr>
              <w:t>1</w:t>
            </w:r>
            <w:r w:rsidRPr="00B47032">
              <w:rPr>
                <w:rFonts w:eastAsia="Times New Roman"/>
                <w:sz w:val="24"/>
                <w:szCs w:val="24"/>
              </w:rPr>
              <w:t>6.0</w:t>
            </w:r>
            <w:r>
              <w:rPr>
                <w:rFonts w:eastAsia="Times New Roman"/>
                <w:sz w:val="24"/>
                <w:szCs w:val="24"/>
              </w:rPr>
              <w:t>6</w:t>
            </w:r>
            <w:r w:rsidRPr="00B47032">
              <w:rPr>
                <w:rFonts w:eastAsia="Times New Roman"/>
                <w:sz w:val="24"/>
                <w:szCs w:val="24"/>
              </w:rPr>
              <w:t>.202</w:t>
            </w:r>
            <w:r>
              <w:rPr>
                <w:rFonts w:eastAsia="Times New Roman"/>
                <w:sz w:val="24"/>
                <w:szCs w:val="24"/>
              </w:rPr>
              <w:t>2</w:t>
            </w:r>
            <w:r w:rsidRPr="00B47032">
              <w:rPr>
                <w:rFonts w:eastAsia="Times New Roman"/>
                <w:sz w:val="24"/>
                <w:szCs w:val="24"/>
              </w:rPr>
              <w:t xml:space="preserve"> №Д-0</w:t>
            </w:r>
            <w:r>
              <w:rPr>
                <w:rFonts w:eastAsia="Times New Roman"/>
                <w:sz w:val="24"/>
                <w:szCs w:val="24"/>
              </w:rPr>
              <w:t>1</w:t>
            </w:r>
            <w:r w:rsidRPr="00B47032">
              <w:rPr>
                <w:rFonts w:eastAsia="Times New Roman"/>
                <w:sz w:val="24"/>
                <w:szCs w:val="24"/>
              </w:rPr>
              <w:t>/</w:t>
            </w:r>
            <w:r>
              <w:rPr>
                <w:rFonts w:eastAsia="Times New Roman"/>
                <w:sz w:val="24"/>
                <w:szCs w:val="24"/>
              </w:rPr>
              <w:t>1047</w:t>
            </w:r>
          </w:p>
        </w:tc>
        <w:tc>
          <w:tcPr>
            <w:tcW w:w="283" w:type="dxa"/>
            <w:tcBorders>
              <w:top w:val="single" w:sz="4" w:space="0" w:color="auto"/>
              <w:left w:val="nil"/>
              <w:bottom w:val="nil"/>
              <w:right w:val="nil"/>
            </w:tcBorders>
            <w:vAlign w:val="bottom"/>
          </w:tcPr>
          <w:p w14:paraId="2402B278" w14:textId="77777777" w:rsidR="0094131B" w:rsidRPr="00B47032" w:rsidRDefault="0094131B" w:rsidP="00BC1A18">
            <w:pPr>
              <w:rPr>
                <w:rFonts w:eastAsia="Times New Roman"/>
                <w:sz w:val="24"/>
              </w:rPr>
            </w:pPr>
          </w:p>
        </w:tc>
        <w:tc>
          <w:tcPr>
            <w:tcW w:w="1559" w:type="dxa"/>
            <w:gridSpan w:val="2"/>
            <w:tcBorders>
              <w:top w:val="single" w:sz="4" w:space="0" w:color="auto"/>
              <w:left w:val="nil"/>
              <w:bottom w:val="single" w:sz="4" w:space="0" w:color="auto"/>
              <w:right w:val="nil"/>
            </w:tcBorders>
            <w:vAlign w:val="bottom"/>
          </w:tcPr>
          <w:p w14:paraId="1685668F" w14:textId="77777777" w:rsidR="0094131B" w:rsidRPr="00B47032" w:rsidRDefault="0094131B" w:rsidP="00BC1A18">
            <w:pPr>
              <w:jc w:val="center"/>
              <w:rPr>
                <w:rFonts w:eastAsia="Times New Roman"/>
                <w:sz w:val="24"/>
              </w:rPr>
            </w:pPr>
          </w:p>
        </w:tc>
        <w:tc>
          <w:tcPr>
            <w:tcW w:w="283" w:type="dxa"/>
            <w:tcBorders>
              <w:top w:val="single" w:sz="4" w:space="0" w:color="auto"/>
              <w:left w:val="nil"/>
              <w:bottom w:val="nil"/>
              <w:right w:val="nil"/>
            </w:tcBorders>
            <w:vAlign w:val="bottom"/>
          </w:tcPr>
          <w:p w14:paraId="16BC41EF" w14:textId="77777777" w:rsidR="0094131B" w:rsidRPr="00B47032" w:rsidRDefault="0094131B" w:rsidP="00BC1A18">
            <w:pPr>
              <w:rPr>
                <w:rFonts w:eastAsia="Times New Roman"/>
                <w:b/>
                <w:sz w:val="24"/>
              </w:rPr>
            </w:pPr>
          </w:p>
        </w:tc>
        <w:tc>
          <w:tcPr>
            <w:tcW w:w="2042" w:type="dxa"/>
            <w:tcBorders>
              <w:top w:val="single" w:sz="4" w:space="0" w:color="auto"/>
              <w:left w:val="nil"/>
              <w:right w:val="single" w:sz="4" w:space="0" w:color="auto"/>
            </w:tcBorders>
            <w:vAlign w:val="bottom"/>
          </w:tcPr>
          <w:p w14:paraId="4F3A3A53" w14:textId="77777777" w:rsidR="0094131B" w:rsidRPr="00B47032" w:rsidRDefault="0094131B" w:rsidP="00BC1A18">
            <w:pPr>
              <w:jc w:val="center"/>
              <w:rPr>
                <w:rFonts w:eastAsia="Times New Roman"/>
                <w:sz w:val="24"/>
                <w:lang w:val="en-US"/>
              </w:rPr>
            </w:pPr>
            <w:r>
              <w:rPr>
                <w:rFonts w:eastAsia="Times New Roman"/>
                <w:sz w:val="24"/>
              </w:rPr>
              <w:t>В.Ю. Мамакин</w:t>
            </w:r>
          </w:p>
        </w:tc>
      </w:tr>
      <w:tr w:rsidR="0094131B" w:rsidRPr="00B47032" w14:paraId="33EF480A" w14:textId="77777777" w:rsidTr="00BC1A18">
        <w:tc>
          <w:tcPr>
            <w:tcW w:w="5217" w:type="dxa"/>
            <w:gridSpan w:val="6"/>
            <w:tcBorders>
              <w:left w:val="single" w:sz="4" w:space="0" w:color="auto"/>
              <w:right w:val="nil"/>
            </w:tcBorders>
          </w:tcPr>
          <w:p w14:paraId="2E5FB2D0" w14:textId="77777777" w:rsidR="0094131B" w:rsidRPr="00B47032" w:rsidRDefault="0094131B" w:rsidP="00BC1A18">
            <w:pPr>
              <w:jc w:val="center"/>
              <w:rPr>
                <w:rFonts w:eastAsia="Times New Roman"/>
                <w:sz w:val="24"/>
              </w:rPr>
            </w:pPr>
          </w:p>
        </w:tc>
        <w:tc>
          <w:tcPr>
            <w:tcW w:w="283" w:type="dxa"/>
            <w:tcBorders>
              <w:top w:val="nil"/>
              <w:left w:val="nil"/>
              <w:right w:val="nil"/>
            </w:tcBorders>
          </w:tcPr>
          <w:p w14:paraId="285BADD4" w14:textId="77777777" w:rsidR="0094131B" w:rsidRPr="00B47032" w:rsidRDefault="0094131B" w:rsidP="00BC1A18">
            <w:pPr>
              <w:rPr>
                <w:rFonts w:eastAsia="Times New Roman"/>
                <w:sz w:val="24"/>
              </w:rPr>
            </w:pPr>
          </w:p>
        </w:tc>
        <w:tc>
          <w:tcPr>
            <w:tcW w:w="1559" w:type="dxa"/>
            <w:gridSpan w:val="2"/>
            <w:tcBorders>
              <w:top w:val="nil"/>
              <w:left w:val="nil"/>
              <w:right w:val="nil"/>
            </w:tcBorders>
          </w:tcPr>
          <w:p w14:paraId="602876CE" w14:textId="77777777" w:rsidR="0094131B" w:rsidRPr="00B47032" w:rsidRDefault="0094131B" w:rsidP="00BC1A18">
            <w:pPr>
              <w:jc w:val="center"/>
              <w:rPr>
                <w:rFonts w:eastAsia="Times New Roman"/>
                <w:sz w:val="24"/>
              </w:rPr>
            </w:pPr>
            <w:r w:rsidRPr="00B47032">
              <w:rPr>
                <w:rFonts w:eastAsia="Times New Roman"/>
                <w:sz w:val="24"/>
              </w:rPr>
              <w:t>(подпись)</w:t>
            </w:r>
          </w:p>
        </w:tc>
        <w:tc>
          <w:tcPr>
            <w:tcW w:w="283" w:type="dxa"/>
            <w:tcBorders>
              <w:top w:val="nil"/>
              <w:left w:val="nil"/>
              <w:right w:val="nil"/>
            </w:tcBorders>
          </w:tcPr>
          <w:p w14:paraId="0B62A00B" w14:textId="77777777" w:rsidR="0094131B" w:rsidRPr="00B47032" w:rsidRDefault="0094131B" w:rsidP="00BC1A18">
            <w:pPr>
              <w:rPr>
                <w:rFonts w:eastAsia="Times New Roman"/>
                <w:sz w:val="24"/>
              </w:rPr>
            </w:pPr>
          </w:p>
        </w:tc>
        <w:tc>
          <w:tcPr>
            <w:tcW w:w="2042" w:type="dxa"/>
            <w:tcBorders>
              <w:left w:val="nil"/>
              <w:right w:val="single" w:sz="4" w:space="0" w:color="auto"/>
            </w:tcBorders>
          </w:tcPr>
          <w:p w14:paraId="61A28C5A" w14:textId="77777777" w:rsidR="0094131B" w:rsidRPr="00B47032" w:rsidRDefault="0094131B" w:rsidP="00BC1A18">
            <w:pPr>
              <w:jc w:val="center"/>
              <w:rPr>
                <w:rFonts w:eastAsia="Times New Roman"/>
                <w:sz w:val="24"/>
              </w:rPr>
            </w:pPr>
          </w:p>
        </w:tc>
      </w:tr>
      <w:tr w:rsidR="0094131B" w:rsidRPr="00B47032" w14:paraId="371A1610" w14:textId="77777777" w:rsidTr="00BC1A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384" w:type="dxa"/>
            <w:gridSpan w:val="11"/>
            <w:tcBorders>
              <w:top w:val="nil"/>
              <w:left w:val="single" w:sz="4" w:space="0" w:color="auto"/>
              <w:bottom w:val="nil"/>
              <w:right w:val="single" w:sz="4" w:space="0" w:color="auto"/>
            </w:tcBorders>
          </w:tcPr>
          <w:p w14:paraId="7DAB7E52" w14:textId="77777777" w:rsidR="0094131B" w:rsidRPr="00B47032" w:rsidRDefault="0094131B" w:rsidP="00BC1A18">
            <w:pPr>
              <w:rPr>
                <w:rFonts w:eastAsia="Times New Roman"/>
                <w:b/>
                <w:bCs/>
                <w:i/>
                <w:iCs/>
                <w:sz w:val="24"/>
              </w:rPr>
            </w:pPr>
          </w:p>
        </w:tc>
      </w:tr>
      <w:tr w:rsidR="0094131B" w:rsidRPr="00B47032" w14:paraId="2C259ACA" w14:textId="77777777" w:rsidTr="00BC1A18">
        <w:tc>
          <w:tcPr>
            <w:tcW w:w="758" w:type="dxa"/>
            <w:tcBorders>
              <w:left w:val="single" w:sz="4" w:space="0" w:color="auto"/>
              <w:right w:val="nil"/>
            </w:tcBorders>
            <w:vAlign w:val="bottom"/>
          </w:tcPr>
          <w:p w14:paraId="7ECD2A77" w14:textId="77777777" w:rsidR="0094131B" w:rsidRPr="00B47032" w:rsidRDefault="0094131B" w:rsidP="00BC1A18">
            <w:pPr>
              <w:rPr>
                <w:rFonts w:eastAsia="Times New Roman"/>
                <w:sz w:val="24"/>
              </w:rPr>
            </w:pPr>
            <w:r w:rsidRPr="00B47032">
              <w:rPr>
                <w:rFonts w:eastAsia="Times New Roman"/>
                <w:sz w:val="24"/>
              </w:rPr>
              <w:t>Дата «</w:t>
            </w:r>
          </w:p>
        </w:tc>
        <w:tc>
          <w:tcPr>
            <w:tcW w:w="481" w:type="dxa"/>
            <w:tcBorders>
              <w:left w:val="nil"/>
              <w:bottom w:val="single" w:sz="4" w:space="0" w:color="auto"/>
              <w:right w:val="nil"/>
            </w:tcBorders>
            <w:vAlign w:val="bottom"/>
          </w:tcPr>
          <w:p w14:paraId="1FE32273" w14:textId="16792A94" w:rsidR="0094131B" w:rsidRPr="003C1F63" w:rsidRDefault="00970556" w:rsidP="00BC1A18">
            <w:pPr>
              <w:jc w:val="center"/>
              <w:rPr>
                <w:rFonts w:eastAsia="Times New Roman"/>
                <w:sz w:val="24"/>
              </w:rPr>
            </w:pPr>
            <w:r>
              <w:rPr>
                <w:rFonts w:eastAsia="Times New Roman"/>
                <w:sz w:val="24"/>
              </w:rPr>
              <w:t>23</w:t>
            </w:r>
          </w:p>
        </w:tc>
        <w:tc>
          <w:tcPr>
            <w:tcW w:w="284" w:type="dxa"/>
            <w:tcBorders>
              <w:left w:val="nil"/>
              <w:right w:val="nil"/>
            </w:tcBorders>
            <w:vAlign w:val="bottom"/>
          </w:tcPr>
          <w:p w14:paraId="67AD5C22" w14:textId="77777777" w:rsidR="0094131B" w:rsidRPr="00B47032" w:rsidRDefault="0094131B" w:rsidP="00BC1A18">
            <w:pPr>
              <w:rPr>
                <w:rFonts w:eastAsia="Times New Roman"/>
                <w:sz w:val="24"/>
              </w:rPr>
            </w:pPr>
            <w:r w:rsidRPr="00B47032">
              <w:rPr>
                <w:rFonts w:eastAsia="Times New Roman"/>
                <w:sz w:val="24"/>
              </w:rPr>
              <w:t>»</w:t>
            </w:r>
          </w:p>
        </w:tc>
        <w:tc>
          <w:tcPr>
            <w:tcW w:w="1557" w:type="dxa"/>
            <w:tcBorders>
              <w:left w:val="nil"/>
              <w:bottom w:val="single" w:sz="4" w:space="0" w:color="auto"/>
              <w:right w:val="nil"/>
            </w:tcBorders>
            <w:vAlign w:val="bottom"/>
          </w:tcPr>
          <w:p w14:paraId="00B473B3" w14:textId="77777777" w:rsidR="0094131B" w:rsidRPr="00461134" w:rsidRDefault="0094131B" w:rsidP="00BC1A18">
            <w:pPr>
              <w:jc w:val="center"/>
              <w:rPr>
                <w:rFonts w:eastAsia="Times New Roman"/>
                <w:sz w:val="24"/>
              </w:rPr>
            </w:pPr>
            <w:r>
              <w:rPr>
                <w:rFonts w:eastAsia="Times New Roman"/>
                <w:sz w:val="24"/>
              </w:rPr>
              <w:t>июня</w:t>
            </w:r>
          </w:p>
        </w:tc>
        <w:tc>
          <w:tcPr>
            <w:tcW w:w="721" w:type="dxa"/>
            <w:tcBorders>
              <w:left w:val="nil"/>
              <w:right w:val="nil"/>
            </w:tcBorders>
            <w:vAlign w:val="bottom"/>
          </w:tcPr>
          <w:p w14:paraId="25C74A5C" w14:textId="77777777" w:rsidR="0094131B" w:rsidRPr="003A7B98" w:rsidRDefault="0094131B" w:rsidP="00BC1A18">
            <w:pPr>
              <w:rPr>
                <w:rFonts w:eastAsia="Times New Roman"/>
                <w:sz w:val="24"/>
              </w:rPr>
            </w:pPr>
            <w:r w:rsidRPr="00B47032">
              <w:rPr>
                <w:rFonts w:eastAsia="Times New Roman"/>
                <w:sz w:val="24"/>
              </w:rPr>
              <w:t xml:space="preserve">  20</w:t>
            </w:r>
            <w:r>
              <w:rPr>
                <w:rFonts w:eastAsia="Times New Roman"/>
                <w:sz w:val="24"/>
                <w:lang w:val="en-US"/>
              </w:rPr>
              <w:t>2</w:t>
            </w:r>
            <w:r>
              <w:rPr>
                <w:rFonts w:eastAsia="Times New Roman"/>
                <w:sz w:val="24"/>
              </w:rPr>
              <w:t>2</w:t>
            </w:r>
          </w:p>
        </w:tc>
        <w:tc>
          <w:tcPr>
            <w:tcW w:w="2692" w:type="dxa"/>
            <w:gridSpan w:val="3"/>
            <w:tcBorders>
              <w:left w:val="nil"/>
              <w:right w:val="nil"/>
            </w:tcBorders>
            <w:vAlign w:val="bottom"/>
          </w:tcPr>
          <w:p w14:paraId="697C64F7" w14:textId="77777777" w:rsidR="0094131B" w:rsidRPr="00B47032" w:rsidRDefault="0094131B" w:rsidP="00BC1A18">
            <w:pPr>
              <w:tabs>
                <w:tab w:val="left" w:pos="2098"/>
              </w:tabs>
              <w:ind w:left="57"/>
              <w:rPr>
                <w:rFonts w:eastAsia="Times New Roman"/>
                <w:sz w:val="24"/>
              </w:rPr>
            </w:pPr>
            <w:r w:rsidRPr="00B47032">
              <w:rPr>
                <w:rFonts w:eastAsia="Times New Roman"/>
                <w:sz w:val="24"/>
              </w:rPr>
              <w:t>года</w:t>
            </w:r>
            <w:r w:rsidRPr="00B47032">
              <w:rPr>
                <w:rFonts w:eastAsia="Times New Roman"/>
                <w:sz w:val="24"/>
              </w:rPr>
              <w:tab/>
              <w:t>М.П.</w:t>
            </w:r>
          </w:p>
        </w:tc>
        <w:tc>
          <w:tcPr>
            <w:tcW w:w="2891" w:type="dxa"/>
            <w:gridSpan w:val="3"/>
            <w:tcBorders>
              <w:left w:val="nil"/>
              <w:right w:val="single" w:sz="4" w:space="0" w:color="auto"/>
            </w:tcBorders>
          </w:tcPr>
          <w:p w14:paraId="643A5040" w14:textId="77777777" w:rsidR="0094131B" w:rsidRPr="00B47032" w:rsidRDefault="0094131B" w:rsidP="00BC1A18">
            <w:pPr>
              <w:tabs>
                <w:tab w:val="left" w:pos="2098"/>
              </w:tabs>
              <w:ind w:left="57"/>
              <w:rPr>
                <w:rFonts w:eastAsia="Times New Roman"/>
                <w:sz w:val="24"/>
              </w:rPr>
            </w:pPr>
          </w:p>
        </w:tc>
      </w:tr>
      <w:tr w:rsidR="0094131B" w:rsidRPr="00B47032" w14:paraId="3315C36E" w14:textId="77777777" w:rsidTr="00BC1A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384" w:type="dxa"/>
            <w:gridSpan w:val="11"/>
            <w:tcBorders>
              <w:top w:val="nil"/>
              <w:left w:val="single" w:sz="4" w:space="0" w:color="auto"/>
              <w:bottom w:val="single" w:sz="4" w:space="0" w:color="auto"/>
              <w:right w:val="single" w:sz="4" w:space="0" w:color="auto"/>
            </w:tcBorders>
          </w:tcPr>
          <w:p w14:paraId="39B014AB" w14:textId="77777777" w:rsidR="0094131B" w:rsidRPr="00B47032" w:rsidRDefault="0094131B" w:rsidP="00BC1A18">
            <w:pPr>
              <w:rPr>
                <w:rFonts w:eastAsia="Times New Roman"/>
                <w:b/>
                <w:bCs/>
                <w:i/>
                <w:iCs/>
                <w:sz w:val="24"/>
              </w:rPr>
            </w:pPr>
          </w:p>
        </w:tc>
      </w:tr>
    </w:tbl>
    <w:p w14:paraId="7E484BFB" w14:textId="699152DD" w:rsidR="008931C1" w:rsidRDefault="008931C1" w:rsidP="00DA2014">
      <w:pPr>
        <w:rPr>
          <w:sz w:val="24"/>
          <w:szCs w:val="24"/>
        </w:rPr>
      </w:pPr>
    </w:p>
    <w:p w14:paraId="0724CA38" w14:textId="77777777" w:rsidR="008931C1" w:rsidRDefault="008931C1" w:rsidP="00DA2014">
      <w:pPr>
        <w:rPr>
          <w:sz w:val="24"/>
          <w:szCs w:val="24"/>
        </w:rPr>
      </w:pPr>
    </w:p>
    <w:p w14:paraId="2E55662A" w14:textId="77777777" w:rsidR="004B0902" w:rsidRDefault="004B0902" w:rsidP="00DA2014">
      <w:pPr>
        <w:rPr>
          <w:sz w:val="24"/>
          <w:szCs w:val="24"/>
        </w:rPr>
      </w:pPr>
    </w:p>
    <w:p w14:paraId="21BA7813" w14:textId="781ABB78" w:rsidR="00A163D0" w:rsidRPr="001A474C" w:rsidRDefault="00EE2BE7" w:rsidP="004C0C18">
      <w:pPr>
        <w:adjustRightInd w:val="0"/>
        <w:spacing w:before="240"/>
        <w:ind w:firstLine="540"/>
        <w:jc w:val="both"/>
        <w:rPr>
          <w:sz w:val="22"/>
          <w:szCs w:val="22"/>
        </w:rPr>
      </w:pPr>
      <w:r w:rsidRPr="00DB1FE2">
        <w:rPr>
          <w:sz w:val="24"/>
          <w:szCs w:val="24"/>
        </w:rPr>
        <w:br w:type="page"/>
      </w:r>
      <w:r w:rsidR="00A163D0" w:rsidRPr="001A474C">
        <w:rPr>
          <w:sz w:val="24"/>
          <w:szCs w:val="22"/>
        </w:rPr>
        <w:lastRenderedPageBreak/>
        <w:t>Далее в настоящем документе будут использоваться следующие термины:</w:t>
      </w:r>
    </w:p>
    <w:p w14:paraId="72FBB94D" w14:textId="77777777" w:rsidR="00CD2E4B" w:rsidRDefault="004B0902" w:rsidP="00F27415">
      <w:pPr>
        <w:spacing w:line="276" w:lineRule="auto"/>
        <w:ind w:firstLine="539"/>
        <w:jc w:val="both"/>
        <w:rPr>
          <w:bCs/>
          <w:i/>
          <w:iCs/>
          <w:sz w:val="24"/>
          <w:szCs w:val="22"/>
        </w:rPr>
      </w:pPr>
      <w:r w:rsidRPr="001A474C">
        <w:rPr>
          <w:bCs/>
          <w:i/>
          <w:iCs/>
          <w:sz w:val="24"/>
          <w:szCs w:val="22"/>
        </w:rPr>
        <w:t>Выпуск – настоящий выпуск Облигаций, размещаемых на основании Решения о выпуске</w:t>
      </w:r>
      <w:r w:rsidR="00A50F44" w:rsidRPr="001A474C">
        <w:rPr>
          <w:bCs/>
          <w:i/>
          <w:iCs/>
          <w:sz w:val="24"/>
          <w:szCs w:val="22"/>
        </w:rPr>
        <w:t>.</w:t>
      </w:r>
    </w:p>
    <w:p w14:paraId="69E58BD6" w14:textId="77777777" w:rsidR="00CD2E4B" w:rsidRPr="001A474C" w:rsidRDefault="00CD2E4B" w:rsidP="00CD2E4B">
      <w:pPr>
        <w:spacing w:line="276" w:lineRule="auto"/>
        <w:ind w:firstLine="539"/>
        <w:jc w:val="both"/>
        <w:rPr>
          <w:bCs/>
          <w:i/>
          <w:iCs/>
          <w:sz w:val="24"/>
          <w:szCs w:val="22"/>
          <w:highlight w:val="yellow"/>
        </w:rPr>
      </w:pPr>
      <w:r w:rsidRPr="001A474C">
        <w:rPr>
          <w:bCs/>
          <w:i/>
          <w:iCs/>
          <w:sz w:val="24"/>
          <w:szCs w:val="22"/>
        </w:rPr>
        <w:t>Закон о рынке ценных бумаг – Федеральный закон от 22.04.1996 № 39-ФЗ «О рынке ценных бумаг» или иной федеральный закон, вступивший в силу в связи с прекращением действия Федерального закона от 22.04.1996 № 39-ФЗ.</w:t>
      </w:r>
    </w:p>
    <w:p w14:paraId="36E3ED2D" w14:textId="6C05CAB6" w:rsidR="004B0902" w:rsidRPr="001A474C" w:rsidRDefault="00CD2E4B" w:rsidP="00CD2E4B">
      <w:pPr>
        <w:spacing w:line="276" w:lineRule="auto"/>
        <w:ind w:firstLine="539"/>
        <w:jc w:val="both"/>
        <w:rPr>
          <w:bCs/>
          <w:i/>
          <w:iCs/>
          <w:sz w:val="24"/>
          <w:szCs w:val="22"/>
        </w:rPr>
      </w:pPr>
      <w:r w:rsidRPr="00CD2E4B">
        <w:rPr>
          <w:bCs/>
          <w:i/>
          <w:iCs/>
          <w:sz w:val="24"/>
          <w:szCs w:val="22"/>
        </w:rPr>
        <w:t>Лента новостей – информационный ресурс, обновляемый в режиме реального времени и предоставляемый информационным агентством, аккредитованным Банком России на проведение действий по раскрытию информации о ценных бумагах и об иных финансовых инструментах</w:t>
      </w:r>
      <w:r>
        <w:rPr>
          <w:bCs/>
          <w:i/>
          <w:iCs/>
          <w:sz w:val="24"/>
          <w:szCs w:val="22"/>
        </w:rPr>
        <w:t>.</w:t>
      </w:r>
      <w:r w:rsidR="004B0902" w:rsidRPr="001A474C">
        <w:rPr>
          <w:bCs/>
          <w:i/>
          <w:iCs/>
          <w:sz w:val="24"/>
          <w:szCs w:val="22"/>
        </w:rPr>
        <w:t xml:space="preserve"> </w:t>
      </w:r>
    </w:p>
    <w:p w14:paraId="0C71E5A2" w14:textId="2DF9F896" w:rsidR="00CD2E4B" w:rsidRDefault="00CD2E4B" w:rsidP="00CD2E4B">
      <w:pPr>
        <w:spacing w:line="276" w:lineRule="auto"/>
        <w:ind w:firstLine="539"/>
        <w:jc w:val="both"/>
        <w:rPr>
          <w:bCs/>
          <w:i/>
          <w:iCs/>
          <w:sz w:val="24"/>
          <w:szCs w:val="22"/>
        </w:rPr>
      </w:pPr>
      <w:r w:rsidRPr="001A474C">
        <w:rPr>
          <w:bCs/>
          <w:i/>
          <w:iCs/>
          <w:sz w:val="24"/>
          <w:szCs w:val="22"/>
        </w:rPr>
        <w:t xml:space="preserve">Облигации или Облигации выпуска (а в единственном числе </w:t>
      </w:r>
      <w:r w:rsidR="0009404E">
        <w:rPr>
          <w:bCs/>
          <w:i/>
          <w:iCs/>
          <w:sz w:val="24"/>
          <w:szCs w:val="22"/>
        </w:rPr>
        <w:t xml:space="preserve">– </w:t>
      </w:r>
      <w:r w:rsidRPr="001A474C">
        <w:rPr>
          <w:bCs/>
          <w:i/>
          <w:iCs/>
          <w:sz w:val="24"/>
          <w:szCs w:val="22"/>
        </w:rPr>
        <w:t>Облигация или Облигаци</w:t>
      </w:r>
      <w:r>
        <w:rPr>
          <w:bCs/>
          <w:i/>
          <w:iCs/>
          <w:sz w:val="24"/>
          <w:szCs w:val="22"/>
        </w:rPr>
        <w:t>я</w:t>
      </w:r>
      <w:r w:rsidRPr="001A474C">
        <w:rPr>
          <w:bCs/>
          <w:i/>
          <w:iCs/>
          <w:sz w:val="24"/>
          <w:szCs w:val="22"/>
        </w:rPr>
        <w:t xml:space="preserve"> выпуска) – облигации, размещаемые в рамках Решения о выпуске.</w:t>
      </w:r>
    </w:p>
    <w:p w14:paraId="09DF508D" w14:textId="21065EDC" w:rsidR="00CD2E4B" w:rsidRPr="001A474C" w:rsidRDefault="00CD2E4B" w:rsidP="00CD2E4B">
      <w:pPr>
        <w:spacing w:line="276" w:lineRule="auto"/>
        <w:ind w:firstLine="539"/>
        <w:jc w:val="both"/>
        <w:rPr>
          <w:bCs/>
          <w:i/>
          <w:iCs/>
          <w:sz w:val="24"/>
          <w:szCs w:val="22"/>
        </w:rPr>
      </w:pPr>
      <w:r w:rsidRPr="001A474C">
        <w:rPr>
          <w:bCs/>
          <w:i/>
          <w:iCs/>
          <w:sz w:val="24"/>
          <w:szCs w:val="22"/>
        </w:rPr>
        <w:t>Решение о выпуске – настоящее решение о выпуске ценных бумаг.</w:t>
      </w:r>
    </w:p>
    <w:p w14:paraId="37112FB6" w14:textId="77777777" w:rsidR="00095646" w:rsidRPr="001A474C" w:rsidRDefault="00095646" w:rsidP="00095646">
      <w:pPr>
        <w:spacing w:line="276" w:lineRule="auto"/>
        <w:ind w:firstLine="539"/>
        <w:jc w:val="both"/>
        <w:rPr>
          <w:bCs/>
          <w:i/>
          <w:iCs/>
          <w:sz w:val="24"/>
          <w:szCs w:val="22"/>
        </w:rPr>
      </w:pPr>
      <w:r w:rsidRPr="001A474C">
        <w:rPr>
          <w:bCs/>
          <w:i/>
          <w:iCs/>
          <w:sz w:val="24"/>
          <w:szCs w:val="22"/>
        </w:rPr>
        <w:t>Эмитент – «Газпромбанк» (Акционерное общество).</w:t>
      </w:r>
    </w:p>
    <w:p w14:paraId="6BF074EA" w14:textId="77777777" w:rsidR="00A163D0" w:rsidRPr="006F49E7" w:rsidRDefault="00A163D0" w:rsidP="00232436">
      <w:pPr>
        <w:adjustRightInd w:val="0"/>
        <w:ind w:firstLine="540"/>
        <w:jc w:val="both"/>
        <w:rPr>
          <w:sz w:val="24"/>
          <w:szCs w:val="22"/>
        </w:rPr>
      </w:pPr>
    </w:p>
    <w:p w14:paraId="78703CF6" w14:textId="6F3D04A8" w:rsidR="00EE2BE7" w:rsidRPr="001A474C" w:rsidRDefault="00B21623" w:rsidP="00DA4815">
      <w:pPr>
        <w:pStyle w:val="1"/>
        <w:spacing w:before="0" w:line="276" w:lineRule="auto"/>
        <w:ind w:left="567"/>
        <w:rPr>
          <w:rFonts w:ascii="Times New Roman" w:hAnsi="Times New Roman" w:cs="Times New Roman"/>
          <w:color w:val="auto"/>
          <w:sz w:val="24"/>
          <w:szCs w:val="22"/>
        </w:rPr>
      </w:pPr>
      <w:r w:rsidRPr="001A474C">
        <w:rPr>
          <w:rFonts w:ascii="Times New Roman" w:hAnsi="Times New Roman" w:cs="Times New Roman"/>
          <w:bCs/>
          <w:color w:val="auto"/>
          <w:sz w:val="24"/>
          <w:szCs w:val="22"/>
        </w:rPr>
        <w:t>1. Вид, категория (тип), идентификационные признаки ценных бумаг</w:t>
      </w:r>
    </w:p>
    <w:p w14:paraId="118AAE08" w14:textId="5C926946" w:rsidR="00EE2BE7" w:rsidRPr="001A474C" w:rsidRDefault="008A7CC0" w:rsidP="00ED1364">
      <w:pPr>
        <w:adjustRightInd w:val="0"/>
        <w:spacing w:line="276" w:lineRule="auto"/>
        <w:ind w:firstLine="539"/>
        <w:jc w:val="both"/>
        <w:rPr>
          <w:sz w:val="24"/>
          <w:szCs w:val="22"/>
        </w:rPr>
      </w:pPr>
      <w:r w:rsidRPr="001A474C">
        <w:rPr>
          <w:sz w:val="24"/>
          <w:szCs w:val="22"/>
        </w:rPr>
        <w:t>В</w:t>
      </w:r>
      <w:r w:rsidR="00EE2BE7" w:rsidRPr="001A474C">
        <w:rPr>
          <w:sz w:val="24"/>
          <w:szCs w:val="22"/>
        </w:rPr>
        <w:t>ид ценных бумаг</w:t>
      </w:r>
      <w:r w:rsidR="00BB25F7" w:rsidRPr="001A474C">
        <w:rPr>
          <w:sz w:val="24"/>
          <w:szCs w:val="22"/>
        </w:rPr>
        <w:t>:</w:t>
      </w:r>
      <w:r w:rsidR="00EE2BE7" w:rsidRPr="001A474C">
        <w:rPr>
          <w:sz w:val="24"/>
          <w:szCs w:val="22"/>
        </w:rPr>
        <w:t xml:space="preserve"> </w:t>
      </w:r>
      <w:r w:rsidR="00EE2BE7" w:rsidRPr="001A474C">
        <w:rPr>
          <w:bCs/>
          <w:i/>
          <w:iCs/>
          <w:sz w:val="24"/>
          <w:szCs w:val="22"/>
        </w:rPr>
        <w:t>облигации</w:t>
      </w:r>
      <w:r w:rsidR="00EE2BE7" w:rsidRPr="001A474C">
        <w:rPr>
          <w:b/>
          <w:bCs/>
          <w:i/>
          <w:iCs/>
          <w:sz w:val="24"/>
          <w:szCs w:val="22"/>
        </w:rPr>
        <w:t xml:space="preserve"> </w:t>
      </w:r>
    </w:p>
    <w:p w14:paraId="0C39C69E" w14:textId="6B8E3CCA" w:rsidR="000C7786" w:rsidRPr="003C01AB" w:rsidRDefault="00ED1364" w:rsidP="00DA4815">
      <w:pPr>
        <w:pStyle w:val="Basic"/>
        <w:spacing w:line="276" w:lineRule="auto"/>
        <w:rPr>
          <w:sz w:val="24"/>
          <w:szCs w:val="22"/>
        </w:rPr>
      </w:pPr>
      <w:r w:rsidRPr="001A474C">
        <w:rPr>
          <w:sz w:val="24"/>
          <w:szCs w:val="22"/>
        </w:rPr>
        <w:t xml:space="preserve">Серия: </w:t>
      </w:r>
      <w:r w:rsidRPr="001A474C">
        <w:rPr>
          <w:i/>
          <w:sz w:val="24"/>
          <w:szCs w:val="22"/>
        </w:rPr>
        <w:t>ГПБ-КИ-0</w:t>
      </w:r>
      <w:r w:rsidR="007D0231">
        <w:rPr>
          <w:i/>
          <w:sz w:val="24"/>
          <w:szCs w:val="22"/>
        </w:rPr>
        <w:t>9</w:t>
      </w:r>
    </w:p>
    <w:p w14:paraId="7D5C2277" w14:textId="5BD6A1DF" w:rsidR="00EE2BE7" w:rsidRPr="001A474C" w:rsidRDefault="00A952A1">
      <w:pPr>
        <w:pStyle w:val="Basic"/>
        <w:spacing w:line="276" w:lineRule="auto"/>
        <w:rPr>
          <w:bCs/>
          <w:i/>
          <w:iCs/>
          <w:sz w:val="24"/>
          <w:szCs w:val="22"/>
        </w:rPr>
      </w:pPr>
      <w:r w:rsidRPr="001A474C">
        <w:rPr>
          <w:sz w:val="24"/>
          <w:szCs w:val="22"/>
        </w:rPr>
        <w:t>И</w:t>
      </w:r>
      <w:r w:rsidR="00B21623" w:rsidRPr="001A474C">
        <w:rPr>
          <w:sz w:val="24"/>
          <w:szCs w:val="22"/>
        </w:rPr>
        <w:t xml:space="preserve">ные идентификационные признаки размещаемых ценных бумаг: </w:t>
      </w:r>
      <w:r w:rsidR="00E03572" w:rsidRPr="001A474C">
        <w:rPr>
          <w:bCs/>
          <w:i/>
          <w:iCs/>
          <w:sz w:val="24"/>
          <w:szCs w:val="22"/>
        </w:rPr>
        <w:t xml:space="preserve">процентные неконвертируемые </w:t>
      </w:r>
      <w:r w:rsidR="00225580" w:rsidRPr="001A474C">
        <w:rPr>
          <w:bCs/>
          <w:i/>
          <w:iCs/>
          <w:sz w:val="24"/>
          <w:szCs w:val="22"/>
        </w:rPr>
        <w:t xml:space="preserve">бездокументарные </w:t>
      </w:r>
      <w:r w:rsidR="00E03572" w:rsidRPr="001A474C">
        <w:rPr>
          <w:bCs/>
          <w:i/>
          <w:iCs/>
          <w:sz w:val="24"/>
          <w:szCs w:val="22"/>
        </w:rPr>
        <w:t>облигации</w:t>
      </w:r>
      <w:r w:rsidR="00ED1364" w:rsidRPr="001A474C">
        <w:rPr>
          <w:bCs/>
          <w:i/>
          <w:iCs/>
          <w:sz w:val="24"/>
          <w:szCs w:val="22"/>
        </w:rPr>
        <w:t xml:space="preserve"> с централизованным учетом прав</w:t>
      </w:r>
      <w:r w:rsidR="0009404E">
        <w:rPr>
          <w:bCs/>
          <w:i/>
          <w:iCs/>
          <w:sz w:val="24"/>
          <w:szCs w:val="22"/>
        </w:rPr>
        <w:t xml:space="preserve"> </w:t>
      </w:r>
      <w:r w:rsidR="00E03572" w:rsidRPr="001A474C">
        <w:rPr>
          <w:bCs/>
          <w:i/>
          <w:iCs/>
          <w:sz w:val="24"/>
          <w:szCs w:val="22"/>
        </w:rPr>
        <w:t xml:space="preserve">номинальной стоимостью 1 000 (Одна тысяча) российских рублей каждая со сроком погашения в </w:t>
      </w:r>
      <w:r w:rsidR="004C77EC" w:rsidRPr="001A474C">
        <w:rPr>
          <w:bCs/>
          <w:i/>
          <w:iCs/>
          <w:sz w:val="24"/>
          <w:szCs w:val="22"/>
        </w:rPr>
        <w:t>1</w:t>
      </w:r>
      <w:r w:rsidR="00D34553">
        <w:rPr>
          <w:bCs/>
          <w:i/>
          <w:iCs/>
          <w:sz w:val="24"/>
          <w:szCs w:val="22"/>
        </w:rPr>
        <w:t> </w:t>
      </w:r>
      <w:r w:rsidR="00A50F44" w:rsidRPr="001A474C">
        <w:rPr>
          <w:bCs/>
          <w:i/>
          <w:iCs/>
          <w:sz w:val="24"/>
          <w:szCs w:val="22"/>
        </w:rPr>
        <w:t>8</w:t>
      </w:r>
      <w:r w:rsidR="00A40D71" w:rsidRPr="001A474C">
        <w:rPr>
          <w:bCs/>
          <w:i/>
          <w:iCs/>
          <w:sz w:val="24"/>
          <w:szCs w:val="22"/>
        </w:rPr>
        <w:t>2</w:t>
      </w:r>
      <w:r w:rsidR="00A50F44" w:rsidRPr="001A474C">
        <w:rPr>
          <w:bCs/>
          <w:i/>
          <w:iCs/>
          <w:sz w:val="24"/>
          <w:szCs w:val="22"/>
        </w:rPr>
        <w:t>0</w:t>
      </w:r>
      <w:r w:rsidR="00D34553">
        <w:rPr>
          <w:bCs/>
          <w:i/>
          <w:iCs/>
          <w:sz w:val="24"/>
          <w:szCs w:val="22"/>
        </w:rPr>
        <w:t>-й</w:t>
      </w:r>
      <w:r w:rsidR="00964F15" w:rsidRPr="001A474C">
        <w:rPr>
          <w:bCs/>
          <w:i/>
          <w:iCs/>
          <w:sz w:val="24"/>
          <w:szCs w:val="22"/>
        </w:rPr>
        <w:t xml:space="preserve"> (</w:t>
      </w:r>
      <w:r w:rsidR="004C77EC" w:rsidRPr="001A474C">
        <w:rPr>
          <w:bCs/>
          <w:i/>
          <w:iCs/>
          <w:sz w:val="24"/>
          <w:szCs w:val="22"/>
        </w:rPr>
        <w:t xml:space="preserve">Одна тысяча </w:t>
      </w:r>
      <w:r w:rsidR="00A50F44" w:rsidRPr="001A474C">
        <w:rPr>
          <w:bCs/>
          <w:i/>
          <w:iCs/>
          <w:sz w:val="24"/>
          <w:szCs w:val="22"/>
        </w:rPr>
        <w:t>восемьсот двадцатый</w:t>
      </w:r>
      <w:r w:rsidR="00E03572" w:rsidRPr="001A474C">
        <w:rPr>
          <w:bCs/>
          <w:i/>
          <w:iCs/>
          <w:sz w:val="24"/>
          <w:szCs w:val="22"/>
        </w:rPr>
        <w:t xml:space="preserve">) день с даты начала размещения облигаций, с возможностью досрочного погашения по усмотрению эмитента, </w:t>
      </w:r>
      <w:r w:rsidR="00FC1B41" w:rsidRPr="001A474C">
        <w:rPr>
          <w:bCs/>
          <w:i/>
          <w:iCs/>
          <w:sz w:val="24"/>
          <w:szCs w:val="22"/>
        </w:rPr>
        <w:t>предназначенные для квалифицированных инвесторов, размещаемые по закрытой подписке.</w:t>
      </w:r>
    </w:p>
    <w:p w14:paraId="199B580C" w14:textId="5BCF2DB9" w:rsidR="00B21623" w:rsidRPr="001A474C" w:rsidRDefault="00B21623" w:rsidP="00DA4815">
      <w:pPr>
        <w:pStyle w:val="Basic"/>
        <w:spacing w:line="276" w:lineRule="auto"/>
        <w:rPr>
          <w:b/>
          <w:bCs/>
          <w:i/>
          <w:iCs/>
          <w:sz w:val="24"/>
          <w:szCs w:val="22"/>
        </w:rPr>
      </w:pPr>
    </w:p>
    <w:p w14:paraId="3619F351" w14:textId="48AEAA1E" w:rsidR="00B21623" w:rsidRPr="001A474C" w:rsidRDefault="00B21623"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2. Указание на способ учета прав на облигации</w:t>
      </w:r>
    </w:p>
    <w:p w14:paraId="51AC98BE" w14:textId="0B56424E" w:rsidR="00B21623" w:rsidRPr="001A474C" w:rsidRDefault="00B21623" w:rsidP="00DA4815">
      <w:pPr>
        <w:spacing w:line="276" w:lineRule="auto"/>
        <w:ind w:firstLine="567"/>
        <w:jc w:val="both"/>
        <w:rPr>
          <w:rFonts w:eastAsia="Times New Roman"/>
          <w:sz w:val="24"/>
          <w:szCs w:val="22"/>
        </w:rPr>
      </w:pPr>
      <w:r w:rsidRPr="001A474C">
        <w:rPr>
          <w:rFonts w:eastAsia="Times New Roman"/>
          <w:bCs/>
          <w:i/>
          <w:iCs/>
          <w:sz w:val="24"/>
          <w:szCs w:val="22"/>
        </w:rPr>
        <w:t xml:space="preserve">Предусмотрен централизованный учет прав на </w:t>
      </w:r>
      <w:r w:rsidR="008A7CC0" w:rsidRPr="001A474C">
        <w:rPr>
          <w:rFonts w:eastAsia="Times New Roman"/>
          <w:bCs/>
          <w:i/>
          <w:iCs/>
          <w:sz w:val="24"/>
          <w:szCs w:val="22"/>
        </w:rPr>
        <w:t>О</w:t>
      </w:r>
      <w:r w:rsidRPr="001A474C">
        <w:rPr>
          <w:rFonts w:eastAsia="Times New Roman"/>
          <w:bCs/>
          <w:i/>
          <w:iCs/>
          <w:sz w:val="24"/>
          <w:szCs w:val="22"/>
        </w:rPr>
        <w:t>блигации.</w:t>
      </w:r>
    </w:p>
    <w:p w14:paraId="1CF3E177" w14:textId="0EA1218A" w:rsidR="00B21623" w:rsidRPr="001A474C" w:rsidRDefault="00B21623" w:rsidP="00DA4815">
      <w:pPr>
        <w:spacing w:line="276" w:lineRule="auto"/>
        <w:ind w:firstLine="539"/>
        <w:jc w:val="both"/>
        <w:rPr>
          <w:rFonts w:eastAsia="Times New Roman"/>
          <w:sz w:val="24"/>
          <w:szCs w:val="22"/>
        </w:rPr>
      </w:pPr>
    </w:p>
    <w:p w14:paraId="7EBA09FE" w14:textId="04489380" w:rsidR="00B21623" w:rsidRPr="001A474C" w:rsidRDefault="00B21623" w:rsidP="00DA4815">
      <w:pPr>
        <w:spacing w:line="276" w:lineRule="auto"/>
        <w:ind w:firstLine="567"/>
        <w:jc w:val="both"/>
        <w:rPr>
          <w:rFonts w:eastAsia="Times New Roman"/>
          <w:sz w:val="24"/>
          <w:szCs w:val="22"/>
        </w:rPr>
      </w:pPr>
      <w:r w:rsidRPr="001A474C">
        <w:rPr>
          <w:rFonts w:eastAsia="Times New Roman"/>
          <w:sz w:val="24"/>
          <w:szCs w:val="22"/>
        </w:rPr>
        <w:t xml:space="preserve">Депозитарий, который будет осуществлять централизованный учет прав </w:t>
      </w:r>
      <w:r w:rsidR="00D34553">
        <w:rPr>
          <w:rFonts w:eastAsia="Times New Roman"/>
          <w:sz w:val="24"/>
          <w:szCs w:val="22"/>
        </w:rPr>
        <w:br/>
      </w:r>
      <w:r w:rsidRPr="001A474C">
        <w:rPr>
          <w:rFonts w:eastAsia="Times New Roman"/>
          <w:sz w:val="24"/>
          <w:szCs w:val="22"/>
        </w:rPr>
        <w:t xml:space="preserve">на размещаемые облигации: </w:t>
      </w:r>
    </w:p>
    <w:p w14:paraId="421E4FC8" w14:textId="4C50C60D" w:rsidR="00B21623" w:rsidRPr="001A474C" w:rsidRDefault="00B21623" w:rsidP="00DA4815">
      <w:pPr>
        <w:spacing w:line="276" w:lineRule="auto"/>
        <w:ind w:firstLine="567"/>
        <w:jc w:val="both"/>
        <w:rPr>
          <w:rFonts w:eastAsia="Times New Roman"/>
          <w:sz w:val="24"/>
          <w:szCs w:val="22"/>
        </w:rPr>
      </w:pPr>
      <w:r w:rsidRPr="001A474C">
        <w:rPr>
          <w:rFonts w:eastAsia="Times New Roman"/>
          <w:sz w:val="24"/>
          <w:szCs w:val="22"/>
        </w:rPr>
        <w:lastRenderedPageBreak/>
        <w:t xml:space="preserve">Полное фирменное наименование: </w:t>
      </w:r>
      <w:r w:rsidRPr="001A474C">
        <w:rPr>
          <w:rFonts w:eastAsia="Times New Roman"/>
          <w:i/>
          <w:sz w:val="24"/>
          <w:szCs w:val="22"/>
        </w:rPr>
        <w:t>Небанковская кредитная организация акционерное общество «Национальный расчетный депозитарий»</w:t>
      </w:r>
      <w:r w:rsidR="00A50F44" w:rsidRPr="001A474C">
        <w:rPr>
          <w:rFonts w:eastAsia="Times New Roman"/>
          <w:i/>
          <w:sz w:val="24"/>
          <w:szCs w:val="22"/>
        </w:rPr>
        <w:t>.</w:t>
      </w:r>
      <w:r w:rsidRPr="001A474C">
        <w:rPr>
          <w:rFonts w:eastAsia="Times New Roman"/>
          <w:sz w:val="24"/>
          <w:szCs w:val="22"/>
        </w:rPr>
        <w:t xml:space="preserve"> </w:t>
      </w:r>
    </w:p>
    <w:p w14:paraId="59AEE301" w14:textId="77777777" w:rsidR="00FC1B41" w:rsidRPr="001A474C" w:rsidRDefault="00FC1B41" w:rsidP="00DA4815">
      <w:pPr>
        <w:spacing w:line="276" w:lineRule="auto"/>
        <w:ind w:firstLine="567"/>
        <w:jc w:val="both"/>
        <w:rPr>
          <w:rFonts w:eastAsia="Times New Roman"/>
          <w:sz w:val="24"/>
          <w:szCs w:val="22"/>
        </w:rPr>
      </w:pPr>
      <w:r w:rsidRPr="001A474C">
        <w:rPr>
          <w:rFonts w:eastAsia="Times New Roman"/>
          <w:sz w:val="24"/>
          <w:szCs w:val="22"/>
        </w:rPr>
        <w:t xml:space="preserve">Сокращенное фирменное наименование: </w:t>
      </w:r>
      <w:r w:rsidRPr="001A474C">
        <w:rPr>
          <w:rFonts w:eastAsia="Times New Roman"/>
          <w:i/>
          <w:sz w:val="24"/>
          <w:szCs w:val="22"/>
        </w:rPr>
        <w:t>НКО АО НРД.</w:t>
      </w:r>
    </w:p>
    <w:p w14:paraId="0FE22BD9" w14:textId="4EFCF77A" w:rsidR="00B21623" w:rsidRPr="001A474C" w:rsidRDefault="00B21623" w:rsidP="00DA4815">
      <w:pPr>
        <w:spacing w:line="276" w:lineRule="auto"/>
        <w:ind w:firstLine="567"/>
        <w:jc w:val="both"/>
        <w:rPr>
          <w:rFonts w:eastAsia="Times New Roman"/>
          <w:sz w:val="24"/>
          <w:szCs w:val="22"/>
        </w:rPr>
      </w:pPr>
      <w:r w:rsidRPr="001A474C">
        <w:rPr>
          <w:rFonts w:eastAsia="Times New Roman"/>
          <w:sz w:val="24"/>
          <w:szCs w:val="22"/>
        </w:rPr>
        <w:t xml:space="preserve">Место нахождения: </w:t>
      </w:r>
      <w:r w:rsidRPr="001A474C">
        <w:rPr>
          <w:rFonts w:eastAsia="Times New Roman"/>
          <w:i/>
          <w:sz w:val="24"/>
          <w:szCs w:val="22"/>
        </w:rPr>
        <w:t>Российская Федерация, город Москва</w:t>
      </w:r>
      <w:r w:rsidR="00A50F44" w:rsidRPr="001A474C">
        <w:rPr>
          <w:rFonts w:eastAsia="Times New Roman"/>
          <w:sz w:val="24"/>
          <w:szCs w:val="22"/>
        </w:rPr>
        <w:t>.</w:t>
      </w:r>
    </w:p>
    <w:p w14:paraId="569053BE" w14:textId="601DC853" w:rsidR="00B21623" w:rsidRPr="001A474C" w:rsidRDefault="00B21623" w:rsidP="00DA4815">
      <w:pPr>
        <w:spacing w:after="120" w:line="276" w:lineRule="auto"/>
        <w:ind w:firstLine="567"/>
        <w:jc w:val="both"/>
        <w:rPr>
          <w:rFonts w:eastAsia="Times New Roman"/>
          <w:i/>
          <w:sz w:val="24"/>
          <w:szCs w:val="22"/>
        </w:rPr>
      </w:pPr>
      <w:r w:rsidRPr="001A474C">
        <w:rPr>
          <w:rFonts w:eastAsia="Times New Roman"/>
          <w:sz w:val="24"/>
          <w:szCs w:val="22"/>
        </w:rPr>
        <w:t xml:space="preserve">Основной государственный регистрационный номер: </w:t>
      </w:r>
      <w:r w:rsidRPr="001A474C">
        <w:rPr>
          <w:rFonts w:eastAsia="Times New Roman"/>
          <w:i/>
          <w:sz w:val="24"/>
          <w:szCs w:val="22"/>
        </w:rPr>
        <w:t>1027739132563</w:t>
      </w:r>
      <w:r w:rsidR="00A50F44" w:rsidRPr="001A474C">
        <w:rPr>
          <w:rFonts w:eastAsia="Times New Roman"/>
          <w:i/>
          <w:sz w:val="24"/>
          <w:szCs w:val="22"/>
        </w:rPr>
        <w:t>.</w:t>
      </w:r>
    </w:p>
    <w:p w14:paraId="150D965E" w14:textId="516C8E48" w:rsidR="00A952A1" w:rsidRPr="001A474C" w:rsidRDefault="00A952A1" w:rsidP="00DA4815">
      <w:pPr>
        <w:spacing w:line="276" w:lineRule="auto"/>
        <w:ind w:firstLine="567"/>
        <w:jc w:val="both"/>
        <w:rPr>
          <w:rFonts w:eastAsia="Times New Roman"/>
          <w:bCs/>
          <w:i/>
          <w:iCs/>
          <w:sz w:val="24"/>
          <w:szCs w:val="22"/>
        </w:rPr>
      </w:pPr>
      <w:r w:rsidRPr="001A474C">
        <w:rPr>
          <w:rFonts w:eastAsia="Times New Roman"/>
          <w:bCs/>
          <w:i/>
          <w:iCs/>
          <w:sz w:val="24"/>
          <w:szCs w:val="22"/>
        </w:rPr>
        <w:t>В случае прекращения деятельности НКО АО НРД (далее также – НРД) в связи с</w:t>
      </w:r>
      <w:r w:rsidR="00AF3D66" w:rsidRPr="001A474C">
        <w:rPr>
          <w:rFonts w:eastAsia="Times New Roman"/>
          <w:bCs/>
          <w:i/>
          <w:iCs/>
          <w:sz w:val="24"/>
          <w:szCs w:val="22"/>
        </w:rPr>
        <w:t xml:space="preserve"> </w:t>
      </w:r>
      <w:r w:rsidRPr="001A474C">
        <w:rPr>
          <w:rFonts w:eastAsia="Times New Roman"/>
          <w:bCs/>
          <w:i/>
          <w:iCs/>
          <w:sz w:val="24"/>
          <w:szCs w:val="22"/>
        </w:rPr>
        <w:t xml:space="preserve">его реорганизацией централизованный учет прав на </w:t>
      </w:r>
      <w:r w:rsidR="00122AA7" w:rsidRPr="001A474C">
        <w:rPr>
          <w:rFonts w:eastAsia="Times New Roman"/>
          <w:bCs/>
          <w:i/>
          <w:iCs/>
          <w:sz w:val="24"/>
          <w:szCs w:val="22"/>
        </w:rPr>
        <w:t>О</w:t>
      </w:r>
      <w:r w:rsidRPr="001A474C">
        <w:rPr>
          <w:rFonts w:eastAsia="Times New Roman"/>
          <w:bCs/>
          <w:i/>
          <w:iCs/>
          <w:sz w:val="24"/>
          <w:szCs w:val="22"/>
        </w:rPr>
        <w:t xml:space="preserve">блигации будет осуществляться его правопреемником. В тех случаях, когда </w:t>
      </w:r>
      <w:r w:rsidR="008A7CC0" w:rsidRPr="001A474C">
        <w:rPr>
          <w:rFonts w:eastAsia="Times New Roman"/>
          <w:bCs/>
          <w:i/>
          <w:iCs/>
          <w:sz w:val="24"/>
          <w:szCs w:val="22"/>
        </w:rPr>
        <w:t xml:space="preserve">в Решении о выпуске </w:t>
      </w:r>
      <w:r w:rsidRPr="001A474C">
        <w:rPr>
          <w:rFonts w:eastAsia="Times New Roman"/>
          <w:bCs/>
          <w:i/>
          <w:iCs/>
          <w:sz w:val="24"/>
          <w:szCs w:val="22"/>
        </w:rPr>
        <w:t>упоминается НКО АО НРД или НРД, подразумевается НКО АО НРД или его правопреемник.</w:t>
      </w:r>
    </w:p>
    <w:p w14:paraId="5B106C4C" w14:textId="20178EE1" w:rsidR="008A7CC0" w:rsidRPr="001A474C" w:rsidRDefault="008A7CC0" w:rsidP="00DA4815">
      <w:pPr>
        <w:spacing w:line="276" w:lineRule="auto"/>
        <w:ind w:firstLine="567"/>
        <w:jc w:val="both"/>
        <w:rPr>
          <w:rFonts w:eastAsia="Times New Roman"/>
          <w:b/>
          <w:bCs/>
          <w:i/>
          <w:iCs/>
          <w:sz w:val="24"/>
          <w:szCs w:val="22"/>
        </w:rPr>
      </w:pPr>
    </w:p>
    <w:p w14:paraId="0EC9D574" w14:textId="248B76A5" w:rsidR="006A7746" w:rsidRPr="001A474C" w:rsidRDefault="006A7746"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3. Номинальная стоимость каждой ценной бумаги выпуска </w:t>
      </w:r>
    </w:p>
    <w:p w14:paraId="700E6ED2" w14:textId="3F81C56E" w:rsidR="006A7746" w:rsidRPr="001A474C" w:rsidRDefault="006A7746" w:rsidP="00DA4815">
      <w:pPr>
        <w:pStyle w:val="Basic"/>
        <w:spacing w:line="276" w:lineRule="auto"/>
        <w:rPr>
          <w:bCs/>
          <w:i/>
          <w:sz w:val="24"/>
          <w:szCs w:val="22"/>
        </w:rPr>
      </w:pPr>
      <w:r w:rsidRPr="001A474C">
        <w:rPr>
          <w:bCs/>
          <w:i/>
          <w:sz w:val="24"/>
          <w:szCs w:val="22"/>
        </w:rPr>
        <w:t>1 000 (Одна тысяча) российских рублей</w:t>
      </w:r>
      <w:r w:rsidR="00637B5A" w:rsidRPr="001A474C">
        <w:rPr>
          <w:bCs/>
          <w:i/>
          <w:sz w:val="24"/>
          <w:szCs w:val="22"/>
        </w:rPr>
        <w:t>.</w:t>
      </w:r>
      <w:r w:rsidRPr="001A474C">
        <w:rPr>
          <w:bCs/>
          <w:i/>
          <w:sz w:val="24"/>
          <w:szCs w:val="22"/>
        </w:rPr>
        <w:t xml:space="preserve"> </w:t>
      </w:r>
    </w:p>
    <w:p w14:paraId="7328589C" w14:textId="2C479A0C" w:rsidR="006A7746" w:rsidRPr="001A474C" w:rsidRDefault="006A7F1E" w:rsidP="00DA4815">
      <w:pPr>
        <w:pStyle w:val="Basic"/>
        <w:spacing w:line="276" w:lineRule="auto"/>
        <w:rPr>
          <w:bCs/>
          <w:i/>
          <w:sz w:val="24"/>
          <w:szCs w:val="22"/>
        </w:rPr>
      </w:pPr>
      <w:r w:rsidRPr="001A474C">
        <w:rPr>
          <w:bCs/>
          <w:i/>
          <w:sz w:val="24"/>
          <w:szCs w:val="22"/>
        </w:rPr>
        <w:t>Индексация номинальной стоимости Облигаций не предусмотрена.</w:t>
      </w:r>
    </w:p>
    <w:p w14:paraId="51ED8C6F" w14:textId="77777777" w:rsidR="006A7F1E" w:rsidRPr="001A474C" w:rsidRDefault="006A7F1E" w:rsidP="00DA4815">
      <w:pPr>
        <w:pStyle w:val="Basic"/>
        <w:spacing w:line="276" w:lineRule="auto"/>
        <w:rPr>
          <w:bCs/>
          <w:i/>
          <w:sz w:val="24"/>
          <w:szCs w:val="22"/>
        </w:rPr>
      </w:pPr>
    </w:p>
    <w:p w14:paraId="74BE6A84" w14:textId="54137C9F" w:rsidR="006A7746" w:rsidRPr="001A474C" w:rsidRDefault="006A7746"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4. Права владельца каждой ценной бумаги выпуска </w:t>
      </w:r>
    </w:p>
    <w:p w14:paraId="48095073" w14:textId="41BA4F75" w:rsidR="006A7746" w:rsidRPr="001A474C" w:rsidRDefault="006A7746" w:rsidP="00DA4815">
      <w:pPr>
        <w:pStyle w:val="Basic"/>
        <w:spacing w:line="276" w:lineRule="auto"/>
        <w:rPr>
          <w:bCs/>
          <w:sz w:val="24"/>
          <w:szCs w:val="22"/>
        </w:rPr>
      </w:pPr>
      <w:r w:rsidRPr="001A474C">
        <w:rPr>
          <w:bCs/>
          <w:sz w:val="24"/>
          <w:szCs w:val="22"/>
        </w:rPr>
        <w:t>4.</w:t>
      </w:r>
      <w:r w:rsidR="006A7F1E" w:rsidRPr="001A474C">
        <w:rPr>
          <w:bCs/>
          <w:sz w:val="24"/>
          <w:szCs w:val="22"/>
        </w:rPr>
        <w:t>1. Для привилегированных акций</w:t>
      </w:r>
    </w:p>
    <w:p w14:paraId="2860276B" w14:textId="7AAD44D5" w:rsidR="006A7746" w:rsidRPr="001A474C" w:rsidRDefault="006A7746" w:rsidP="00DA4815">
      <w:pPr>
        <w:pStyle w:val="Basic"/>
        <w:spacing w:line="276" w:lineRule="auto"/>
        <w:rPr>
          <w:bCs/>
          <w:i/>
          <w:sz w:val="24"/>
          <w:szCs w:val="22"/>
        </w:rPr>
      </w:pPr>
      <w:r w:rsidRPr="001A474C">
        <w:rPr>
          <w:bCs/>
          <w:i/>
          <w:sz w:val="24"/>
          <w:szCs w:val="22"/>
        </w:rPr>
        <w:t xml:space="preserve">Не применимо. Размещаемые ценные бумаги не являются привилегированными акциями. </w:t>
      </w:r>
    </w:p>
    <w:p w14:paraId="0CF506F4" w14:textId="629CF1BF" w:rsidR="006A7746" w:rsidRPr="001A474C" w:rsidRDefault="006A7F1E" w:rsidP="00DA4815">
      <w:pPr>
        <w:pStyle w:val="Basic"/>
        <w:spacing w:line="276" w:lineRule="auto"/>
        <w:rPr>
          <w:bCs/>
          <w:sz w:val="24"/>
          <w:szCs w:val="22"/>
        </w:rPr>
      </w:pPr>
      <w:r w:rsidRPr="001A474C">
        <w:rPr>
          <w:bCs/>
          <w:sz w:val="24"/>
          <w:szCs w:val="22"/>
        </w:rPr>
        <w:t>4.2. Для облигаций</w:t>
      </w:r>
    </w:p>
    <w:p w14:paraId="67C5DFD7" w14:textId="7D0C661B" w:rsidR="00EC6E45" w:rsidRPr="001A474C" w:rsidRDefault="00EC6E45" w:rsidP="00DA4815">
      <w:pPr>
        <w:adjustRightInd w:val="0"/>
        <w:spacing w:line="276" w:lineRule="auto"/>
        <w:ind w:firstLine="540"/>
        <w:jc w:val="both"/>
        <w:rPr>
          <w:bCs/>
          <w:i/>
          <w:iCs/>
          <w:sz w:val="24"/>
          <w:szCs w:val="22"/>
        </w:rPr>
      </w:pPr>
      <w:r w:rsidRPr="001A474C">
        <w:rPr>
          <w:bCs/>
          <w:i/>
          <w:iCs/>
          <w:sz w:val="24"/>
          <w:szCs w:val="22"/>
        </w:rPr>
        <w:t xml:space="preserve">Каждая </w:t>
      </w:r>
      <w:r w:rsidR="00AA0A24" w:rsidRPr="001A474C">
        <w:rPr>
          <w:bCs/>
          <w:i/>
          <w:iCs/>
          <w:sz w:val="24"/>
          <w:szCs w:val="22"/>
        </w:rPr>
        <w:t>О</w:t>
      </w:r>
      <w:r w:rsidRPr="001A474C">
        <w:rPr>
          <w:bCs/>
          <w:i/>
          <w:iCs/>
          <w:sz w:val="24"/>
          <w:szCs w:val="22"/>
        </w:rPr>
        <w:t xml:space="preserve">блигация </w:t>
      </w:r>
      <w:r w:rsidR="00A952A1" w:rsidRPr="001A474C">
        <w:rPr>
          <w:bCs/>
          <w:i/>
          <w:iCs/>
          <w:sz w:val="24"/>
          <w:szCs w:val="22"/>
        </w:rPr>
        <w:t>В</w:t>
      </w:r>
      <w:r w:rsidRPr="001A474C">
        <w:rPr>
          <w:bCs/>
          <w:i/>
          <w:iCs/>
          <w:sz w:val="24"/>
          <w:szCs w:val="22"/>
        </w:rPr>
        <w:t>ыпуска предоставляет ее владельцу одинаковый объем прав.</w:t>
      </w:r>
    </w:p>
    <w:p w14:paraId="205108D5" w14:textId="2A7018CA" w:rsidR="00EC6E45" w:rsidRPr="001A474C" w:rsidRDefault="00EC6E45" w:rsidP="00DA4815">
      <w:pPr>
        <w:adjustRightInd w:val="0"/>
        <w:spacing w:line="276" w:lineRule="auto"/>
        <w:ind w:firstLine="540"/>
        <w:jc w:val="both"/>
        <w:rPr>
          <w:bCs/>
          <w:i/>
          <w:iCs/>
          <w:sz w:val="24"/>
          <w:szCs w:val="22"/>
        </w:rPr>
      </w:pPr>
      <w:r w:rsidRPr="001A474C">
        <w:rPr>
          <w:bCs/>
          <w:i/>
          <w:iCs/>
          <w:sz w:val="24"/>
          <w:szCs w:val="22"/>
        </w:rPr>
        <w:t xml:space="preserve">Владелец </w:t>
      </w:r>
      <w:r w:rsidR="00AE0BA4" w:rsidRPr="001A474C">
        <w:rPr>
          <w:bCs/>
          <w:i/>
          <w:iCs/>
          <w:sz w:val="24"/>
          <w:szCs w:val="22"/>
        </w:rPr>
        <w:t>О</w:t>
      </w:r>
      <w:r w:rsidRPr="001A474C">
        <w:rPr>
          <w:bCs/>
          <w:i/>
          <w:iCs/>
          <w:sz w:val="24"/>
          <w:szCs w:val="22"/>
        </w:rPr>
        <w:t xml:space="preserve">блигации имеет право на получение при погашении </w:t>
      </w:r>
      <w:r w:rsidR="00AE0BA4" w:rsidRPr="001A474C">
        <w:rPr>
          <w:bCs/>
          <w:i/>
          <w:iCs/>
          <w:sz w:val="24"/>
          <w:szCs w:val="22"/>
        </w:rPr>
        <w:t>О</w:t>
      </w:r>
      <w:r w:rsidRPr="001A474C">
        <w:rPr>
          <w:bCs/>
          <w:i/>
          <w:iCs/>
          <w:sz w:val="24"/>
          <w:szCs w:val="22"/>
        </w:rPr>
        <w:t xml:space="preserve">блигации номинальной стоимости </w:t>
      </w:r>
      <w:r w:rsidR="00AE0BA4" w:rsidRPr="001A474C">
        <w:rPr>
          <w:bCs/>
          <w:i/>
          <w:iCs/>
          <w:sz w:val="24"/>
          <w:szCs w:val="22"/>
        </w:rPr>
        <w:t>О</w:t>
      </w:r>
      <w:r w:rsidRPr="001A474C">
        <w:rPr>
          <w:bCs/>
          <w:i/>
          <w:iCs/>
          <w:sz w:val="24"/>
          <w:szCs w:val="22"/>
        </w:rPr>
        <w:t xml:space="preserve">блигации в срок, предусмотренный </w:t>
      </w:r>
      <w:r w:rsidR="00FC42A3" w:rsidRPr="001A474C">
        <w:rPr>
          <w:bCs/>
          <w:i/>
          <w:iCs/>
          <w:sz w:val="24"/>
          <w:szCs w:val="22"/>
        </w:rPr>
        <w:t>Решением о выпуске</w:t>
      </w:r>
      <w:r w:rsidRPr="001A474C">
        <w:rPr>
          <w:bCs/>
          <w:i/>
          <w:iCs/>
          <w:sz w:val="24"/>
          <w:szCs w:val="22"/>
        </w:rPr>
        <w:t>.</w:t>
      </w:r>
    </w:p>
    <w:p w14:paraId="0393419C" w14:textId="31E421C9" w:rsidR="00E5743B" w:rsidRDefault="00E5743B" w:rsidP="00DA4815">
      <w:pPr>
        <w:adjustRightInd w:val="0"/>
        <w:spacing w:line="276" w:lineRule="auto"/>
        <w:ind w:firstLine="540"/>
        <w:jc w:val="both"/>
        <w:rPr>
          <w:bCs/>
          <w:i/>
          <w:iCs/>
          <w:sz w:val="24"/>
          <w:szCs w:val="22"/>
        </w:rPr>
      </w:pPr>
      <w:r w:rsidRPr="001A474C">
        <w:rPr>
          <w:bCs/>
          <w:i/>
          <w:iCs/>
          <w:sz w:val="24"/>
          <w:szCs w:val="22"/>
        </w:rPr>
        <w:t>В случае принятия Эмитентом решения о досрочном погашении Облигаций владелец Облигации имеет право на получение номинальной стоимости Облигации</w:t>
      </w:r>
      <w:r w:rsidR="00E64FB1" w:rsidRPr="001A474C">
        <w:rPr>
          <w:bCs/>
          <w:i/>
          <w:iCs/>
          <w:sz w:val="24"/>
          <w:szCs w:val="22"/>
        </w:rPr>
        <w:t xml:space="preserve"> в соответствии с порядком и на условиях, установленных Решением о выпуске</w:t>
      </w:r>
      <w:r w:rsidRPr="001A474C">
        <w:rPr>
          <w:bCs/>
          <w:i/>
          <w:iCs/>
          <w:sz w:val="24"/>
          <w:szCs w:val="22"/>
        </w:rPr>
        <w:t>.</w:t>
      </w:r>
    </w:p>
    <w:p w14:paraId="472FD0C5" w14:textId="5292A26D" w:rsidR="00EC6E45" w:rsidRPr="001A474C" w:rsidRDefault="00EC6E45" w:rsidP="00DA4815">
      <w:pPr>
        <w:adjustRightInd w:val="0"/>
        <w:spacing w:line="276" w:lineRule="auto"/>
        <w:ind w:firstLine="540"/>
        <w:jc w:val="both"/>
        <w:rPr>
          <w:bCs/>
          <w:i/>
          <w:iCs/>
          <w:sz w:val="24"/>
          <w:szCs w:val="22"/>
        </w:rPr>
      </w:pPr>
      <w:r w:rsidRPr="001A474C">
        <w:rPr>
          <w:bCs/>
          <w:i/>
          <w:iCs/>
          <w:sz w:val="24"/>
          <w:szCs w:val="22"/>
        </w:rPr>
        <w:t xml:space="preserve">Владелец </w:t>
      </w:r>
      <w:r w:rsidR="00AE0BA4" w:rsidRPr="001A474C">
        <w:rPr>
          <w:bCs/>
          <w:i/>
          <w:iCs/>
          <w:sz w:val="24"/>
          <w:szCs w:val="22"/>
        </w:rPr>
        <w:t>О</w:t>
      </w:r>
      <w:r w:rsidRPr="001A474C">
        <w:rPr>
          <w:bCs/>
          <w:i/>
          <w:iCs/>
          <w:sz w:val="24"/>
          <w:szCs w:val="22"/>
        </w:rPr>
        <w:t xml:space="preserve">блигации имеет право на получение процента от номинальной стоимости </w:t>
      </w:r>
      <w:r w:rsidR="00AE0BA4" w:rsidRPr="001A474C">
        <w:rPr>
          <w:bCs/>
          <w:i/>
          <w:iCs/>
          <w:sz w:val="24"/>
          <w:szCs w:val="22"/>
        </w:rPr>
        <w:t>О</w:t>
      </w:r>
      <w:r w:rsidRPr="001A474C">
        <w:rPr>
          <w:bCs/>
          <w:i/>
          <w:iCs/>
          <w:sz w:val="24"/>
          <w:szCs w:val="22"/>
        </w:rPr>
        <w:t>блигации (купонного дохода)</w:t>
      </w:r>
      <w:r w:rsidR="00690C68" w:rsidRPr="001A474C">
        <w:rPr>
          <w:bCs/>
          <w:i/>
          <w:iCs/>
          <w:sz w:val="24"/>
          <w:szCs w:val="22"/>
        </w:rPr>
        <w:t xml:space="preserve"> </w:t>
      </w:r>
      <w:r w:rsidRPr="001A474C">
        <w:rPr>
          <w:bCs/>
          <w:i/>
          <w:iCs/>
          <w:sz w:val="24"/>
          <w:szCs w:val="22"/>
        </w:rPr>
        <w:t xml:space="preserve">в порядке и сроки, установленные </w:t>
      </w:r>
      <w:r w:rsidR="00FC42A3" w:rsidRPr="001A474C">
        <w:rPr>
          <w:bCs/>
          <w:i/>
          <w:iCs/>
          <w:sz w:val="24"/>
          <w:szCs w:val="22"/>
        </w:rPr>
        <w:t>Решени</w:t>
      </w:r>
      <w:r w:rsidR="00690C68" w:rsidRPr="001A474C">
        <w:rPr>
          <w:bCs/>
          <w:i/>
          <w:iCs/>
          <w:sz w:val="24"/>
          <w:szCs w:val="22"/>
        </w:rPr>
        <w:t>ем</w:t>
      </w:r>
      <w:r w:rsidR="00FC42A3" w:rsidRPr="001A474C">
        <w:rPr>
          <w:bCs/>
          <w:i/>
          <w:iCs/>
          <w:sz w:val="24"/>
          <w:szCs w:val="22"/>
        </w:rPr>
        <w:t xml:space="preserve"> о выпуске</w:t>
      </w:r>
      <w:r w:rsidRPr="001A474C">
        <w:rPr>
          <w:bCs/>
          <w:i/>
          <w:iCs/>
          <w:sz w:val="24"/>
          <w:szCs w:val="22"/>
        </w:rPr>
        <w:t xml:space="preserve">. </w:t>
      </w:r>
    </w:p>
    <w:p w14:paraId="1ABFFBB2" w14:textId="010B2148" w:rsidR="00E64FB1" w:rsidRPr="001A474C" w:rsidRDefault="00E64FB1" w:rsidP="00E64FB1">
      <w:pPr>
        <w:adjustRightInd w:val="0"/>
        <w:spacing w:line="276" w:lineRule="auto"/>
        <w:ind w:firstLine="540"/>
        <w:jc w:val="both"/>
        <w:rPr>
          <w:bCs/>
          <w:i/>
          <w:iCs/>
          <w:sz w:val="24"/>
          <w:szCs w:val="22"/>
        </w:rPr>
      </w:pPr>
      <w:r w:rsidRPr="001A474C">
        <w:rPr>
          <w:bCs/>
          <w:i/>
          <w:iCs/>
          <w:sz w:val="24"/>
          <w:szCs w:val="22"/>
        </w:rPr>
        <w:t xml:space="preserve">Владелец Облигации имеет право на получение дополнительного дохода (процента от номинальной стоимости Облигации) в порядке и на условиях, </w:t>
      </w:r>
      <w:r w:rsidR="00A56670" w:rsidRPr="001A474C">
        <w:rPr>
          <w:bCs/>
          <w:i/>
          <w:iCs/>
          <w:sz w:val="24"/>
          <w:szCs w:val="22"/>
        </w:rPr>
        <w:t>предусмотренных</w:t>
      </w:r>
      <w:r w:rsidRPr="001A474C">
        <w:rPr>
          <w:bCs/>
          <w:i/>
          <w:iCs/>
          <w:sz w:val="24"/>
          <w:szCs w:val="22"/>
        </w:rPr>
        <w:t xml:space="preserve"> Решением о выпуске. </w:t>
      </w:r>
    </w:p>
    <w:p w14:paraId="757D8A79" w14:textId="76E65BF4" w:rsidR="00EC6E45" w:rsidRPr="001A474C" w:rsidRDefault="00EC6E45" w:rsidP="00DA4815">
      <w:pPr>
        <w:adjustRightInd w:val="0"/>
        <w:spacing w:line="276" w:lineRule="auto"/>
        <w:ind w:firstLine="540"/>
        <w:jc w:val="both"/>
        <w:rPr>
          <w:bCs/>
          <w:i/>
          <w:iCs/>
          <w:sz w:val="24"/>
          <w:szCs w:val="22"/>
        </w:rPr>
      </w:pPr>
      <w:r w:rsidRPr="001A474C">
        <w:rPr>
          <w:bCs/>
          <w:i/>
          <w:iCs/>
          <w:sz w:val="24"/>
          <w:szCs w:val="22"/>
        </w:rPr>
        <w:lastRenderedPageBreak/>
        <w:t xml:space="preserve">Эмитент обязуется обеспечить владельцам </w:t>
      </w:r>
      <w:r w:rsidR="00AE0BA4" w:rsidRPr="001A474C">
        <w:rPr>
          <w:bCs/>
          <w:i/>
          <w:iCs/>
          <w:sz w:val="24"/>
          <w:szCs w:val="22"/>
        </w:rPr>
        <w:t>О</w:t>
      </w:r>
      <w:r w:rsidRPr="001A474C">
        <w:rPr>
          <w:bCs/>
          <w:i/>
          <w:iCs/>
          <w:sz w:val="24"/>
          <w:szCs w:val="22"/>
        </w:rPr>
        <w:t xml:space="preserve">блигаций возврат средств инвестирования в случае признания в соответствии с </w:t>
      </w:r>
      <w:r w:rsidR="00AE0BA4" w:rsidRPr="001A474C">
        <w:rPr>
          <w:bCs/>
          <w:i/>
          <w:iCs/>
          <w:sz w:val="24"/>
          <w:szCs w:val="22"/>
        </w:rPr>
        <w:t xml:space="preserve">действующим </w:t>
      </w:r>
      <w:r w:rsidRPr="001A474C">
        <w:rPr>
          <w:bCs/>
          <w:i/>
          <w:iCs/>
          <w:sz w:val="24"/>
          <w:szCs w:val="22"/>
        </w:rPr>
        <w:t xml:space="preserve">законодательством </w:t>
      </w:r>
      <w:r w:rsidR="00AE0BA4" w:rsidRPr="001A474C">
        <w:rPr>
          <w:bCs/>
          <w:i/>
          <w:iCs/>
          <w:sz w:val="24"/>
          <w:szCs w:val="22"/>
        </w:rPr>
        <w:t xml:space="preserve">Российской Федерации </w:t>
      </w:r>
      <w:r w:rsidRPr="001A474C">
        <w:rPr>
          <w:bCs/>
          <w:i/>
          <w:iCs/>
          <w:sz w:val="24"/>
          <w:szCs w:val="22"/>
        </w:rPr>
        <w:t xml:space="preserve">выпуска </w:t>
      </w:r>
      <w:r w:rsidR="00AE0BA4" w:rsidRPr="001A474C">
        <w:rPr>
          <w:bCs/>
          <w:i/>
          <w:iCs/>
          <w:sz w:val="24"/>
          <w:szCs w:val="22"/>
        </w:rPr>
        <w:t>О</w:t>
      </w:r>
      <w:r w:rsidRPr="001A474C">
        <w:rPr>
          <w:bCs/>
          <w:i/>
          <w:iCs/>
          <w:sz w:val="24"/>
          <w:szCs w:val="22"/>
        </w:rPr>
        <w:t>блигаций недействительным.</w:t>
      </w:r>
    </w:p>
    <w:p w14:paraId="7E629B92" w14:textId="2F8DA27F" w:rsidR="003B675F" w:rsidRPr="001A474C" w:rsidRDefault="003B675F" w:rsidP="00DA4815">
      <w:pPr>
        <w:adjustRightInd w:val="0"/>
        <w:spacing w:line="276" w:lineRule="auto"/>
        <w:ind w:firstLine="540"/>
        <w:jc w:val="both"/>
        <w:rPr>
          <w:bCs/>
          <w:i/>
          <w:iCs/>
          <w:sz w:val="24"/>
          <w:szCs w:val="22"/>
        </w:rPr>
      </w:pPr>
      <w:r w:rsidRPr="001A474C">
        <w:rPr>
          <w:bCs/>
          <w:i/>
          <w:iCs/>
          <w:sz w:val="24"/>
          <w:szCs w:val="22"/>
        </w:rPr>
        <w:t>Владелец Облигаций имеет право свободно продавать и иным образом отчуждать Облигации (с учетом ограничений, предусмотренных законодательством Российской Федерации, в отношении ценных бумаг, предназначенных для квалифицированных инвесторов). Владелец Облигаций, купив</w:t>
      </w:r>
      <w:r w:rsidR="00B27F3E" w:rsidRPr="001A474C">
        <w:rPr>
          <w:bCs/>
          <w:i/>
          <w:iCs/>
          <w:sz w:val="24"/>
          <w:szCs w:val="22"/>
        </w:rPr>
        <w:t>ш</w:t>
      </w:r>
      <w:r w:rsidRPr="001A474C">
        <w:rPr>
          <w:bCs/>
          <w:i/>
          <w:iCs/>
          <w:sz w:val="24"/>
          <w:szCs w:val="22"/>
        </w:rPr>
        <w:t>ий Облигации при их первичном размещении, не имеет права совершать сделки с Облигациями до их полной оплаты.</w:t>
      </w:r>
    </w:p>
    <w:p w14:paraId="6C363DF0" w14:textId="638FADEF" w:rsidR="00EC6E45" w:rsidRPr="001A474C" w:rsidRDefault="00EC6E45" w:rsidP="00DA4815">
      <w:pPr>
        <w:adjustRightInd w:val="0"/>
        <w:spacing w:line="276" w:lineRule="auto"/>
        <w:ind w:firstLine="540"/>
        <w:jc w:val="both"/>
        <w:rPr>
          <w:bCs/>
          <w:i/>
          <w:iCs/>
          <w:sz w:val="24"/>
          <w:szCs w:val="22"/>
        </w:rPr>
      </w:pPr>
      <w:r w:rsidRPr="001A474C">
        <w:rPr>
          <w:bCs/>
          <w:i/>
          <w:iCs/>
          <w:sz w:val="24"/>
          <w:szCs w:val="22"/>
        </w:rPr>
        <w:t xml:space="preserve">Владелец </w:t>
      </w:r>
      <w:r w:rsidR="00AE0BA4" w:rsidRPr="001A474C">
        <w:rPr>
          <w:bCs/>
          <w:i/>
          <w:iCs/>
          <w:sz w:val="24"/>
          <w:szCs w:val="22"/>
        </w:rPr>
        <w:t>О</w:t>
      </w:r>
      <w:r w:rsidRPr="001A474C">
        <w:rPr>
          <w:bCs/>
          <w:i/>
          <w:iCs/>
          <w:sz w:val="24"/>
          <w:szCs w:val="22"/>
        </w:rPr>
        <w:t>блигаций вправе осуществлять иные права, предусмотренные законодательством Российской Федерации.</w:t>
      </w:r>
    </w:p>
    <w:p w14:paraId="77F320D6" w14:textId="1A1098DF" w:rsidR="00EC6E45" w:rsidRPr="001A474C" w:rsidRDefault="00EC6E45" w:rsidP="00DA4815">
      <w:pPr>
        <w:adjustRightInd w:val="0"/>
        <w:spacing w:line="276" w:lineRule="auto"/>
        <w:ind w:firstLine="540"/>
        <w:jc w:val="both"/>
        <w:rPr>
          <w:bCs/>
          <w:i/>
          <w:iCs/>
          <w:sz w:val="24"/>
          <w:szCs w:val="22"/>
        </w:rPr>
      </w:pPr>
      <w:r w:rsidRPr="001A474C">
        <w:rPr>
          <w:bCs/>
          <w:i/>
          <w:iCs/>
          <w:sz w:val="24"/>
          <w:szCs w:val="22"/>
        </w:rPr>
        <w:t xml:space="preserve">Эмитент обязуется обеспечить права владельцев </w:t>
      </w:r>
      <w:r w:rsidR="00AE0BA4" w:rsidRPr="001A474C">
        <w:rPr>
          <w:bCs/>
          <w:i/>
          <w:iCs/>
          <w:sz w:val="24"/>
          <w:szCs w:val="22"/>
        </w:rPr>
        <w:t>О</w:t>
      </w:r>
      <w:r w:rsidRPr="001A474C">
        <w:rPr>
          <w:bCs/>
          <w:i/>
          <w:iCs/>
          <w:sz w:val="24"/>
          <w:szCs w:val="22"/>
        </w:rPr>
        <w:t>блигаций при соблюдении ими установленного законодательством Российской Федерации порядка осуществления этих прав.</w:t>
      </w:r>
    </w:p>
    <w:p w14:paraId="61D7474D" w14:textId="6A826EE5" w:rsidR="00AE0BA4" w:rsidRPr="001A474C" w:rsidRDefault="00AE0BA4" w:rsidP="00DA4815">
      <w:pPr>
        <w:adjustRightInd w:val="0"/>
        <w:spacing w:line="276" w:lineRule="auto"/>
        <w:ind w:firstLine="540"/>
        <w:jc w:val="both"/>
        <w:rPr>
          <w:bCs/>
          <w:i/>
          <w:iCs/>
          <w:sz w:val="24"/>
          <w:szCs w:val="22"/>
        </w:rPr>
      </w:pPr>
      <w:r w:rsidRPr="001A474C">
        <w:rPr>
          <w:bCs/>
          <w:i/>
          <w:iCs/>
          <w:sz w:val="24"/>
          <w:szCs w:val="22"/>
        </w:rPr>
        <w:t>Дополнительные права по Облигациям не предусмотрены.</w:t>
      </w:r>
    </w:p>
    <w:p w14:paraId="4F51176C" w14:textId="7FA2EE63" w:rsidR="002A1BE0" w:rsidRPr="001A474C" w:rsidRDefault="002A1BE0" w:rsidP="00DA4815">
      <w:pPr>
        <w:pStyle w:val="Basic"/>
        <w:spacing w:line="276" w:lineRule="auto"/>
        <w:rPr>
          <w:bCs/>
          <w:sz w:val="24"/>
          <w:szCs w:val="22"/>
        </w:rPr>
      </w:pPr>
      <w:r w:rsidRPr="001A474C">
        <w:rPr>
          <w:bCs/>
          <w:sz w:val="24"/>
          <w:szCs w:val="22"/>
        </w:rPr>
        <w:t xml:space="preserve">4.2.1. В случае предоставления обеспечения по облигациям выпуска </w:t>
      </w:r>
    </w:p>
    <w:p w14:paraId="31897AE5" w14:textId="27B8FFF8" w:rsidR="002A1BE0" w:rsidRPr="001A474C" w:rsidRDefault="002A1BE0" w:rsidP="00DA4815">
      <w:pPr>
        <w:pStyle w:val="Basic"/>
        <w:spacing w:line="276" w:lineRule="auto"/>
        <w:rPr>
          <w:bCs/>
          <w:i/>
          <w:sz w:val="24"/>
          <w:szCs w:val="22"/>
        </w:rPr>
      </w:pPr>
      <w:r w:rsidRPr="001A474C">
        <w:rPr>
          <w:bCs/>
          <w:i/>
          <w:sz w:val="24"/>
          <w:szCs w:val="22"/>
        </w:rPr>
        <w:t xml:space="preserve">Не применимо. Предоставление обеспечения по </w:t>
      </w:r>
      <w:r w:rsidR="00C863E7" w:rsidRPr="001A474C">
        <w:rPr>
          <w:bCs/>
          <w:i/>
          <w:sz w:val="24"/>
          <w:szCs w:val="22"/>
        </w:rPr>
        <w:t>О</w:t>
      </w:r>
      <w:r w:rsidRPr="001A474C">
        <w:rPr>
          <w:bCs/>
          <w:i/>
          <w:sz w:val="24"/>
          <w:szCs w:val="22"/>
        </w:rPr>
        <w:t>блигациям не предусмотрено.</w:t>
      </w:r>
    </w:p>
    <w:p w14:paraId="1019AFC7" w14:textId="71FC6731" w:rsidR="002A1BE0" w:rsidRPr="001A474C" w:rsidRDefault="002A1BE0" w:rsidP="00CD2E4B">
      <w:pPr>
        <w:pStyle w:val="Basic"/>
        <w:spacing w:line="276" w:lineRule="auto"/>
        <w:ind w:firstLine="567"/>
        <w:rPr>
          <w:bCs/>
          <w:sz w:val="24"/>
          <w:szCs w:val="22"/>
        </w:rPr>
      </w:pPr>
      <w:r w:rsidRPr="001A474C">
        <w:rPr>
          <w:bCs/>
          <w:sz w:val="24"/>
          <w:szCs w:val="22"/>
        </w:rPr>
        <w:t>4.</w:t>
      </w:r>
      <w:r w:rsidR="00A84D51" w:rsidRPr="001A474C">
        <w:rPr>
          <w:bCs/>
          <w:sz w:val="24"/>
          <w:szCs w:val="22"/>
        </w:rPr>
        <w:t>2.2. Для структурных облигаций</w:t>
      </w:r>
    </w:p>
    <w:p w14:paraId="44792369" w14:textId="6BC74DB9" w:rsidR="002A1BE0" w:rsidRPr="001A474C" w:rsidRDefault="002A1BE0" w:rsidP="00DA4815">
      <w:pPr>
        <w:pStyle w:val="Basic"/>
        <w:spacing w:line="276" w:lineRule="auto"/>
        <w:rPr>
          <w:bCs/>
          <w:i/>
          <w:sz w:val="24"/>
          <w:szCs w:val="22"/>
        </w:rPr>
      </w:pPr>
      <w:r w:rsidRPr="001A474C">
        <w:rPr>
          <w:bCs/>
          <w:i/>
          <w:sz w:val="24"/>
          <w:szCs w:val="22"/>
        </w:rPr>
        <w:t xml:space="preserve">Не применимо. </w:t>
      </w:r>
      <w:r w:rsidR="00C863E7" w:rsidRPr="001A474C">
        <w:rPr>
          <w:bCs/>
          <w:i/>
          <w:sz w:val="24"/>
          <w:szCs w:val="22"/>
        </w:rPr>
        <w:t>О</w:t>
      </w:r>
      <w:r w:rsidRPr="001A474C">
        <w:rPr>
          <w:bCs/>
          <w:i/>
          <w:sz w:val="24"/>
          <w:szCs w:val="22"/>
        </w:rPr>
        <w:t xml:space="preserve">блигации не являются структурными облигациями. </w:t>
      </w:r>
    </w:p>
    <w:p w14:paraId="76503CDF" w14:textId="0176C539" w:rsidR="002A1BE0" w:rsidRPr="001A474C" w:rsidRDefault="002A1BE0" w:rsidP="00DA4815">
      <w:pPr>
        <w:pStyle w:val="Basic"/>
        <w:spacing w:line="276" w:lineRule="auto"/>
        <w:rPr>
          <w:bCs/>
          <w:sz w:val="24"/>
          <w:szCs w:val="22"/>
        </w:rPr>
      </w:pPr>
      <w:r w:rsidRPr="001A474C">
        <w:rPr>
          <w:bCs/>
          <w:sz w:val="24"/>
          <w:szCs w:val="22"/>
        </w:rPr>
        <w:t>4.2.3. Для</w:t>
      </w:r>
      <w:r w:rsidR="00A84D51" w:rsidRPr="001A474C">
        <w:rPr>
          <w:bCs/>
          <w:sz w:val="24"/>
          <w:szCs w:val="22"/>
        </w:rPr>
        <w:t xml:space="preserve"> облигаций без срока погашения</w:t>
      </w:r>
    </w:p>
    <w:p w14:paraId="7F3C2D05" w14:textId="36796885" w:rsidR="002A1BE0" w:rsidRPr="001A474C" w:rsidRDefault="002A1BE0" w:rsidP="00DA4815">
      <w:pPr>
        <w:pStyle w:val="Basic"/>
        <w:spacing w:line="276" w:lineRule="auto"/>
        <w:rPr>
          <w:bCs/>
          <w:i/>
          <w:sz w:val="24"/>
          <w:szCs w:val="22"/>
        </w:rPr>
      </w:pPr>
      <w:r w:rsidRPr="001A474C">
        <w:rPr>
          <w:bCs/>
          <w:i/>
          <w:sz w:val="24"/>
          <w:szCs w:val="22"/>
        </w:rPr>
        <w:t xml:space="preserve">Не применимо. </w:t>
      </w:r>
      <w:r w:rsidR="00C863E7" w:rsidRPr="001A474C">
        <w:rPr>
          <w:bCs/>
          <w:i/>
          <w:sz w:val="24"/>
          <w:szCs w:val="22"/>
        </w:rPr>
        <w:t>О</w:t>
      </w:r>
      <w:r w:rsidRPr="001A474C">
        <w:rPr>
          <w:bCs/>
          <w:i/>
          <w:sz w:val="24"/>
          <w:szCs w:val="22"/>
        </w:rPr>
        <w:t xml:space="preserve">блигации не являются облигациями без срока погашения. </w:t>
      </w:r>
    </w:p>
    <w:p w14:paraId="42981C51" w14:textId="0700D683" w:rsidR="002A1BE0" w:rsidRPr="001A474C" w:rsidRDefault="002A1BE0" w:rsidP="00DA4815">
      <w:pPr>
        <w:pStyle w:val="Basic"/>
        <w:spacing w:line="276" w:lineRule="auto"/>
        <w:rPr>
          <w:bCs/>
          <w:sz w:val="24"/>
          <w:szCs w:val="22"/>
        </w:rPr>
      </w:pPr>
      <w:r w:rsidRPr="001A474C">
        <w:rPr>
          <w:bCs/>
          <w:sz w:val="24"/>
          <w:szCs w:val="22"/>
        </w:rPr>
        <w:t>4.3. Для о</w:t>
      </w:r>
      <w:r w:rsidR="00A84D51" w:rsidRPr="001A474C">
        <w:rPr>
          <w:bCs/>
          <w:sz w:val="24"/>
          <w:szCs w:val="22"/>
        </w:rPr>
        <w:t>блигаций с ипотечным покрытием</w:t>
      </w:r>
    </w:p>
    <w:p w14:paraId="608320DF" w14:textId="5504C13D" w:rsidR="002A1BE0" w:rsidRPr="001A474C" w:rsidRDefault="002A1BE0" w:rsidP="00DA4815">
      <w:pPr>
        <w:pStyle w:val="Basic"/>
        <w:spacing w:line="276" w:lineRule="auto"/>
        <w:rPr>
          <w:bCs/>
          <w:i/>
          <w:sz w:val="24"/>
          <w:szCs w:val="22"/>
        </w:rPr>
      </w:pPr>
      <w:r w:rsidRPr="001A474C">
        <w:rPr>
          <w:bCs/>
          <w:i/>
          <w:sz w:val="24"/>
          <w:szCs w:val="22"/>
        </w:rPr>
        <w:t xml:space="preserve">Не применимо. Размещаемые </w:t>
      </w:r>
      <w:r w:rsidR="00C863E7" w:rsidRPr="001A474C">
        <w:rPr>
          <w:bCs/>
          <w:i/>
          <w:sz w:val="24"/>
          <w:szCs w:val="22"/>
        </w:rPr>
        <w:t>Облигации</w:t>
      </w:r>
      <w:r w:rsidRPr="001A474C">
        <w:rPr>
          <w:bCs/>
          <w:i/>
          <w:sz w:val="24"/>
          <w:szCs w:val="22"/>
        </w:rPr>
        <w:t xml:space="preserve"> не являются облигациями с ипотечным покрытием. </w:t>
      </w:r>
    </w:p>
    <w:p w14:paraId="2190F5DD" w14:textId="70A7EF9D" w:rsidR="002A1BE0" w:rsidRPr="001A474C" w:rsidRDefault="00A84D51" w:rsidP="00DA4815">
      <w:pPr>
        <w:pStyle w:val="Basic"/>
        <w:spacing w:line="276" w:lineRule="auto"/>
        <w:rPr>
          <w:bCs/>
          <w:sz w:val="24"/>
          <w:szCs w:val="22"/>
        </w:rPr>
      </w:pPr>
      <w:r w:rsidRPr="001A474C">
        <w:rPr>
          <w:bCs/>
          <w:sz w:val="24"/>
          <w:szCs w:val="22"/>
        </w:rPr>
        <w:t>4.4. Для опционов эмитента</w:t>
      </w:r>
    </w:p>
    <w:p w14:paraId="5134D382" w14:textId="158E6370" w:rsidR="002A1BE0" w:rsidRPr="001A474C" w:rsidRDefault="002A1BE0" w:rsidP="00DA4815">
      <w:pPr>
        <w:pStyle w:val="Basic"/>
        <w:spacing w:line="276" w:lineRule="auto"/>
        <w:rPr>
          <w:bCs/>
          <w:i/>
          <w:sz w:val="24"/>
          <w:szCs w:val="22"/>
        </w:rPr>
      </w:pPr>
      <w:r w:rsidRPr="001A474C">
        <w:rPr>
          <w:bCs/>
          <w:i/>
          <w:sz w:val="24"/>
          <w:szCs w:val="22"/>
        </w:rPr>
        <w:t>Не применимо. Размещаемые ценны</w:t>
      </w:r>
      <w:r w:rsidR="00A84D51" w:rsidRPr="001A474C">
        <w:rPr>
          <w:bCs/>
          <w:i/>
          <w:sz w:val="24"/>
          <w:szCs w:val="22"/>
        </w:rPr>
        <w:t>е бумаги не являются опционами Э</w:t>
      </w:r>
      <w:r w:rsidRPr="001A474C">
        <w:rPr>
          <w:bCs/>
          <w:i/>
          <w:sz w:val="24"/>
          <w:szCs w:val="22"/>
        </w:rPr>
        <w:t xml:space="preserve">митента. </w:t>
      </w:r>
    </w:p>
    <w:p w14:paraId="72A31337" w14:textId="466A628E" w:rsidR="002A1BE0" w:rsidRPr="001A474C" w:rsidRDefault="002A1BE0" w:rsidP="00DA4815">
      <w:pPr>
        <w:pStyle w:val="Basic"/>
        <w:spacing w:line="276" w:lineRule="auto"/>
        <w:rPr>
          <w:bCs/>
          <w:sz w:val="24"/>
          <w:szCs w:val="22"/>
        </w:rPr>
      </w:pPr>
      <w:r w:rsidRPr="001A474C">
        <w:rPr>
          <w:bCs/>
          <w:sz w:val="24"/>
          <w:szCs w:val="22"/>
        </w:rPr>
        <w:t>4.5. В случае если размещаемые ценные бумаги являются к</w:t>
      </w:r>
      <w:r w:rsidR="00A84D51" w:rsidRPr="001A474C">
        <w:rPr>
          <w:bCs/>
          <w:sz w:val="24"/>
          <w:szCs w:val="22"/>
        </w:rPr>
        <w:t>онвертируемыми ценными бумагами</w:t>
      </w:r>
      <w:r w:rsidRPr="001A474C">
        <w:rPr>
          <w:bCs/>
          <w:sz w:val="24"/>
          <w:szCs w:val="22"/>
        </w:rPr>
        <w:t xml:space="preserve"> </w:t>
      </w:r>
    </w:p>
    <w:p w14:paraId="752521E2" w14:textId="0999BD64" w:rsidR="002A1BE0" w:rsidRPr="001A474C" w:rsidRDefault="002A1BE0" w:rsidP="00DA4815">
      <w:pPr>
        <w:pStyle w:val="Basic"/>
        <w:spacing w:line="276" w:lineRule="auto"/>
        <w:rPr>
          <w:bCs/>
          <w:i/>
          <w:sz w:val="24"/>
          <w:szCs w:val="22"/>
        </w:rPr>
      </w:pPr>
      <w:r w:rsidRPr="001A474C">
        <w:rPr>
          <w:bCs/>
          <w:i/>
          <w:sz w:val="24"/>
          <w:szCs w:val="22"/>
        </w:rPr>
        <w:t xml:space="preserve">Не применимо. Размещаемые ценные бумаги не являются конвертируемыми. </w:t>
      </w:r>
    </w:p>
    <w:p w14:paraId="2C91D383" w14:textId="003AD1D6" w:rsidR="002A1BE0" w:rsidRPr="001A474C" w:rsidRDefault="002A1BE0" w:rsidP="00DA4815">
      <w:pPr>
        <w:pStyle w:val="Basic"/>
        <w:spacing w:line="276" w:lineRule="auto"/>
        <w:rPr>
          <w:bCs/>
          <w:sz w:val="24"/>
          <w:szCs w:val="22"/>
        </w:rPr>
      </w:pPr>
      <w:r w:rsidRPr="001A474C">
        <w:rPr>
          <w:bCs/>
          <w:sz w:val="24"/>
          <w:szCs w:val="22"/>
        </w:rPr>
        <w:t>4.6. В случае если размещаемые ценные бумаги являются ценными бумагами, предназначенными для квалифицированных инвесторов</w:t>
      </w:r>
      <w:r w:rsidR="008305F8" w:rsidRPr="001A474C">
        <w:rPr>
          <w:bCs/>
          <w:sz w:val="24"/>
          <w:szCs w:val="22"/>
        </w:rPr>
        <w:t xml:space="preserve"> </w:t>
      </w:r>
    </w:p>
    <w:p w14:paraId="716C1E88" w14:textId="7ACF621C" w:rsidR="002A1BE0" w:rsidRPr="001A474C" w:rsidRDefault="002A1BE0" w:rsidP="00DA4815">
      <w:pPr>
        <w:pStyle w:val="Basic"/>
        <w:spacing w:line="276" w:lineRule="auto"/>
        <w:rPr>
          <w:bCs/>
          <w:i/>
          <w:sz w:val="24"/>
          <w:szCs w:val="22"/>
        </w:rPr>
      </w:pPr>
      <w:r w:rsidRPr="001A474C">
        <w:rPr>
          <w:bCs/>
          <w:i/>
          <w:sz w:val="24"/>
          <w:szCs w:val="22"/>
        </w:rPr>
        <w:lastRenderedPageBreak/>
        <w:t xml:space="preserve">Размещаемые </w:t>
      </w:r>
      <w:r w:rsidR="00C863E7" w:rsidRPr="001A474C">
        <w:rPr>
          <w:bCs/>
          <w:i/>
          <w:sz w:val="24"/>
          <w:szCs w:val="22"/>
        </w:rPr>
        <w:t>Облигации</w:t>
      </w:r>
      <w:r w:rsidRPr="001A474C">
        <w:rPr>
          <w:bCs/>
          <w:i/>
          <w:sz w:val="24"/>
          <w:szCs w:val="22"/>
        </w:rPr>
        <w:t xml:space="preserve"> являются ценными бумагами, предназначенными для квалифицированных инвесторов. </w:t>
      </w:r>
    </w:p>
    <w:p w14:paraId="6043A02F" w14:textId="08A82DAD" w:rsidR="008305F8" w:rsidRPr="001A474C" w:rsidRDefault="00A84D51" w:rsidP="00DA4815">
      <w:pPr>
        <w:pStyle w:val="Basic"/>
        <w:spacing w:line="276" w:lineRule="auto"/>
        <w:rPr>
          <w:bCs/>
          <w:sz w:val="24"/>
          <w:szCs w:val="22"/>
        </w:rPr>
      </w:pPr>
      <w:r w:rsidRPr="001A474C">
        <w:rPr>
          <w:bCs/>
          <w:sz w:val="24"/>
          <w:szCs w:val="22"/>
        </w:rPr>
        <w:t>О</w:t>
      </w:r>
      <w:r w:rsidR="00FA14C0" w:rsidRPr="001A474C">
        <w:rPr>
          <w:bCs/>
          <w:sz w:val="24"/>
          <w:szCs w:val="22"/>
        </w:rPr>
        <w:t>собенности, связанные с учетом и переходом прав на указанные ценные бумаги, предусмотренные законодательством Российской Федерации:</w:t>
      </w:r>
    </w:p>
    <w:p w14:paraId="3BCDC94F" w14:textId="564B2FF2" w:rsidR="00801F76" w:rsidRPr="001A474C" w:rsidRDefault="00801F76" w:rsidP="00801F76">
      <w:pPr>
        <w:pStyle w:val="ConsPlusNormal"/>
        <w:spacing w:after="60" w:line="276" w:lineRule="auto"/>
        <w:ind w:firstLine="567"/>
        <w:jc w:val="both"/>
        <w:rPr>
          <w:rFonts w:ascii="Times New Roman" w:hAnsi="Times New Roman" w:cs="Times New Roman"/>
          <w:bCs/>
          <w:i/>
          <w:iCs/>
          <w:sz w:val="24"/>
          <w:szCs w:val="24"/>
        </w:rPr>
      </w:pPr>
      <w:r w:rsidRPr="001A474C">
        <w:rPr>
          <w:rFonts w:ascii="Times New Roman" w:hAnsi="Times New Roman" w:cs="Times New Roman"/>
          <w:bCs/>
          <w:i/>
          <w:iCs/>
          <w:sz w:val="24"/>
          <w:szCs w:val="24"/>
        </w:rPr>
        <w:t>Облигации могут принадлежать только квалифицированным инвесторам, за исключением случаев, предусмотренных законодательством Российской Федерации.</w:t>
      </w:r>
    </w:p>
    <w:p w14:paraId="60B0B89C" w14:textId="4973AA2E" w:rsidR="00801F76" w:rsidRPr="001A474C" w:rsidRDefault="00801F76" w:rsidP="00801F76">
      <w:pPr>
        <w:pStyle w:val="ConsPlusNormal"/>
        <w:spacing w:after="60" w:line="276" w:lineRule="auto"/>
        <w:ind w:firstLine="567"/>
        <w:jc w:val="both"/>
        <w:rPr>
          <w:rFonts w:ascii="Times New Roman" w:hAnsi="Times New Roman" w:cs="Times New Roman"/>
          <w:bCs/>
          <w:i/>
          <w:iCs/>
          <w:sz w:val="24"/>
          <w:szCs w:val="24"/>
        </w:rPr>
      </w:pPr>
      <w:r w:rsidRPr="001A474C">
        <w:rPr>
          <w:rFonts w:ascii="Times New Roman" w:hAnsi="Times New Roman" w:cs="Times New Roman"/>
          <w:bCs/>
          <w:i/>
          <w:iCs/>
          <w:sz w:val="24"/>
          <w:szCs w:val="24"/>
        </w:rPr>
        <w:t xml:space="preserve">Депозитарии, осуществляющие учет прав на ценные бумаги, предназначенные для квалифицированных инвесторов,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распределения имущества ликвидируемого юридического лица и в иных случаях, установленных </w:t>
      </w:r>
      <w:r w:rsidR="000F6447" w:rsidRPr="001A474C">
        <w:rPr>
          <w:rFonts w:ascii="Times New Roman" w:hAnsi="Times New Roman" w:cs="Times New Roman"/>
          <w:bCs/>
          <w:i/>
          <w:iCs/>
          <w:sz w:val="24"/>
          <w:szCs w:val="24"/>
        </w:rPr>
        <w:t>Банком</w:t>
      </w:r>
      <w:r w:rsidR="000F6447">
        <w:rPr>
          <w:rFonts w:ascii="Times New Roman" w:hAnsi="Times New Roman" w:cs="Times New Roman"/>
          <w:bCs/>
          <w:i/>
          <w:iCs/>
          <w:sz w:val="24"/>
          <w:szCs w:val="24"/>
        </w:rPr>
        <w:t> </w:t>
      </w:r>
      <w:r w:rsidRPr="001A474C">
        <w:rPr>
          <w:rFonts w:ascii="Times New Roman" w:hAnsi="Times New Roman" w:cs="Times New Roman"/>
          <w:bCs/>
          <w:i/>
          <w:iCs/>
          <w:sz w:val="24"/>
          <w:szCs w:val="24"/>
        </w:rPr>
        <w:t>России.</w:t>
      </w:r>
    </w:p>
    <w:p w14:paraId="76A71B80" w14:textId="77777777" w:rsidR="00801F76" w:rsidRPr="001A474C" w:rsidRDefault="00801F76" w:rsidP="00801F76">
      <w:pPr>
        <w:pStyle w:val="ConsPlusNormal"/>
        <w:spacing w:after="60" w:line="276" w:lineRule="auto"/>
        <w:ind w:firstLine="567"/>
        <w:jc w:val="both"/>
        <w:rPr>
          <w:rFonts w:ascii="Times New Roman" w:hAnsi="Times New Roman" w:cs="Times New Roman"/>
          <w:bCs/>
          <w:i/>
          <w:iCs/>
          <w:sz w:val="24"/>
          <w:szCs w:val="24"/>
        </w:rPr>
      </w:pPr>
      <w:r w:rsidRPr="001A474C">
        <w:rPr>
          <w:rFonts w:ascii="Times New Roman" w:hAnsi="Times New Roman" w:cs="Times New Roman"/>
          <w:bCs/>
          <w:i/>
          <w:iCs/>
          <w:sz w:val="24"/>
          <w:szCs w:val="24"/>
        </w:rPr>
        <w:t>Приобретение и отчуждение Облигаций, а также предоставление (принятие) Облигаций в качестве обеспечения исполнения обязательств могут осуществляться только через брокеров. Настоящее правило не распространяется на квалифицированных инвесторов в силу федерального закона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распределения имущества ликвидируемого юридического лица, и на иные случаи, установленные Банком России.</w:t>
      </w:r>
    </w:p>
    <w:p w14:paraId="03D6EDBF" w14:textId="77777777" w:rsidR="00801F76" w:rsidRPr="001A474C" w:rsidRDefault="00801F76" w:rsidP="00801F76">
      <w:pPr>
        <w:pStyle w:val="ConsPlusNormal"/>
        <w:spacing w:after="60" w:line="276" w:lineRule="auto"/>
        <w:ind w:firstLine="567"/>
        <w:jc w:val="both"/>
        <w:rPr>
          <w:rFonts w:ascii="Times New Roman" w:hAnsi="Times New Roman" w:cs="Times New Roman"/>
          <w:bCs/>
          <w:i/>
          <w:iCs/>
          <w:sz w:val="24"/>
          <w:szCs w:val="24"/>
        </w:rPr>
      </w:pPr>
      <w:r w:rsidRPr="001A474C">
        <w:rPr>
          <w:rFonts w:ascii="Times New Roman" w:hAnsi="Times New Roman" w:cs="Times New Roman"/>
          <w:bCs/>
          <w:i/>
          <w:iCs/>
          <w:sz w:val="24"/>
          <w:szCs w:val="24"/>
        </w:rPr>
        <w:t>В случае если владельцем Облигаций становится лицо, не являющееся квалифицированным инвестором или утратившее статус квалифицированного инвестора, это лицо вправе произвести отчуждение Облигаций только через брокера.</w:t>
      </w:r>
    </w:p>
    <w:p w14:paraId="676B6FC2" w14:textId="77777777" w:rsidR="00801F76" w:rsidRPr="001A474C" w:rsidRDefault="00801F76" w:rsidP="00801F76">
      <w:pPr>
        <w:pStyle w:val="ConsPlusNormal"/>
        <w:spacing w:after="60" w:line="276" w:lineRule="auto"/>
        <w:ind w:firstLine="567"/>
        <w:jc w:val="both"/>
        <w:rPr>
          <w:rFonts w:ascii="Times New Roman" w:hAnsi="Times New Roman" w:cs="Times New Roman"/>
          <w:bCs/>
          <w:i/>
          <w:iCs/>
          <w:sz w:val="24"/>
          <w:szCs w:val="24"/>
        </w:rPr>
      </w:pPr>
      <w:r w:rsidRPr="001A474C">
        <w:rPr>
          <w:rFonts w:ascii="Times New Roman" w:hAnsi="Times New Roman" w:cs="Times New Roman"/>
          <w:bCs/>
          <w:i/>
          <w:iCs/>
          <w:sz w:val="24"/>
          <w:szCs w:val="24"/>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1FAB483C" w14:textId="77777777" w:rsidR="00801F76" w:rsidRPr="001A474C" w:rsidRDefault="00801F76" w:rsidP="00801F76">
      <w:pPr>
        <w:pStyle w:val="ConsPlusNormal"/>
        <w:spacing w:after="60" w:line="276" w:lineRule="auto"/>
        <w:ind w:firstLine="567"/>
        <w:jc w:val="both"/>
        <w:rPr>
          <w:rFonts w:ascii="Times New Roman" w:hAnsi="Times New Roman" w:cs="Times New Roman"/>
          <w:bCs/>
          <w:i/>
          <w:iCs/>
          <w:sz w:val="24"/>
          <w:szCs w:val="24"/>
        </w:rPr>
      </w:pPr>
      <w:r w:rsidRPr="001A474C">
        <w:rPr>
          <w:rFonts w:ascii="Times New Roman" w:hAnsi="Times New Roman" w:cs="Times New Roman"/>
          <w:bCs/>
          <w:i/>
          <w:iCs/>
          <w:sz w:val="24"/>
          <w:szCs w:val="24"/>
        </w:rPr>
        <w:t>Ответственность за приобретение Облигаций лицом, не являющимся квалифицированным инвестором, несет лицо, которое приобретает Облигации, действуя от своего имени и за свой счет или по поручению и за счет лица, не являющегося квалифицированным инвестором.</w:t>
      </w:r>
    </w:p>
    <w:p w14:paraId="5BDDBE08" w14:textId="48017C0C" w:rsidR="00DF322C" w:rsidRPr="001A474C" w:rsidRDefault="00DF322C" w:rsidP="00DF322C">
      <w:pPr>
        <w:adjustRightInd w:val="0"/>
        <w:spacing w:line="276" w:lineRule="auto"/>
        <w:ind w:firstLine="567"/>
        <w:jc w:val="both"/>
        <w:rPr>
          <w:color w:val="000000"/>
          <w:sz w:val="24"/>
          <w:szCs w:val="22"/>
        </w:rPr>
      </w:pPr>
      <w:r w:rsidRPr="001A474C">
        <w:rPr>
          <w:bCs/>
          <w:i/>
          <w:iCs/>
          <w:color w:val="000000"/>
          <w:sz w:val="24"/>
          <w:szCs w:val="22"/>
        </w:rPr>
        <w:lastRenderedPageBreak/>
        <w:t>Иные особенности обращения и учета прав на ценные бумаги, предназначенные для квалифицированных инвесторов, установлены Положением об особенностях обращения и учета прав на ценные бумаги, предназначенные для квалифицированных инвесторов, и иностранные ценные бумаги, утвержденным приказом ФСФР России от 05.04.2011</w:t>
      </w:r>
      <w:r w:rsidR="000F6447">
        <w:rPr>
          <w:bCs/>
          <w:i/>
          <w:iCs/>
          <w:color w:val="000000"/>
          <w:sz w:val="24"/>
          <w:szCs w:val="22"/>
        </w:rPr>
        <w:t xml:space="preserve"> </w:t>
      </w:r>
      <w:r w:rsidR="000F6447" w:rsidRPr="001A474C">
        <w:rPr>
          <w:bCs/>
          <w:i/>
          <w:iCs/>
          <w:color w:val="000000"/>
          <w:sz w:val="24"/>
          <w:szCs w:val="22"/>
        </w:rPr>
        <w:t>№ 11-8/</w:t>
      </w:r>
      <w:proofErr w:type="spellStart"/>
      <w:r w:rsidR="000F6447" w:rsidRPr="001A474C">
        <w:rPr>
          <w:bCs/>
          <w:i/>
          <w:iCs/>
          <w:color w:val="000000"/>
          <w:sz w:val="24"/>
          <w:szCs w:val="22"/>
        </w:rPr>
        <w:t>пз</w:t>
      </w:r>
      <w:proofErr w:type="spellEnd"/>
      <w:r w:rsidR="000F6447" w:rsidRPr="001A474C">
        <w:rPr>
          <w:bCs/>
          <w:i/>
          <w:iCs/>
          <w:color w:val="000000"/>
          <w:sz w:val="24"/>
          <w:szCs w:val="22"/>
        </w:rPr>
        <w:t>-н</w:t>
      </w:r>
      <w:r w:rsidRPr="001A474C">
        <w:rPr>
          <w:bCs/>
          <w:i/>
          <w:iCs/>
          <w:color w:val="000000"/>
          <w:sz w:val="24"/>
          <w:szCs w:val="22"/>
        </w:rPr>
        <w:t>.</w:t>
      </w:r>
    </w:p>
    <w:p w14:paraId="73B6A433" w14:textId="77777777" w:rsidR="00D6091E" w:rsidRPr="001A474C" w:rsidRDefault="00D6091E" w:rsidP="00DA4815">
      <w:pPr>
        <w:pStyle w:val="Basic"/>
        <w:spacing w:line="276" w:lineRule="auto"/>
        <w:rPr>
          <w:b/>
          <w:bCs/>
          <w:i/>
          <w:sz w:val="24"/>
          <w:szCs w:val="22"/>
        </w:rPr>
      </w:pPr>
    </w:p>
    <w:p w14:paraId="5BDC2E5B" w14:textId="09AB88E5" w:rsidR="002A1BE0" w:rsidRPr="001A474C" w:rsidRDefault="002A1BE0"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5. Порядок и условия погашения и выплаты доходов по облигациям </w:t>
      </w:r>
    </w:p>
    <w:p w14:paraId="0DF35B4F" w14:textId="28EB4914" w:rsidR="002A1BE0" w:rsidRPr="001A474C" w:rsidRDefault="002A1BE0"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5.1. Форма погашения облигаций</w:t>
      </w:r>
    </w:p>
    <w:p w14:paraId="4F9E064F" w14:textId="240E2F63" w:rsidR="00780FC7" w:rsidRPr="001A474C" w:rsidRDefault="00780FC7" w:rsidP="00DA4815">
      <w:pPr>
        <w:pStyle w:val="Basic"/>
        <w:spacing w:line="276" w:lineRule="auto"/>
        <w:rPr>
          <w:bCs/>
          <w:i/>
          <w:sz w:val="24"/>
          <w:szCs w:val="22"/>
        </w:rPr>
      </w:pPr>
      <w:r w:rsidRPr="001A474C">
        <w:rPr>
          <w:bCs/>
          <w:i/>
          <w:sz w:val="24"/>
          <w:szCs w:val="22"/>
        </w:rPr>
        <w:t xml:space="preserve">Погашение </w:t>
      </w:r>
      <w:r w:rsidR="00C863E7" w:rsidRPr="001A474C">
        <w:rPr>
          <w:bCs/>
          <w:i/>
          <w:sz w:val="24"/>
          <w:szCs w:val="22"/>
        </w:rPr>
        <w:t>О</w:t>
      </w:r>
      <w:r w:rsidRPr="001A474C">
        <w:rPr>
          <w:bCs/>
          <w:i/>
          <w:sz w:val="24"/>
          <w:szCs w:val="22"/>
        </w:rPr>
        <w:t>блигаций производится денежными средствами в российских рублях в безналичном порядке.</w:t>
      </w:r>
    </w:p>
    <w:p w14:paraId="69E00BF5" w14:textId="3D38F231" w:rsidR="002A1BE0" w:rsidRPr="001A474C" w:rsidRDefault="00780FC7" w:rsidP="00DA4815">
      <w:pPr>
        <w:pStyle w:val="Basic"/>
        <w:spacing w:line="276" w:lineRule="auto"/>
        <w:rPr>
          <w:bCs/>
          <w:i/>
          <w:sz w:val="24"/>
          <w:szCs w:val="22"/>
        </w:rPr>
      </w:pPr>
      <w:r w:rsidRPr="001A474C">
        <w:rPr>
          <w:bCs/>
          <w:i/>
          <w:sz w:val="24"/>
          <w:szCs w:val="22"/>
        </w:rPr>
        <w:t xml:space="preserve">Возможность выбора владельцами </w:t>
      </w:r>
      <w:r w:rsidR="00C863E7" w:rsidRPr="001A474C">
        <w:rPr>
          <w:bCs/>
          <w:i/>
          <w:sz w:val="24"/>
          <w:szCs w:val="22"/>
        </w:rPr>
        <w:t>О</w:t>
      </w:r>
      <w:r w:rsidRPr="001A474C">
        <w:rPr>
          <w:bCs/>
          <w:i/>
          <w:sz w:val="24"/>
          <w:szCs w:val="22"/>
        </w:rPr>
        <w:t xml:space="preserve">блигаций формы погашения </w:t>
      </w:r>
      <w:r w:rsidR="00C863E7" w:rsidRPr="001A474C">
        <w:rPr>
          <w:bCs/>
          <w:i/>
          <w:sz w:val="24"/>
          <w:szCs w:val="22"/>
        </w:rPr>
        <w:t>О</w:t>
      </w:r>
      <w:r w:rsidRPr="001A474C">
        <w:rPr>
          <w:bCs/>
          <w:i/>
          <w:sz w:val="24"/>
          <w:szCs w:val="22"/>
        </w:rPr>
        <w:t>блигаций не предусмотрена.</w:t>
      </w:r>
    </w:p>
    <w:p w14:paraId="7EA4B3E5" w14:textId="77777777" w:rsidR="00780FC7" w:rsidRPr="001A474C" w:rsidRDefault="00780FC7"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5.2. Срок погашения облигаций</w:t>
      </w:r>
    </w:p>
    <w:p w14:paraId="252F33A6" w14:textId="70A2D21E" w:rsidR="00780FC7" w:rsidRPr="001A474C" w:rsidRDefault="00C863E7" w:rsidP="00DA4815">
      <w:pPr>
        <w:pStyle w:val="Basic"/>
        <w:spacing w:line="276" w:lineRule="auto"/>
        <w:rPr>
          <w:bCs/>
          <w:i/>
          <w:sz w:val="24"/>
          <w:szCs w:val="22"/>
        </w:rPr>
      </w:pPr>
      <w:r w:rsidRPr="001A474C">
        <w:rPr>
          <w:bCs/>
          <w:i/>
          <w:sz w:val="24"/>
          <w:szCs w:val="22"/>
        </w:rPr>
        <w:t>О</w:t>
      </w:r>
      <w:r w:rsidR="00780FC7" w:rsidRPr="001A474C">
        <w:rPr>
          <w:bCs/>
          <w:i/>
          <w:sz w:val="24"/>
          <w:szCs w:val="22"/>
        </w:rPr>
        <w:t xml:space="preserve">блигации погашаются в </w:t>
      </w:r>
      <w:r w:rsidR="004C77EC" w:rsidRPr="001A474C">
        <w:rPr>
          <w:bCs/>
          <w:i/>
          <w:sz w:val="24"/>
          <w:szCs w:val="22"/>
        </w:rPr>
        <w:t>1</w:t>
      </w:r>
      <w:r w:rsidR="00D34553">
        <w:rPr>
          <w:bCs/>
          <w:i/>
          <w:sz w:val="24"/>
          <w:szCs w:val="22"/>
        </w:rPr>
        <w:t> </w:t>
      </w:r>
      <w:r w:rsidR="0002311F" w:rsidRPr="001A474C">
        <w:rPr>
          <w:bCs/>
          <w:i/>
          <w:sz w:val="24"/>
          <w:szCs w:val="22"/>
        </w:rPr>
        <w:t>820</w:t>
      </w:r>
      <w:r w:rsidR="00D34553">
        <w:rPr>
          <w:bCs/>
          <w:i/>
          <w:sz w:val="24"/>
          <w:szCs w:val="22"/>
        </w:rPr>
        <w:t>-й</w:t>
      </w:r>
      <w:r w:rsidR="004C77EC" w:rsidRPr="001A474C">
        <w:rPr>
          <w:bCs/>
          <w:i/>
          <w:sz w:val="24"/>
          <w:szCs w:val="22"/>
        </w:rPr>
        <w:t xml:space="preserve"> (</w:t>
      </w:r>
      <w:r w:rsidR="004C77EC" w:rsidRPr="001A474C">
        <w:rPr>
          <w:bCs/>
          <w:i/>
          <w:iCs/>
          <w:sz w:val="24"/>
          <w:szCs w:val="22"/>
        </w:rPr>
        <w:t xml:space="preserve">Одна тысяча </w:t>
      </w:r>
      <w:r w:rsidR="0002311F" w:rsidRPr="001A474C">
        <w:rPr>
          <w:bCs/>
          <w:i/>
          <w:iCs/>
          <w:sz w:val="24"/>
          <w:szCs w:val="22"/>
        </w:rPr>
        <w:t>восемьсот двадцатый</w:t>
      </w:r>
      <w:r w:rsidR="00BF0086" w:rsidRPr="001A474C">
        <w:rPr>
          <w:bCs/>
          <w:i/>
          <w:iCs/>
          <w:sz w:val="24"/>
          <w:szCs w:val="22"/>
        </w:rPr>
        <w:t>)</w:t>
      </w:r>
      <w:r w:rsidR="00780FC7" w:rsidRPr="001A474C">
        <w:rPr>
          <w:bCs/>
          <w:i/>
          <w:sz w:val="24"/>
          <w:szCs w:val="22"/>
        </w:rPr>
        <w:t xml:space="preserve"> день с даты начала размещения </w:t>
      </w:r>
      <w:r w:rsidR="004F3259" w:rsidRPr="001A474C">
        <w:rPr>
          <w:bCs/>
          <w:i/>
          <w:sz w:val="24"/>
          <w:szCs w:val="22"/>
        </w:rPr>
        <w:t>О</w:t>
      </w:r>
      <w:r w:rsidR="00780FC7" w:rsidRPr="001A474C">
        <w:rPr>
          <w:bCs/>
          <w:i/>
          <w:sz w:val="24"/>
          <w:szCs w:val="22"/>
        </w:rPr>
        <w:t xml:space="preserve">блигаций. </w:t>
      </w:r>
    </w:p>
    <w:p w14:paraId="3A7F43C7" w14:textId="267C66CF" w:rsidR="00780FC7" w:rsidRPr="001A474C" w:rsidRDefault="00780FC7" w:rsidP="00DA4815">
      <w:pPr>
        <w:pStyle w:val="Basic"/>
        <w:spacing w:line="276" w:lineRule="auto"/>
        <w:rPr>
          <w:bCs/>
          <w:i/>
          <w:sz w:val="24"/>
          <w:szCs w:val="22"/>
        </w:rPr>
      </w:pPr>
      <w:r w:rsidRPr="001A474C">
        <w:rPr>
          <w:bCs/>
          <w:i/>
          <w:sz w:val="24"/>
          <w:szCs w:val="22"/>
        </w:rPr>
        <w:t xml:space="preserve">Дата начала и окончания погашения </w:t>
      </w:r>
      <w:r w:rsidR="004F3259" w:rsidRPr="001A474C">
        <w:rPr>
          <w:bCs/>
          <w:i/>
          <w:sz w:val="24"/>
          <w:szCs w:val="22"/>
        </w:rPr>
        <w:t>О</w:t>
      </w:r>
      <w:r w:rsidRPr="001A474C">
        <w:rPr>
          <w:bCs/>
          <w:i/>
          <w:sz w:val="24"/>
          <w:szCs w:val="22"/>
        </w:rPr>
        <w:t>блигаций совпадают.</w:t>
      </w:r>
    </w:p>
    <w:p w14:paraId="3A13B344" w14:textId="23608958" w:rsidR="004E7844" w:rsidRPr="001A474C" w:rsidRDefault="004E7844" w:rsidP="00DA4815">
      <w:pPr>
        <w:pStyle w:val="Basic"/>
        <w:spacing w:line="276" w:lineRule="auto"/>
        <w:rPr>
          <w:bCs/>
          <w:i/>
          <w:sz w:val="24"/>
          <w:szCs w:val="22"/>
        </w:rPr>
      </w:pPr>
      <w:r w:rsidRPr="001A474C">
        <w:rPr>
          <w:bCs/>
          <w:i/>
          <w:sz w:val="24"/>
          <w:szCs w:val="22"/>
        </w:rPr>
        <w:t xml:space="preserve">Если дата погашения </w:t>
      </w:r>
      <w:r w:rsidR="00FC42A3" w:rsidRPr="001A474C">
        <w:rPr>
          <w:bCs/>
          <w:i/>
          <w:sz w:val="24"/>
          <w:szCs w:val="22"/>
        </w:rPr>
        <w:t>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w:t>
      </w:r>
      <w:r w:rsidRPr="001A474C">
        <w:rPr>
          <w:bCs/>
          <w:i/>
          <w:sz w:val="24"/>
          <w:szCs w:val="22"/>
        </w:rPr>
        <w:t xml:space="preserve">. Владелец </w:t>
      </w:r>
      <w:r w:rsidR="004F3259" w:rsidRPr="001A474C">
        <w:rPr>
          <w:bCs/>
          <w:i/>
          <w:sz w:val="24"/>
          <w:szCs w:val="22"/>
        </w:rPr>
        <w:t>О</w:t>
      </w:r>
      <w:r w:rsidRPr="001A474C">
        <w:rPr>
          <w:bCs/>
          <w:i/>
          <w:sz w:val="24"/>
          <w:szCs w:val="22"/>
        </w:rPr>
        <w:t>блигаций не имеет права требовать начисления процентов или какой-либо иной компенсации за такую задержку в платеже.</w:t>
      </w:r>
    </w:p>
    <w:p w14:paraId="73E874C8" w14:textId="6EC48FDD" w:rsidR="005D4094" w:rsidRPr="001A474C" w:rsidRDefault="005D4094"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5.3. Порядок и условия погашения облигаций</w:t>
      </w:r>
    </w:p>
    <w:p w14:paraId="51E99D5C" w14:textId="26CB957A" w:rsidR="0002311F" w:rsidRPr="001A474C" w:rsidRDefault="0002311F" w:rsidP="00DA4815">
      <w:pPr>
        <w:adjustRightInd w:val="0"/>
        <w:spacing w:line="276" w:lineRule="auto"/>
        <w:ind w:firstLine="567"/>
        <w:jc w:val="both"/>
        <w:rPr>
          <w:rFonts w:eastAsiaTheme="minorHAnsi"/>
          <w:i/>
          <w:iCs/>
          <w:sz w:val="24"/>
          <w:szCs w:val="22"/>
        </w:rPr>
      </w:pPr>
      <w:r w:rsidRPr="001A474C">
        <w:rPr>
          <w:rFonts w:eastAsiaTheme="minorHAnsi"/>
          <w:i/>
          <w:iCs/>
          <w:sz w:val="24"/>
          <w:szCs w:val="22"/>
        </w:rPr>
        <w:t xml:space="preserve">Погашение Облигаций осуществляется в соответствии с порядком, установленным требованиями действующего </w:t>
      </w:r>
      <w:r w:rsidR="00580D34" w:rsidRPr="001A474C">
        <w:rPr>
          <w:rFonts w:eastAsiaTheme="minorHAnsi"/>
          <w:i/>
          <w:iCs/>
          <w:sz w:val="24"/>
          <w:szCs w:val="22"/>
        </w:rPr>
        <w:t>з</w:t>
      </w:r>
      <w:r w:rsidRPr="001A474C">
        <w:rPr>
          <w:rFonts w:eastAsiaTheme="minorHAnsi"/>
          <w:i/>
          <w:iCs/>
          <w:sz w:val="24"/>
          <w:szCs w:val="22"/>
        </w:rPr>
        <w:t xml:space="preserve">аконодательства </w:t>
      </w:r>
      <w:r w:rsidR="00580D34" w:rsidRPr="001A474C">
        <w:rPr>
          <w:rFonts w:eastAsiaTheme="minorHAnsi"/>
          <w:i/>
          <w:iCs/>
          <w:sz w:val="24"/>
          <w:szCs w:val="22"/>
        </w:rPr>
        <w:t>Российской Федерации</w:t>
      </w:r>
      <w:r w:rsidRPr="001A474C">
        <w:rPr>
          <w:rFonts w:eastAsiaTheme="minorHAnsi"/>
          <w:i/>
          <w:iCs/>
          <w:sz w:val="24"/>
          <w:szCs w:val="22"/>
        </w:rPr>
        <w:t>.</w:t>
      </w:r>
    </w:p>
    <w:p w14:paraId="0A46AA9E" w14:textId="77777777" w:rsidR="0002311F" w:rsidRPr="001A474C" w:rsidRDefault="0002311F" w:rsidP="00DA4815">
      <w:pPr>
        <w:adjustRightInd w:val="0"/>
        <w:spacing w:line="276" w:lineRule="auto"/>
        <w:ind w:firstLine="567"/>
        <w:jc w:val="both"/>
        <w:rPr>
          <w:rFonts w:eastAsiaTheme="minorHAnsi"/>
          <w:i/>
          <w:sz w:val="24"/>
          <w:szCs w:val="22"/>
        </w:rPr>
      </w:pPr>
      <w:r w:rsidRPr="001A474C">
        <w:rPr>
          <w:rFonts w:eastAsiaTheme="minorHAnsi"/>
          <w:i/>
          <w:sz w:val="24"/>
          <w:szCs w:val="22"/>
        </w:rPr>
        <w:t>Выплата производится денежными средствами в рублях Российской Федерации в безналичном порядке.</w:t>
      </w:r>
    </w:p>
    <w:p w14:paraId="02CBA72F" w14:textId="77777777" w:rsidR="0002311F" w:rsidRPr="001A474C" w:rsidRDefault="0002311F" w:rsidP="00DA4815">
      <w:pPr>
        <w:adjustRightInd w:val="0"/>
        <w:spacing w:line="276" w:lineRule="auto"/>
        <w:ind w:firstLine="567"/>
        <w:jc w:val="both"/>
        <w:rPr>
          <w:rFonts w:eastAsiaTheme="minorHAnsi"/>
          <w:i/>
          <w:sz w:val="24"/>
          <w:szCs w:val="22"/>
        </w:rPr>
      </w:pPr>
      <w:r w:rsidRPr="001A474C">
        <w:rPr>
          <w:rFonts w:eastAsiaTheme="minorHAnsi"/>
          <w:i/>
          <w:sz w:val="24"/>
          <w:szCs w:val="22"/>
        </w:rPr>
        <w:t xml:space="preserve">При погашении Облигаций также выплачивается начисленный, но невыплаченный купонный доход. </w:t>
      </w:r>
    </w:p>
    <w:p w14:paraId="58861550" w14:textId="4DE87F16" w:rsidR="0002311F" w:rsidRPr="001A474C" w:rsidRDefault="0002311F" w:rsidP="00DA4815">
      <w:pPr>
        <w:adjustRightInd w:val="0"/>
        <w:spacing w:line="276" w:lineRule="auto"/>
        <w:ind w:firstLine="567"/>
        <w:jc w:val="both"/>
        <w:rPr>
          <w:rFonts w:eastAsiaTheme="minorHAnsi"/>
          <w:i/>
          <w:sz w:val="24"/>
          <w:szCs w:val="22"/>
        </w:rPr>
      </w:pPr>
      <w:r w:rsidRPr="001A474C">
        <w:rPr>
          <w:rFonts w:eastAsiaTheme="minorHAnsi"/>
          <w:i/>
          <w:sz w:val="24"/>
          <w:szCs w:val="22"/>
        </w:rPr>
        <w:t>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Облигации</w:t>
      </w:r>
      <w:r w:rsidR="0058333B" w:rsidRPr="001A474C">
        <w:rPr>
          <w:rFonts w:eastAsiaTheme="minorHAnsi"/>
          <w:i/>
          <w:sz w:val="24"/>
          <w:szCs w:val="22"/>
        </w:rPr>
        <w:t xml:space="preserve"> (НРД)</w:t>
      </w:r>
      <w:r w:rsidRPr="001A474C">
        <w:rPr>
          <w:rFonts w:eastAsiaTheme="minorHAnsi"/>
          <w:i/>
          <w:sz w:val="24"/>
          <w:szCs w:val="22"/>
        </w:rPr>
        <w:t>.</w:t>
      </w:r>
      <w:r w:rsidR="0058333B" w:rsidRPr="001A474C">
        <w:rPr>
          <w:sz w:val="22"/>
        </w:rPr>
        <w:t xml:space="preserve"> </w:t>
      </w:r>
      <w:r w:rsidR="0058333B" w:rsidRPr="001A474C">
        <w:rPr>
          <w:rFonts w:eastAsiaTheme="minorHAnsi"/>
          <w:i/>
          <w:sz w:val="24"/>
          <w:szCs w:val="22"/>
        </w:rPr>
        <w:t>Указанная обязанность считается исполненной Эмитентом с даты поступления денежных средств на счет НРД.</w:t>
      </w:r>
    </w:p>
    <w:p w14:paraId="6853DFBE" w14:textId="095E5410" w:rsidR="0002311F" w:rsidRPr="001A474C" w:rsidRDefault="0002311F" w:rsidP="00DA4815">
      <w:pPr>
        <w:adjustRightInd w:val="0"/>
        <w:spacing w:line="276" w:lineRule="auto"/>
        <w:ind w:firstLine="567"/>
        <w:jc w:val="both"/>
        <w:rPr>
          <w:rFonts w:eastAsiaTheme="minorHAnsi"/>
          <w:i/>
          <w:sz w:val="24"/>
          <w:szCs w:val="22"/>
        </w:rPr>
      </w:pPr>
      <w:r w:rsidRPr="001A474C">
        <w:rPr>
          <w:rFonts w:eastAsiaTheme="minorHAnsi"/>
          <w:i/>
          <w:sz w:val="24"/>
          <w:szCs w:val="22"/>
        </w:rPr>
        <w:lastRenderedPageBreak/>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счет погашения Облигаций через депозитарий, осуществляющий учет прав на Облигации, депонентами которого они являются.</w:t>
      </w:r>
    </w:p>
    <w:p w14:paraId="74BB5EA0" w14:textId="0258AAE5" w:rsidR="0002311F" w:rsidRPr="001A474C" w:rsidRDefault="0002311F" w:rsidP="00DA4815">
      <w:pPr>
        <w:adjustRightInd w:val="0"/>
        <w:spacing w:line="276" w:lineRule="auto"/>
        <w:ind w:firstLine="567"/>
        <w:jc w:val="both"/>
        <w:rPr>
          <w:rFonts w:eastAsiaTheme="minorHAnsi"/>
          <w:i/>
          <w:sz w:val="24"/>
          <w:szCs w:val="22"/>
        </w:rPr>
      </w:pPr>
      <w:r w:rsidRPr="001A474C">
        <w:rPr>
          <w:rFonts w:eastAsiaTheme="minorHAnsi"/>
          <w:i/>
          <w:sz w:val="24"/>
          <w:szCs w:val="22"/>
        </w:rPr>
        <w:t xml:space="preserve">Передача денежных выплат в счет погашения Облигаций осуществляется депозитарием в соответствии с порядком, предусмотренным статьей 8.7 </w:t>
      </w:r>
      <w:r w:rsidR="00580D34" w:rsidRPr="001A474C">
        <w:rPr>
          <w:rFonts w:eastAsiaTheme="minorHAnsi"/>
          <w:i/>
          <w:sz w:val="24"/>
          <w:szCs w:val="22"/>
        </w:rPr>
        <w:t>Закона о рынке ценных бумаг</w:t>
      </w:r>
      <w:r w:rsidRPr="001A474C">
        <w:rPr>
          <w:rFonts w:eastAsiaTheme="minorHAnsi"/>
          <w:i/>
          <w:sz w:val="24"/>
          <w:szCs w:val="22"/>
        </w:rPr>
        <w:t>, с особенностями в зависимости от способа учета прав на облигации.</w:t>
      </w:r>
    </w:p>
    <w:p w14:paraId="532A21D3" w14:textId="77777777" w:rsidR="0002311F" w:rsidRPr="001A474C" w:rsidRDefault="0002311F" w:rsidP="00DA4815">
      <w:pPr>
        <w:spacing w:line="276" w:lineRule="auto"/>
        <w:ind w:firstLine="567"/>
        <w:jc w:val="both"/>
        <w:rPr>
          <w:i/>
          <w:sz w:val="24"/>
          <w:szCs w:val="22"/>
        </w:rPr>
      </w:pPr>
      <w:r w:rsidRPr="001A474C">
        <w:rPr>
          <w:i/>
          <w:sz w:val="24"/>
          <w:szCs w:val="22"/>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 </w:t>
      </w:r>
    </w:p>
    <w:p w14:paraId="126085AE" w14:textId="77777777" w:rsidR="0002311F" w:rsidRPr="001A474C" w:rsidRDefault="0002311F" w:rsidP="00DA4815">
      <w:pPr>
        <w:spacing w:line="276" w:lineRule="auto"/>
        <w:ind w:firstLine="567"/>
        <w:jc w:val="both"/>
        <w:rPr>
          <w:i/>
          <w:sz w:val="24"/>
          <w:szCs w:val="22"/>
        </w:rPr>
      </w:pPr>
      <w:r w:rsidRPr="001A474C">
        <w:rPr>
          <w:i/>
          <w:sz w:val="24"/>
          <w:szCs w:val="22"/>
        </w:rPr>
        <w:t>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Облигациям, и/или предписывать осуществить блокировку средств.</w:t>
      </w:r>
    </w:p>
    <w:p w14:paraId="63962754" w14:textId="19E7F945" w:rsidR="0002311F" w:rsidRPr="001A474C" w:rsidRDefault="0002311F" w:rsidP="00DA4815">
      <w:pPr>
        <w:spacing w:after="60" w:line="276" w:lineRule="auto"/>
        <w:ind w:firstLine="539"/>
        <w:jc w:val="both"/>
        <w:rPr>
          <w:bCs/>
          <w:i/>
          <w:iCs/>
          <w:color w:val="000000"/>
          <w:spacing w:val="-1"/>
          <w:kern w:val="3276"/>
          <w:position w:val="-1"/>
          <w:sz w:val="24"/>
          <w:szCs w:val="22"/>
        </w:rPr>
      </w:pPr>
      <w:r w:rsidRPr="001A474C">
        <w:rPr>
          <w:bCs/>
          <w:i/>
          <w:iCs/>
          <w:color w:val="000000"/>
          <w:spacing w:val="-1"/>
          <w:kern w:val="3276"/>
          <w:position w:val="-1"/>
          <w:sz w:val="24"/>
          <w:szCs w:val="22"/>
        </w:rPr>
        <w:t>Списание Облигаций со счетов депо при погашении производится после исполнения Эмитентом всех обязательств перед владельцами Облигаций, установленных Решением о выпуске.</w:t>
      </w:r>
    </w:p>
    <w:p w14:paraId="22AD02EA" w14:textId="01633D7B" w:rsidR="0002311F" w:rsidRPr="001A474C" w:rsidRDefault="0002311F" w:rsidP="00DA4815">
      <w:pPr>
        <w:pStyle w:val="Default"/>
        <w:spacing w:after="60" w:line="276" w:lineRule="auto"/>
        <w:ind w:firstLine="567"/>
        <w:jc w:val="both"/>
        <w:rPr>
          <w:bCs/>
          <w:i/>
          <w:iCs/>
          <w:szCs w:val="22"/>
        </w:rPr>
      </w:pPr>
      <w:r w:rsidRPr="001A474C">
        <w:rPr>
          <w:bCs/>
          <w:i/>
          <w:iCs/>
          <w:szCs w:val="22"/>
        </w:rPr>
        <w:t>Облигации, погашенные Эмитентом, не могут быть вновь выпущены в обращение.</w:t>
      </w:r>
    </w:p>
    <w:p w14:paraId="68FE6F03" w14:textId="4EF93815" w:rsidR="00AD3658" w:rsidRPr="001A474C" w:rsidRDefault="00AD3658" w:rsidP="00DA4815">
      <w:pPr>
        <w:adjustRightInd w:val="0"/>
        <w:spacing w:line="276" w:lineRule="auto"/>
        <w:ind w:firstLine="567"/>
        <w:jc w:val="both"/>
        <w:rPr>
          <w:bCs/>
          <w:i/>
          <w:sz w:val="24"/>
          <w:szCs w:val="22"/>
        </w:rPr>
      </w:pPr>
      <w:r w:rsidRPr="001A474C">
        <w:rPr>
          <w:rFonts w:eastAsia="Times New Roman" w:hint="eastAsia"/>
          <w:bCs/>
          <w:i/>
          <w:sz w:val="24"/>
          <w:szCs w:val="22"/>
        </w:rPr>
        <w:t>В</w:t>
      </w:r>
      <w:r w:rsidRPr="001A474C">
        <w:rPr>
          <w:rFonts w:eastAsia="Times New Roman"/>
          <w:bCs/>
          <w:i/>
          <w:sz w:val="24"/>
          <w:szCs w:val="22"/>
        </w:rPr>
        <w:t xml:space="preserve"> </w:t>
      </w:r>
      <w:r w:rsidRPr="001A474C">
        <w:rPr>
          <w:rFonts w:eastAsia="Times New Roman" w:hint="eastAsia"/>
          <w:bCs/>
          <w:i/>
          <w:sz w:val="24"/>
          <w:szCs w:val="22"/>
        </w:rPr>
        <w:t>случае</w:t>
      </w:r>
      <w:r w:rsidRPr="001A474C">
        <w:rPr>
          <w:rFonts w:eastAsia="Times New Roman"/>
          <w:bCs/>
          <w:i/>
          <w:sz w:val="24"/>
          <w:szCs w:val="22"/>
        </w:rPr>
        <w:t xml:space="preserve"> </w:t>
      </w:r>
      <w:r w:rsidRPr="001A474C">
        <w:rPr>
          <w:rFonts w:eastAsia="Times New Roman" w:hint="eastAsia"/>
          <w:bCs/>
          <w:i/>
          <w:sz w:val="24"/>
          <w:szCs w:val="22"/>
        </w:rPr>
        <w:t>если</w:t>
      </w:r>
      <w:r w:rsidRPr="001A474C">
        <w:rPr>
          <w:rFonts w:eastAsia="Times New Roman"/>
          <w:bCs/>
          <w:i/>
          <w:sz w:val="24"/>
          <w:szCs w:val="22"/>
        </w:rPr>
        <w:t xml:space="preserve"> </w:t>
      </w:r>
      <w:r w:rsidRPr="001A474C">
        <w:rPr>
          <w:rFonts w:eastAsia="Times New Roman" w:hint="eastAsia"/>
          <w:bCs/>
          <w:i/>
          <w:sz w:val="24"/>
          <w:szCs w:val="22"/>
        </w:rPr>
        <w:t>на</w:t>
      </w:r>
      <w:r w:rsidRPr="001A474C">
        <w:rPr>
          <w:rFonts w:eastAsia="Times New Roman"/>
          <w:bCs/>
          <w:i/>
          <w:sz w:val="24"/>
          <w:szCs w:val="22"/>
        </w:rPr>
        <w:t xml:space="preserve"> </w:t>
      </w:r>
      <w:r w:rsidRPr="001A474C">
        <w:rPr>
          <w:rFonts w:eastAsia="Times New Roman" w:hint="eastAsia"/>
          <w:bCs/>
          <w:i/>
          <w:sz w:val="24"/>
          <w:szCs w:val="22"/>
        </w:rPr>
        <w:t>момент</w:t>
      </w:r>
      <w:r w:rsidRPr="001A474C">
        <w:rPr>
          <w:rFonts w:eastAsia="Times New Roman"/>
          <w:bCs/>
          <w:i/>
          <w:sz w:val="24"/>
          <w:szCs w:val="22"/>
        </w:rPr>
        <w:t xml:space="preserve"> </w:t>
      </w:r>
      <w:r w:rsidRPr="001A474C">
        <w:rPr>
          <w:rFonts w:eastAsia="Times New Roman" w:hint="eastAsia"/>
          <w:bCs/>
          <w:i/>
          <w:sz w:val="24"/>
          <w:szCs w:val="22"/>
        </w:rPr>
        <w:t>совершения</w:t>
      </w:r>
      <w:r w:rsidRPr="001A474C">
        <w:rPr>
          <w:rFonts w:eastAsia="Times New Roman"/>
          <w:bCs/>
          <w:i/>
          <w:sz w:val="24"/>
          <w:szCs w:val="22"/>
        </w:rPr>
        <w:t xml:space="preserve"> </w:t>
      </w:r>
      <w:r w:rsidRPr="001A474C">
        <w:rPr>
          <w:rFonts w:eastAsia="Times New Roman" w:hint="eastAsia"/>
          <w:bCs/>
          <w:i/>
          <w:sz w:val="24"/>
          <w:szCs w:val="22"/>
        </w:rPr>
        <w:t>действий</w:t>
      </w:r>
      <w:r w:rsidRPr="001A474C">
        <w:rPr>
          <w:rFonts w:eastAsia="Times New Roman"/>
          <w:bCs/>
          <w:i/>
          <w:sz w:val="24"/>
          <w:szCs w:val="22"/>
        </w:rPr>
        <w:t xml:space="preserve">, </w:t>
      </w:r>
      <w:r w:rsidRPr="001A474C">
        <w:rPr>
          <w:rFonts w:eastAsia="Times New Roman" w:hint="eastAsia"/>
          <w:bCs/>
          <w:i/>
          <w:sz w:val="24"/>
          <w:szCs w:val="22"/>
        </w:rPr>
        <w:t>связанных</w:t>
      </w:r>
      <w:r w:rsidRPr="001A474C">
        <w:rPr>
          <w:rFonts w:eastAsia="Times New Roman"/>
          <w:bCs/>
          <w:i/>
          <w:sz w:val="24"/>
          <w:szCs w:val="22"/>
        </w:rPr>
        <w:t xml:space="preserve"> </w:t>
      </w:r>
      <w:r w:rsidRPr="001A474C">
        <w:rPr>
          <w:rFonts w:eastAsia="Times New Roman" w:hint="eastAsia"/>
          <w:bCs/>
          <w:i/>
          <w:sz w:val="24"/>
          <w:szCs w:val="22"/>
        </w:rPr>
        <w:t>с</w:t>
      </w:r>
      <w:r w:rsidRPr="001A474C">
        <w:rPr>
          <w:rFonts w:eastAsia="Times New Roman"/>
          <w:bCs/>
          <w:i/>
          <w:sz w:val="24"/>
          <w:szCs w:val="22"/>
        </w:rPr>
        <w:t xml:space="preserve"> </w:t>
      </w:r>
      <w:r w:rsidRPr="001A474C">
        <w:rPr>
          <w:rFonts w:eastAsia="Times New Roman" w:hint="eastAsia"/>
          <w:bCs/>
          <w:i/>
          <w:sz w:val="24"/>
          <w:szCs w:val="22"/>
        </w:rPr>
        <w:t>исполнением</w:t>
      </w:r>
      <w:r w:rsidRPr="001A474C">
        <w:rPr>
          <w:rFonts w:eastAsia="Times New Roman"/>
          <w:bCs/>
          <w:i/>
          <w:sz w:val="24"/>
          <w:szCs w:val="22"/>
        </w:rPr>
        <w:t xml:space="preserve"> </w:t>
      </w:r>
      <w:r w:rsidRPr="001A474C">
        <w:rPr>
          <w:rFonts w:eastAsia="Times New Roman" w:hint="eastAsia"/>
          <w:bCs/>
          <w:i/>
          <w:sz w:val="24"/>
          <w:szCs w:val="22"/>
        </w:rPr>
        <w:t>обязательств</w:t>
      </w:r>
      <w:r w:rsidRPr="001A474C">
        <w:rPr>
          <w:rFonts w:eastAsia="Times New Roman"/>
          <w:bCs/>
          <w:i/>
          <w:sz w:val="24"/>
          <w:szCs w:val="22"/>
        </w:rPr>
        <w:t xml:space="preserve"> </w:t>
      </w:r>
      <w:r w:rsidRPr="001A474C">
        <w:rPr>
          <w:rFonts w:eastAsia="Times New Roman" w:hint="eastAsia"/>
          <w:bCs/>
          <w:i/>
          <w:sz w:val="24"/>
          <w:szCs w:val="22"/>
        </w:rPr>
        <w:t>Эмитентом</w:t>
      </w:r>
      <w:r w:rsidRPr="001A474C">
        <w:rPr>
          <w:rFonts w:eastAsia="Times New Roman"/>
          <w:bCs/>
          <w:i/>
          <w:sz w:val="24"/>
          <w:szCs w:val="22"/>
        </w:rPr>
        <w:t xml:space="preserve"> </w:t>
      </w:r>
      <w:r w:rsidRPr="001A474C">
        <w:rPr>
          <w:rFonts w:eastAsia="Times New Roman" w:hint="eastAsia"/>
          <w:bCs/>
          <w:i/>
          <w:sz w:val="24"/>
          <w:szCs w:val="22"/>
        </w:rPr>
        <w:t>по</w:t>
      </w:r>
      <w:r w:rsidRPr="001A474C">
        <w:rPr>
          <w:rFonts w:eastAsia="Times New Roman"/>
          <w:bCs/>
          <w:i/>
          <w:sz w:val="24"/>
          <w:szCs w:val="22"/>
        </w:rPr>
        <w:t xml:space="preserve"> </w:t>
      </w:r>
      <w:r w:rsidRPr="001A474C">
        <w:rPr>
          <w:rFonts w:eastAsia="Times New Roman" w:hint="eastAsia"/>
          <w:bCs/>
          <w:i/>
          <w:sz w:val="24"/>
          <w:szCs w:val="22"/>
        </w:rPr>
        <w:t>погашению</w:t>
      </w:r>
      <w:r w:rsidRPr="001A474C">
        <w:rPr>
          <w:rFonts w:eastAsia="Times New Roman"/>
          <w:bCs/>
          <w:i/>
          <w:sz w:val="24"/>
          <w:szCs w:val="22"/>
        </w:rPr>
        <w:t xml:space="preserve"> </w:t>
      </w:r>
      <w:r w:rsidRPr="001A474C">
        <w:rPr>
          <w:rFonts w:eastAsia="Times New Roman" w:hint="eastAsia"/>
          <w:bCs/>
          <w:i/>
          <w:sz w:val="24"/>
          <w:szCs w:val="22"/>
        </w:rPr>
        <w:t>Облига</w:t>
      </w:r>
      <w:r w:rsidRPr="001A474C">
        <w:rPr>
          <w:rFonts w:eastAsia="Times New Roman" w:hint="eastAsia"/>
          <w:bCs/>
          <w:i/>
          <w:sz w:val="24"/>
          <w:szCs w:val="22"/>
        </w:rPr>
        <w:lastRenderedPageBreak/>
        <w:t>ций</w:t>
      </w:r>
      <w:r w:rsidRPr="001A474C">
        <w:rPr>
          <w:rFonts w:eastAsia="Times New Roman"/>
          <w:bCs/>
          <w:i/>
          <w:sz w:val="24"/>
          <w:szCs w:val="22"/>
        </w:rPr>
        <w:t xml:space="preserve">, </w:t>
      </w:r>
      <w:r w:rsidRPr="001A474C">
        <w:rPr>
          <w:rFonts w:eastAsia="Times New Roman" w:hint="eastAsia"/>
          <w:bCs/>
          <w:i/>
          <w:sz w:val="24"/>
          <w:szCs w:val="22"/>
        </w:rPr>
        <w:t>законодательством</w:t>
      </w:r>
      <w:r w:rsidRPr="001A474C">
        <w:rPr>
          <w:rFonts w:eastAsia="Times New Roman"/>
          <w:bCs/>
          <w:i/>
          <w:sz w:val="24"/>
          <w:szCs w:val="22"/>
        </w:rPr>
        <w:t xml:space="preserve"> </w:t>
      </w:r>
      <w:r w:rsidRPr="001A474C">
        <w:rPr>
          <w:rFonts w:eastAsia="Times New Roman" w:hint="eastAsia"/>
          <w:bCs/>
          <w:i/>
          <w:sz w:val="24"/>
          <w:szCs w:val="22"/>
        </w:rPr>
        <w:t>Российской</w:t>
      </w:r>
      <w:r w:rsidRPr="001A474C">
        <w:rPr>
          <w:rFonts w:eastAsia="Times New Roman"/>
          <w:bCs/>
          <w:i/>
          <w:sz w:val="24"/>
          <w:szCs w:val="22"/>
        </w:rPr>
        <w:t xml:space="preserve"> </w:t>
      </w:r>
      <w:r w:rsidRPr="001A474C">
        <w:rPr>
          <w:rFonts w:eastAsia="Times New Roman" w:hint="eastAsia"/>
          <w:bCs/>
          <w:i/>
          <w:sz w:val="24"/>
          <w:szCs w:val="22"/>
        </w:rPr>
        <w:t>Федерации</w:t>
      </w:r>
      <w:r w:rsidRPr="001A474C">
        <w:rPr>
          <w:rFonts w:eastAsia="Times New Roman"/>
          <w:bCs/>
          <w:i/>
          <w:sz w:val="24"/>
          <w:szCs w:val="22"/>
        </w:rPr>
        <w:t xml:space="preserve"> </w:t>
      </w:r>
      <w:r w:rsidRPr="001A474C">
        <w:rPr>
          <w:rFonts w:eastAsia="Times New Roman" w:hint="eastAsia"/>
          <w:bCs/>
          <w:i/>
          <w:sz w:val="24"/>
          <w:szCs w:val="22"/>
        </w:rPr>
        <w:t>и</w:t>
      </w:r>
      <w:r w:rsidRPr="001A474C">
        <w:rPr>
          <w:rFonts w:eastAsia="Times New Roman"/>
          <w:bCs/>
          <w:i/>
          <w:sz w:val="24"/>
          <w:szCs w:val="22"/>
        </w:rPr>
        <w:t>/</w:t>
      </w:r>
      <w:r w:rsidRPr="001A474C">
        <w:rPr>
          <w:rFonts w:eastAsia="Times New Roman" w:hint="eastAsia"/>
          <w:bCs/>
          <w:i/>
          <w:sz w:val="24"/>
          <w:szCs w:val="22"/>
        </w:rPr>
        <w:t>или</w:t>
      </w:r>
      <w:r w:rsidRPr="001A474C">
        <w:rPr>
          <w:rFonts w:eastAsia="Times New Roman"/>
          <w:bCs/>
          <w:i/>
          <w:sz w:val="24"/>
          <w:szCs w:val="22"/>
        </w:rPr>
        <w:t xml:space="preserve"> </w:t>
      </w:r>
      <w:r w:rsidRPr="001A474C">
        <w:rPr>
          <w:rFonts w:eastAsia="Times New Roman" w:hint="eastAsia"/>
          <w:bCs/>
          <w:i/>
          <w:sz w:val="24"/>
          <w:szCs w:val="22"/>
        </w:rPr>
        <w:t>подзаконными</w:t>
      </w:r>
      <w:r w:rsidRPr="001A474C">
        <w:rPr>
          <w:rFonts w:eastAsia="Times New Roman"/>
          <w:bCs/>
          <w:i/>
          <w:sz w:val="24"/>
          <w:szCs w:val="22"/>
        </w:rPr>
        <w:t xml:space="preserve"> </w:t>
      </w:r>
      <w:r w:rsidRPr="001A474C">
        <w:rPr>
          <w:rFonts w:eastAsia="Times New Roman" w:hint="eastAsia"/>
          <w:bCs/>
          <w:i/>
          <w:sz w:val="24"/>
          <w:szCs w:val="22"/>
        </w:rPr>
        <w:t>нормативными</w:t>
      </w:r>
      <w:r w:rsidRPr="001A474C">
        <w:rPr>
          <w:rFonts w:eastAsia="Times New Roman"/>
          <w:bCs/>
          <w:i/>
          <w:sz w:val="24"/>
          <w:szCs w:val="22"/>
        </w:rPr>
        <w:t xml:space="preserve"> </w:t>
      </w:r>
      <w:r w:rsidRPr="001A474C">
        <w:rPr>
          <w:rFonts w:eastAsia="Times New Roman" w:hint="eastAsia"/>
          <w:bCs/>
          <w:i/>
          <w:sz w:val="24"/>
          <w:szCs w:val="22"/>
        </w:rPr>
        <w:t>актами</w:t>
      </w:r>
      <w:r w:rsidRPr="001A474C">
        <w:rPr>
          <w:rFonts w:eastAsia="Times New Roman"/>
          <w:bCs/>
          <w:i/>
          <w:sz w:val="24"/>
          <w:szCs w:val="22"/>
        </w:rPr>
        <w:t xml:space="preserve"> </w:t>
      </w:r>
      <w:r w:rsidRPr="001A474C">
        <w:rPr>
          <w:rFonts w:eastAsia="Times New Roman" w:hint="eastAsia"/>
          <w:bCs/>
          <w:i/>
          <w:sz w:val="24"/>
          <w:szCs w:val="22"/>
        </w:rPr>
        <w:t>будут</w:t>
      </w:r>
      <w:r w:rsidRPr="001A474C">
        <w:rPr>
          <w:rFonts w:eastAsia="Times New Roman"/>
          <w:bCs/>
          <w:i/>
          <w:sz w:val="24"/>
          <w:szCs w:val="22"/>
        </w:rPr>
        <w:t xml:space="preserve"> </w:t>
      </w:r>
      <w:r w:rsidRPr="001A474C">
        <w:rPr>
          <w:rFonts w:eastAsia="Times New Roman" w:hint="eastAsia"/>
          <w:bCs/>
          <w:i/>
          <w:sz w:val="24"/>
          <w:szCs w:val="22"/>
        </w:rPr>
        <w:t>установлены</w:t>
      </w:r>
      <w:r w:rsidRPr="001A474C">
        <w:rPr>
          <w:rFonts w:eastAsia="Times New Roman"/>
          <w:bCs/>
          <w:i/>
          <w:sz w:val="24"/>
          <w:szCs w:val="22"/>
        </w:rPr>
        <w:t xml:space="preserve"> </w:t>
      </w:r>
      <w:r w:rsidRPr="001A474C">
        <w:rPr>
          <w:rFonts w:eastAsia="Times New Roman" w:hint="eastAsia"/>
          <w:bCs/>
          <w:i/>
          <w:sz w:val="24"/>
          <w:szCs w:val="22"/>
        </w:rPr>
        <w:t>условия</w:t>
      </w:r>
      <w:r w:rsidRPr="001A474C">
        <w:rPr>
          <w:rFonts w:eastAsia="Times New Roman"/>
          <w:bCs/>
          <w:i/>
          <w:sz w:val="24"/>
          <w:szCs w:val="22"/>
        </w:rPr>
        <w:t xml:space="preserve">, </w:t>
      </w:r>
      <w:r w:rsidRPr="001A474C">
        <w:rPr>
          <w:rFonts w:eastAsia="Times New Roman" w:hint="eastAsia"/>
          <w:bCs/>
          <w:i/>
          <w:sz w:val="24"/>
          <w:szCs w:val="22"/>
        </w:rPr>
        <w:t>порядок</w:t>
      </w:r>
      <w:r w:rsidRPr="001A474C">
        <w:rPr>
          <w:rFonts w:eastAsia="Times New Roman"/>
          <w:bCs/>
          <w:i/>
          <w:sz w:val="24"/>
          <w:szCs w:val="22"/>
        </w:rPr>
        <w:t xml:space="preserve"> </w:t>
      </w:r>
      <w:r w:rsidRPr="001A474C">
        <w:rPr>
          <w:rFonts w:eastAsia="Times New Roman" w:hint="eastAsia"/>
          <w:bCs/>
          <w:i/>
          <w:sz w:val="24"/>
          <w:szCs w:val="22"/>
        </w:rPr>
        <w:t>и</w:t>
      </w:r>
      <w:r w:rsidR="000F6447">
        <w:rPr>
          <w:rFonts w:eastAsia="Times New Roman"/>
          <w:bCs/>
          <w:i/>
          <w:sz w:val="24"/>
          <w:szCs w:val="22"/>
        </w:rPr>
        <w:t>/</w:t>
      </w:r>
      <w:r w:rsidRPr="001A474C">
        <w:rPr>
          <w:rFonts w:eastAsia="Times New Roman" w:hint="eastAsia"/>
          <w:bCs/>
          <w:i/>
          <w:sz w:val="24"/>
          <w:szCs w:val="22"/>
        </w:rPr>
        <w:t>или</w:t>
      </w:r>
      <w:r w:rsidRPr="001A474C">
        <w:rPr>
          <w:rFonts w:eastAsia="Times New Roman"/>
          <w:bCs/>
          <w:i/>
          <w:sz w:val="24"/>
          <w:szCs w:val="22"/>
        </w:rPr>
        <w:t xml:space="preserve"> </w:t>
      </w:r>
      <w:r w:rsidRPr="001A474C">
        <w:rPr>
          <w:rFonts w:eastAsia="Times New Roman" w:hint="eastAsia"/>
          <w:bCs/>
          <w:i/>
          <w:sz w:val="24"/>
          <w:szCs w:val="22"/>
        </w:rPr>
        <w:t>правила</w:t>
      </w:r>
      <w:r w:rsidRPr="001A474C">
        <w:rPr>
          <w:rFonts w:eastAsia="Times New Roman"/>
          <w:bCs/>
          <w:i/>
          <w:sz w:val="24"/>
          <w:szCs w:val="22"/>
        </w:rPr>
        <w:t xml:space="preserve"> (</w:t>
      </w:r>
      <w:r w:rsidRPr="001A474C">
        <w:rPr>
          <w:rFonts w:eastAsia="Times New Roman" w:hint="eastAsia"/>
          <w:bCs/>
          <w:i/>
          <w:sz w:val="24"/>
          <w:szCs w:val="22"/>
        </w:rPr>
        <w:t>требования</w:t>
      </w:r>
      <w:r w:rsidRPr="001A474C">
        <w:rPr>
          <w:rFonts w:eastAsia="Times New Roman"/>
          <w:bCs/>
          <w:i/>
          <w:sz w:val="24"/>
          <w:szCs w:val="22"/>
        </w:rPr>
        <w:t xml:space="preserve">), </w:t>
      </w:r>
      <w:r w:rsidRPr="001A474C">
        <w:rPr>
          <w:rFonts w:eastAsia="Times New Roman" w:hint="eastAsia"/>
          <w:bCs/>
          <w:i/>
          <w:sz w:val="24"/>
          <w:szCs w:val="22"/>
        </w:rPr>
        <w:t>отличные</w:t>
      </w:r>
      <w:r w:rsidRPr="001A474C">
        <w:rPr>
          <w:rFonts w:eastAsia="Times New Roman"/>
          <w:bCs/>
          <w:i/>
          <w:sz w:val="24"/>
          <w:szCs w:val="22"/>
        </w:rPr>
        <w:t xml:space="preserve"> </w:t>
      </w:r>
      <w:r w:rsidRPr="001A474C">
        <w:rPr>
          <w:rFonts w:eastAsia="Times New Roman" w:hint="eastAsia"/>
          <w:bCs/>
          <w:i/>
          <w:sz w:val="24"/>
          <w:szCs w:val="22"/>
        </w:rPr>
        <w:t>от</w:t>
      </w:r>
      <w:r w:rsidRPr="001A474C">
        <w:rPr>
          <w:rFonts w:eastAsia="Times New Roman"/>
          <w:bCs/>
          <w:i/>
          <w:sz w:val="24"/>
          <w:szCs w:val="22"/>
        </w:rPr>
        <w:t xml:space="preserve"> </w:t>
      </w:r>
      <w:r w:rsidRPr="001A474C">
        <w:rPr>
          <w:rFonts w:eastAsia="Times New Roman" w:hint="eastAsia"/>
          <w:bCs/>
          <w:i/>
          <w:sz w:val="24"/>
          <w:szCs w:val="22"/>
        </w:rPr>
        <w:t>тех</w:t>
      </w:r>
      <w:r w:rsidRPr="001A474C">
        <w:rPr>
          <w:rFonts w:eastAsia="Times New Roman"/>
          <w:bCs/>
          <w:i/>
          <w:sz w:val="24"/>
          <w:szCs w:val="22"/>
        </w:rPr>
        <w:t xml:space="preserve">, </w:t>
      </w:r>
      <w:r w:rsidRPr="001A474C">
        <w:rPr>
          <w:rFonts w:eastAsia="Times New Roman" w:hint="eastAsia"/>
          <w:bCs/>
          <w:i/>
          <w:sz w:val="24"/>
          <w:szCs w:val="22"/>
        </w:rPr>
        <w:t>которые</w:t>
      </w:r>
      <w:r w:rsidRPr="001A474C">
        <w:rPr>
          <w:rFonts w:eastAsia="Times New Roman"/>
          <w:bCs/>
          <w:i/>
          <w:sz w:val="24"/>
          <w:szCs w:val="22"/>
        </w:rPr>
        <w:t xml:space="preserve"> </w:t>
      </w:r>
      <w:r w:rsidRPr="001A474C">
        <w:rPr>
          <w:rFonts w:eastAsia="Times New Roman" w:hint="eastAsia"/>
          <w:bCs/>
          <w:i/>
          <w:sz w:val="24"/>
          <w:szCs w:val="22"/>
        </w:rPr>
        <w:t>содержатся</w:t>
      </w:r>
      <w:r w:rsidRPr="001A474C">
        <w:rPr>
          <w:rFonts w:eastAsia="Times New Roman"/>
          <w:bCs/>
          <w:i/>
          <w:sz w:val="24"/>
          <w:szCs w:val="22"/>
        </w:rPr>
        <w:t xml:space="preserve"> </w:t>
      </w:r>
      <w:r w:rsidRPr="001A474C">
        <w:rPr>
          <w:rFonts w:eastAsia="Times New Roman" w:hint="eastAsia"/>
          <w:bCs/>
          <w:i/>
          <w:sz w:val="24"/>
          <w:szCs w:val="22"/>
        </w:rPr>
        <w:t>в</w:t>
      </w:r>
      <w:r w:rsidRPr="001A474C">
        <w:rPr>
          <w:rFonts w:eastAsia="Times New Roman"/>
          <w:bCs/>
          <w:i/>
          <w:sz w:val="24"/>
          <w:szCs w:val="22"/>
        </w:rPr>
        <w:t xml:space="preserve"> </w:t>
      </w:r>
      <w:r w:rsidRPr="001A474C">
        <w:rPr>
          <w:rFonts w:eastAsia="Times New Roman" w:hint="eastAsia"/>
          <w:bCs/>
          <w:i/>
          <w:sz w:val="24"/>
          <w:szCs w:val="22"/>
        </w:rPr>
        <w:t>настоящем</w:t>
      </w:r>
      <w:r w:rsidRPr="001A474C">
        <w:rPr>
          <w:rFonts w:eastAsia="Times New Roman"/>
          <w:bCs/>
          <w:i/>
          <w:sz w:val="24"/>
          <w:szCs w:val="22"/>
        </w:rPr>
        <w:t xml:space="preserve"> </w:t>
      </w:r>
      <w:r w:rsidRPr="001A474C">
        <w:rPr>
          <w:rFonts w:eastAsia="Times New Roman" w:hint="eastAsia"/>
          <w:bCs/>
          <w:i/>
          <w:sz w:val="24"/>
          <w:szCs w:val="22"/>
        </w:rPr>
        <w:t>пункте</w:t>
      </w:r>
      <w:r w:rsidRPr="001A474C">
        <w:rPr>
          <w:rFonts w:eastAsia="Times New Roman"/>
          <w:bCs/>
          <w:i/>
          <w:sz w:val="24"/>
          <w:szCs w:val="22"/>
        </w:rPr>
        <w:t xml:space="preserve">, </w:t>
      </w:r>
      <w:r w:rsidRPr="001A474C">
        <w:rPr>
          <w:rFonts w:eastAsia="Times New Roman" w:hint="eastAsia"/>
          <w:bCs/>
          <w:i/>
          <w:sz w:val="24"/>
          <w:szCs w:val="22"/>
        </w:rPr>
        <w:t>исполнение</w:t>
      </w:r>
      <w:r w:rsidRPr="001A474C">
        <w:rPr>
          <w:rFonts w:eastAsia="Times New Roman"/>
          <w:bCs/>
          <w:i/>
          <w:sz w:val="24"/>
          <w:szCs w:val="22"/>
        </w:rPr>
        <w:t xml:space="preserve"> </w:t>
      </w:r>
      <w:r w:rsidRPr="001A474C">
        <w:rPr>
          <w:rFonts w:eastAsia="Times New Roman" w:hint="eastAsia"/>
          <w:bCs/>
          <w:i/>
          <w:sz w:val="24"/>
          <w:szCs w:val="22"/>
        </w:rPr>
        <w:t>обязательств</w:t>
      </w:r>
      <w:r w:rsidRPr="001A474C">
        <w:rPr>
          <w:rFonts w:eastAsia="Times New Roman"/>
          <w:bCs/>
          <w:i/>
          <w:sz w:val="24"/>
          <w:szCs w:val="22"/>
        </w:rPr>
        <w:t xml:space="preserve"> </w:t>
      </w:r>
      <w:r w:rsidRPr="001A474C">
        <w:rPr>
          <w:rFonts w:eastAsia="Times New Roman" w:hint="eastAsia"/>
          <w:bCs/>
          <w:i/>
          <w:sz w:val="24"/>
          <w:szCs w:val="22"/>
        </w:rPr>
        <w:t>Эмитентом</w:t>
      </w:r>
      <w:r w:rsidRPr="001A474C">
        <w:rPr>
          <w:rFonts w:eastAsia="Times New Roman"/>
          <w:bCs/>
          <w:i/>
          <w:sz w:val="24"/>
          <w:szCs w:val="22"/>
        </w:rPr>
        <w:t xml:space="preserve"> </w:t>
      </w:r>
      <w:r w:rsidRPr="001A474C">
        <w:rPr>
          <w:rFonts w:eastAsia="Times New Roman" w:hint="eastAsia"/>
          <w:bCs/>
          <w:i/>
          <w:sz w:val="24"/>
          <w:szCs w:val="22"/>
        </w:rPr>
        <w:t>по</w:t>
      </w:r>
      <w:r w:rsidRPr="001A474C">
        <w:rPr>
          <w:rFonts w:eastAsia="Times New Roman"/>
          <w:bCs/>
          <w:i/>
          <w:sz w:val="24"/>
          <w:szCs w:val="22"/>
        </w:rPr>
        <w:t xml:space="preserve"> </w:t>
      </w:r>
      <w:r w:rsidRPr="001A474C">
        <w:rPr>
          <w:rFonts w:eastAsia="Times New Roman" w:hint="eastAsia"/>
          <w:bCs/>
          <w:i/>
          <w:sz w:val="24"/>
          <w:szCs w:val="22"/>
        </w:rPr>
        <w:t>погашению</w:t>
      </w:r>
      <w:r w:rsidRPr="001A474C">
        <w:rPr>
          <w:rFonts w:eastAsia="Times New Roman"/>
          <w:bCs/>
          <w:i/>
          <w:sz w:val="24"/>
          <w:szCs w:val="22"/>
        </w:rPr>
        <w:t xml:space="preserve"> </w:t>
      </w:r>
      <w:r w:rsidRPr="001A474C">
        <w:rPr>
          <w:rFonts w:eastAsia="Times New Roman" w:hint="eastAsia"/>
          <w:bCs/>
          <w:i/>
          <w:sz w:val="24"/>
          <w:szCs w:val="22"/>
        </w:rPr>
        <w:t>Облигаций</w:t>
      </w:r>
      <w:r w:rsidRPr="001A474C">
        <w:rPr>
          <w:rFonts w:eastAsia="Times New Roman"/>
          <w:bCs/>
          <w:i/>
          <w:sz w:val="24"/>
          <w:szCs w:val="22"/>
        </w:rPr>
        <w:t xml:space="preserve"> </w:t>
      </w:r>
      <w:r w:rsidRPr="001A474C">
        <w:rPr>
          <w:rFonts w:eastAsia="Times New Roman" w:hint="eastAsia"/>
          <w:bCs/>
          <w:i/>
          <w:sz w:val="24"/>
          <w:szCs w:val="22"/>
        </w:rPr>
        <w:t>будет</w:t>
      </w:r>
      <w:r w:rsidRPr="001A474C">
        <w:rPr>
          <w:rFonts w:eastAsia="Times New Roman"/>
          <w:bCs/>
          <w:i/>
          <w:sz w:val="24"/>
          <w:szCs w:val="22"/>
        </w:rPr>
        <w:t xml:space="preserve"> </w:t>
      </w:r>
      <w:r w:rsidRPr="001A474C">
        <w:rPr>
          <w:rFonts w:eastAsia="Times New Roman" w:hint="eastAsia"/>
          <w:bCs/>
          <w:i/>
          <w:sz w:val="24"/>
          <w:szCs w:val="22"/>
        </w:rPr>
        <w:t>осуществляться</w:t>
      </w:r>
      <w:r w:rsidRPr="001A474C">
        <w:rPr>
          <w:rFonts w:eastAsia="Times New Roman"/>
          <w:bCs/>
          <w:i/>
          <w:sz w:val="24"/>
          <w:szCs w:val="22"/>
        </w:rPr>
        <w:t xml:space="preserve"> </w:t>
      </w:r>
      <w:r w:rsidRPr="001A474C">
        <w:rPr>
          <w:rFonts w:eastAsia="Times New Roman" w:hint="eastAsia"/>
          <w:bCs/>
          <w:i/>
          <w:sz w:val="24"/>
          <w:szCs w:val="22"/>
        </w:rPr>
        <w:t>с</w:t>
      </w:r>
      <w:r w:rsidRPr="001A474C">
        <w:rPr>
          <w:rFonts w:eastAsia="Times New Roman"/>
          <w:bCs/>
          <w:i/>
          <w:sz w:val="24"/>
          <w:szCs w:val="22"/>
        </w:rPr>
        <w:t xml:space="preserve"> </w:t>
      </w:r>
      <w:r w:rsidRPr="001A474C">
        <w:rPr>
          <w:rFonts w:eastAsia="Times New Roman" w:hint="eastAsia"/>
          <w:bCs/>
          <w:i/>
          <w:sz w:val="24"/>
          <w:szCs w:val="22"/>
        </w:rPr>
        <w:t>учетом</w:t>
      </w:r>
      <w:r w:rsidRPr="001A474C">
        <w:rPr>
          <w:rFonts w:eastAsia="Times New Roman"/>
          <w:bCs/>
          <w:i/>
          <w:sz w:val="24"/>
          <w:szCs w:val="22"/>
        </w:rPr>
        <w:t xml:space="preserve"> </w:t>
      </w:r>
      <w:r w:rsidRPr="001A474C">
        <w:rPr>
          <w:rFonts w:eastAsia="Times New Roman" w:hint="eastAsia"/>
          <w:bCs/>
          <w:i/>
          <w:sz w:val="24"/>
          <w:szCs w:val="22"/>
        </w:rPr>
        <w:t>требований</w:t>
      </w:r>
      <w:r w:rsidRPr="001A474C">
        <w:rPr>
          <w:rFonts w:eastAsia="Times New Roman"/>
          <w:bCs/>
          <w:i/>
          <w:sz w:val="24"/>
          <w:szCs w:val="22"/>
        </w:rPr>
        <w:t xml:space="preserve"> </w:t>
      </w:r>
      <w:r w:rsidRPr="001A474C">
        <w:rPr>
          <w:rFonts w:eastAsia="Times New Roman" w:hint="eastAsia"/>
          <w:bCs/>
          <w:i/>
          <w:sz w:val="24"/>
          <w:szCs w:val="22"/>
        </w:rPr>
        <w:t>законодательства</w:t>
      </w:r>
      <w:r w:rsidRPr="001A474C">
        <w:rPr>
          <w:rFonts w:eastAsia="Times New Roman"/>
          <w:bCs/>
          <w:i/>
          <w:sz w:val="24"/>
          <w:szCs w:val="22"/>
        </w:rPr>
        <w:t xml:space="preserve"> </w:t>
      </w:r>
      <w:r w:rsidRPr="001A474C">
        <w:rPr>
          <w:rFonts w:eastAsia="Times New Roman" w:hint="eastAsia"/>
          <w:bCs/>
          <w:i/>
          <w:sz w:val="24"/>
          <w:szCs w:val="22"/>
        </w:rPr>
        <w:t>Российской</w:t>
      </w:r>
      <w:r w:rsidRPr="001A474C">
        <w:rPr>
          <w:rFonts w:eastAsia="Times New Roman"/>
          <w:bCs/>
          <w:i/>
          <w:sz w:val="24"/>
          <w:szCs w:val="22"/>
        </w:rPr>
        <w:t xml:space="preserve"> </w:t>
      </w:r>
      <w:r w:rsidRPr="001A474C">
        <w:rPr>
          <w:rFonts w:eastAsia="Times New Roman" w:hint="eastAsia"/>
          <w:bCs/>
          <w:i/>
          <w:sz w:val="24"/>
          <w:szCs w:val="22"/>
        </w:rPr>
        <w:t>Федерации</w:t>
      </w:r>
      <w:r w:rsidRPr="001A474C">
        <w:rPr>
          <w:rFonts w:eastAsia="Times New Roman"/>
          <w:bCs/>
          <w:i/>
          <w:sz w:val="24"/>
          <w:szCs w:val="22"/>
        </w:rPr>
        <w:t xml:space="preserve"> </w:t>
      </w:r>
      <w:r w:rsidRPr="001A474C">
        <w:rPr>
          <w:rFonts w:eastAsia="Times New Roman" w:hint="eastAsia"/>
          <w:bCs/>
          <w:i/>
          <w:sz w:val="24"/>
          <w:szCs w:val="22"/>
        </w:rPr>
        <w:t>и</w:t>
      </w:r>
      <w:r w:rsidRPr="001A474C">
        <w:rPr>
          <w:rFonts w:eastAsia="Times New Roman"/>
          <w:bCs/>
          <w:i/>
          <w:sz w:val="24"/>
          <w:szCs w:val="22"/>
        </w:rPr>
        <w:t>/</w:t>
      </w:r>
      <w:r w:rsidRPr="001A474C">
        <w:rPr>
          <w:rFonts w:eastAsia="Times New Roman" w:hint="eastAsia"/>
          <w:bCs/>
          <w:i/>
          <w:sz w:val="24"/>
          <w:szCs w:val="22"/>
        </w:rPr>
        <w:t>или</w:t>
      </w:r>
      <w:r w:rsidRPr="001A474C">
        <w:rPr>
          <w:rFonts w:eastAsia="Times New Roman"/>
          <w:bCs/>
          <w:i/>
          <w:sz w:val="24"/>
          <w:szCs w:val="22"/>
        </w:rPr>
        <w:t xml:space="preserve"> </w:t>
      </w:r>
      <w:r w:rsidRPr="001A474C">
        <w:rPr>
          <w:rFonts w:eastAsia="Times New Roman" w:hint="eastAsia"/>
          <w:bCs/>
          <w:i/>
          <w:sz w:val="24"/>
          <w:szCs w:val="22"/>
        </w:rPr>
        <w:t>подзаконных</w:t>
      </w:r>
      <w:r w:rsidRPr="001A474C">
        <w:rPr>
          <w:rFonts w:eastAsia="Times New Roman"/>
          <w:bCs/>
          <w:i/>
          <w:sz w:val="24"/>
          <w:szCs w:val="22"/>
        </w:rPr>
        <w:t xml:space="preserve"> </w:t>
      </w:r>
      <w:r w:rsidRPr="001A474C">
        <w:rPr>
          <w:rFonts w:eastAsia="Times New Roman" w:hint="eastAsia"/>
          <w:bCs/>
          <w:i/>
          <w:sz w:val="24"/>
          <w:szCs w:val="22"/>
        </w:rPr>
        <w:t>нормативных</w:t>
      </w:r>
      <w:r w:rsidRPr="001A474C">
        <w:rPr>
          <w:rFonts w:eastAsia="Times New Roman"/>
          <w:bCs/>
          <w:i/>
          <w:sz w:val="24"/>
          <w:szCs w:val="22"/>
        </w:rPr>
        <w:t xml:space="preserve"> </w:t>
      </w:r>
      <w:r w:rsidRPr="001A474C">
        <w:rPr>
          <w:rFonts w:eastAsia="Times New Roman" w:hint="eastAsia"/>
          <w:bCs/>
          <w:i/>
          <w:sz w:val="24"/>
          <w:szCs w:val="22"/>
        </w:rPr>
        <w:t>актов</w:t>
      </w:r>
      <w:r w:rsidRPr="001A474C">
        <w:rPr>
          <w:rFonts w:eastAsia="Times New Roman"/>
          <w:bCs/>
          <w:i/>
          <w:sz w:val="24"/>
          <w:szCs w:val="22"/>
        </w:rPr>
        <w:t xml:space="preserve">, </w:t>
      </w:r>
      <w:r w:rsidRPr="001A474C">
        <w:rPr>
          <w:rFonts w:eastAsia="Times New Roman" w:hint="eastAsia"/>
          <w:bCs/>
          <w:i/>
          <w:sz w:val="24"/>
          <w:szCs w:val="22"/>
        </w:rPr>
        <w:t>действующих</w:t>
      </w:r>
      <w:r w:rsidRPr="001A474C">
        <w:rPr>
          <w:rFonts w:eastAsia="Times New Roman"/>
          <w:bCs/>
          <w:i/>
          <w:sz w:val="24"/>
          <w:szCs w:val="22"/>
        </w:rPr>
        <w:t xml:space="preserve"> </w:t>
      </w:r>
      <w:r w:rsidRPr="001A474C">
        <w:rPr>
          <w:rFonts w:eastAsia="Times New Roman" w:hint="eastAsia"/>
          <w:bCs/>
          <w:i/>
          <w:sz w:val="24"/>
          <w:szCs w:val="22"/>
        </w:rPr>
        <w:t>на</w:t>
      </w:r>
      <w:r w:rsidRPr="001A474C">
        <w:rPr>
          <w:rFonts w:eastAsia="Times New Roman"/>
          <w:bCs/>
          <w:i/>
          <w:sz w:val="24"/>
          <w:szCs w:val="22"/>
        </w:rPr>
        <w:t xml:space="preserve"> </w:t>
      </w:r>
      <w:r w:rsidRPr="001A474C">
        <w:rPr>
          <w:rFonts w:eastAsia="Times New Roman" w:hint="eastAsia"/>
          <w:bCs/>
          <w:i/>
          <w:sz w:val="24"/>
          <w:szCs w:val="22"/>
        </w:rPr>
        <w:t>момент</w:t>
      </w:r>
      <w:r w:rsidRPr="001A474C">
        <w:rPr>
          <w:rFonts w:eastAsia="Times New Roman"/>
          <w:bCs/>
          <w:i/>
          <w:sz w:val="24"/>
          <w:szCs w:val="22"/>
        </w:rPr>
        <w:t xml:space="preserve"> </w:t>
      </w:r>
      <w:r w:rsidRPr="001A474C">
        <w:rPr>
          <w:rFonts w:eastAsia="Times New Roman" w:hint="eastAsia"/>
          <w:bCs/>
          <w:i/>
          <w:sz w:val="24"/>
          <w:szCs w:val="22"/>
        </w:rPr>
        <w:t>совершения</w:t>
      </w:r>
      <w:r w:rsidRPr="001A474C">
        <w:rPr>
          <w:rFonts w:eastAsia="Times New Roman"/>
          <w:bCs/>
          <w:i/>
          <w:sz w:val="24"/>
          <w:szCs w:val="22"/>
        </w:rPr>
        <w:t xml:space="preserve"> </w:t>
      </w:r>
      <w:r w:rsidRPr="001A474C">
        <w:rPr>
          <w:rFonts w:eastAsia="Times New Roman" w:hint="eastAsia"/>
          <w:bCs/>
          <w:i/>
          <w:sz w:val="24"/>
          <w:szCs w:val="22"/>
        </w:rPr>
        <w:t>соответствующих</w:t>
      </w:r>
      <w:r w:rsidRPr="001A474C">
        <w:rPr>
          <w:rFonts w:eastAsia="Times New Roman"/>
          <w:bCs/>
          <w:i/>
          <w:sz w:val="24"/>
          <w:szCs w:val="22"/>
        </w:rPr>
        <w:t xml:space="preserve"> </w:t>
      </w:r>
      <w:r w:rsidRPr="001A474C">
        <w:rPr>
          <w:rFonts w:eastAsia="Times New Roman" w:hint="eastAsia"/>
          <w:bCs/>
          <w:i/>
          <w:sz w:val="24"/>
          <w:szCs w:val="22"/>
        </w:rPr>
        <w:t>действий</w:t>
      </w:r>
      <w:r w:rsidRPr="001A474C">
        <w:rPr>
          <w:rFonts w:eastAsia="Times New Roman"/>
          <w:bCs/>
          <w:i/>
          <w:sz w:val="24"/>
          <w:szCs w:val="22"/>
        </w:rPr>
        <w:t>.</w:t>
      </w:r>
    </w:p>
    <w:p w14:paraId="2F6F937D" w14:textId="77777777" w:rsidR="00F51746" w:rsidRPr="001A474C" w:rsidRDefault="00F51746" w:rsidP="00F51746">
      <w:pPr>
        <w:adjustRightInd w:val="0"/>
        <w:spacing w:before="120" w:line="276" w:lineRule="auto"/>
        <w:ind w:firstLine="567"/>
        <w:jc w:val="both"/>
        <w:rPr>
          <w:rFonts w:eastAsiaTheme="minorHAnsi"/>
          <w:i/>
          <w:sz w:val="24"/>
          <w:szCs w:val="24"/>
        </w:rPr>
      </w:pPr>
      <w:r w:rsidRPr="001A474C">
        <w:rPr>
          <w:rFonts w:eastAsiaTheme="minorHAnsi"/>
          <w:sz w:val="24"/>
          <w:szCs w:val="24"/>
        </w:rPr>
        <w:t>В случае погашения облигаций имуществом указываются иные особенности, связанные с порядком и условиями такого погашения:</w:t>
      </w:r>
      <w:r w:rsidRPr="001A474C">
        <w:rPr>
          <w:rFonts w:eastAsiaTheme="minorHAnsi"/>
          <w:i/>
          <w:sz w:val="24"/>
          <w:szCs w:val="24"/>
        </w:rPr>
        <w:t xml:space="preserve"> </w:t>
      </w:r>
      <w:proofErr w:type="gramStart"/>
      <w:r w:rsidRPr="001A474C">
        <w:rPr>
          <w:rFonts w:eastAsiaTheme="minorHAnsi"/>
          <w:i/>
          <w:sz w:val="24"/>
          <w:szCs w:val="24"/>
        </w:rPr>
        <w:t>Облигации</w:t>
      </w:r>
      <w:proofErr w:type="gramEnd"/>
      <w:r w:rsidRPr="001A474C">
        <w:rPr>
          <w:rFonts w:eastAsiaTheme="minorHAnsi"/>
          <w:i/>
          <w:sz w:val="24"/>
          <w:szCs w:val="24"/>
        </w:rPr>
        <w:t xml:space="preserve"> не погашаются имуществом.</w:t>
      </w:r>
    </w:p>
    <w:p w14:paraId="2715908C" w14:textId="76643FC7" w:rsidR="002A1BE0" w:rsidRPr="001A474C" w:rsidRDefault="002A1BE0" w:rsidP="00DA4815">
      <w:pPr>
        <w:spacing w:line="276" w:lineRule="auto"/>
        <w:jc w:val="both"/>
        <w:rPr>
          <w:b/>
          <w:bCs/>
          <w:i/>
          <w:iCs/>
          <w:sz w:val="22"/>
          <w:szCs w:val="22"/>
        </w:rPr>
      </w:pPr>
    </w:p>
    <w:p w14:paraId="7098C6F2" w14:textId="491AEABB" w:rsidR="008543FE" w:rsidRPr="001A474C" w:rsidRDefault="008543FE" w:rsidP="00DA4815">
      <w:pPr>
        <w:pStyle w:val="Basic"/>
        <w:spacing w:line="276" w:lineRule="auto"/>
        <w:rPr>
          <w:bCs/>
          <w:sz w:val="24"/>
          <w:szCs w:val="22"/>
        </w:rPr>
      </w:pPr>
      <w:r w:rsidRPr="001A474C">
        <w:rPr>
          <w:bCs/>
          <w:sz w:val="24"/>
          <w:szCs w:val="22"/>
        </w:rPr>
        <w:t xml:space="preserve">5.3.1. Порядок определения выплат по каждой структурной облигации при ее погашении </w:t>
      </w:r>
    </w:p>
    <w:p w14:paraId="3015217C" w14:textId="73424B8F" w:rsidR="008543FE" w:rsidRPr="001A474C" w:rsidRDefault="00F51746" w:rsidP="00DA4815">
      <w:pPr>
        <w:pStyle w:val="Basic"/>
        <w:spacing w:line="276" w:lineRule="auto"/>
        <w:rPr>
          <w:bCs/>
          <w:i/>
          <w:sz w:val="24"/>
          <w:szCs w:val="22"/>
        </w:rPr>
      </w:pPr>
      <w:r w:rsidRPr="001A474C">
        <w:rPr>
          <w:bCs/>
          <w:i/>
          <w:sz w:val="24"/>
          <w:szCs w:val="22"/>
        </w:rPr>
        <w:t xml:space="preserve">Не применимо. </w:t>
      </w:r>
      <w:r w:rsidR="004F3259" w:rsidRPr="001A474C">
        <w:rPr>
          <w:bCs/>
          <w:i/>
          <w:sz w:val="24"/>
          <w:szCs w:val="22"/>
        </w:rPr>
        <w:t>О</w:t>
      </w:r>
      <w:r w:rsidR="008543FE" w:rsidRPr="001A474C">
        <w:rPr>
          <w:bCs/>
          <w:i/>
          <w:sz w:val="24"/>
          <w:szCs w:val="22"/>
        </w:rPr>
        <w:t xml:space="preserve">блигации не являются структурными облигациями. </w:t>
      </w:r>
    </w:p>
    <w:p w14:paraId="35B2575B" w14:textId="1D1A87B8" w:rsidR="008543FE" w:rsidRPr="001A474C" w:rsidRDefault="008543FE"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5.4. Порядок определения дохода, выплачиваемого по каждой облигации </w:t>
      </w:r>
    </w:p>
    <w:p w14:paraId="00A07E33" w14:textId="75781197" w:rsidR="00A72C2E" w:rsidRPr="001A474C" w:rsidRDefault="00A72C2E" w:rsidP="00DA4815">
      <w:pPr>
        <w:spacing w:line="276" w:lineRule="auto"/>
        <w:ind w:firstLine="539"/>
        <w:jc w:val="both"/>
        <w:rPr>
          <w:bCs/>
          <w:i/>
          <w:iCs/>
          <w:sz w:val="24"/>
          <w:szCs w:val="22"/>
        </w:rPr>
      </w:pPr>
      <w:r w:rsidRPr="001A474C">
        <w:rPr>
          <w:bCs/>
          <w:i/>
          <w:iCs/>
          <w:sz w:val="24"/>
          <w:szCs w:val="22"/>
        </w:rPr>
        <w:t>Облигации предусматривают получение купонного дохода и дополнительного дохода.</w:t>
      </w:r>
    </w:p>
    <w:p w14:paraId="28161F0E" w14:textId="77777777" w:rsidR="00A72C2E" w:rsidRPr="001A474C" w:rsidRDefault="00A72C2E" w:rsidP="007D5E4A">
      <w:pPr>
        <w:spacing w:before="120" w:line="276" w:lineRule="auto"/>
        <w:ind w:firstLine="539"/>
        <w:jc w:val="both"/>
        <w:rPr>
          <w:bCs/>
          <w:i/>
          <w:iCs/>
          <w:sz w:val="24"/>
          <w:szCs w:val="22"/>
          <w:u w:val="single"/>
        </w:rPr>
      </w:pPr>
      <w:r w:rsidRPr="001A474C">
        <w:rPr>
          <w:bCs/>
          <w:i/>
          <w:iCs/>
          <w:sz w:val="24"/>
          <w:szCs w:val="22"/>
          <w:u w:val="single"/>
        </w:rPr>
        <w:t>А) Купонный доход</w:t>
      </w:r>
    </w:p>
    <w:p w14:paraId="73B21C39" w14:textId="3DA5492A" w:rsidR="00A72C2E" w:rsidRPr="001A474C"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t>Доходом</w:t>
      </w:r>
      <w:r w:rsidRPr="001A474C">
        <w:rPr>
          <w:bCs/>
          <w:i/>
          <w:sz w:val="24"/>
          <w:szCs w:val="22"/>
        </w:rPr>
        <w:t xml:space="preserve"> по О</w:t>
      </w:r>
      <w:r w:rsidRPr="001A474C">
        <w:rPr>
          <w:bCs/>
          <w:i/>
          <w:iCs/>
          <w:sz w:val="24"/>
          <w:szCs w:val="22"/>
        </w:rPr>
        <w:t>блигациям является купонный доход, начисленный за купонный период в виде процента от номинальной стоимости Облигаций</w:t>
      </w:r>
      <w:r w:rsidR="007635E2" w:rsidRPr="001A474C">
        <w:rPr>
          <w:bCs/>
          <w:i/>
          <w:iCs/>
          <w:sz w:val="24"/>
          <w:szCs w:val="22"/>
        </w:rPr>
        <w:t>.</w:t>
      </w:r>
    </w:p>
    <w:p w14:paraId="12F1AEA2" w14:textId="531A599D" w:rsidR="00A72C2E" w:rsidRPr="001A474C" w:rsidRDefault="00A72C2E" w:rsidP="00DA4815">
      <w:pPr>
        <w:spacing w:line="276" w:lineRule="auto"/>
        <w:ind w:firstLine="539"/>
        <w:jc w:val="both"/>
        <w:rPr>
          <w:bCs/>
          <w:i/>
          <w:iCs/>
          <w:sz w:val="24"/>
          <w:szCs w:val="22"/>
        </w:rPr>
      </w:pPr>
      <w:r w:rsidRPr="001A474C">
        <w:rPr>
          <w:bCs/>
          <w:i/>
          <w:iCs/>
          <w:sz w:val="24"/>
          <w:szCs w:val="22"/>
        </w:rPr>
        <w:t>Облигации имеют 1 (</w:t>
      </w:r>
      <w:r w:rsidR="00D34553">
        <w:rPr>
          <w:bCs/>
          <w:i/>
          <w:iCs/>
          <w:sz w:val="24"/>
          <w:szCs w:val="22"/>
        </w:rPr>
        <w:t>О</w:t>
      </w:r>
      <w:r w:rsidR="00D34553" w:rsidRPr="001A474C">
        <w:rPr>
          <w:bCs/>
          <w:i/>
          <w:iCs/>
          <w:sz w:val="24"/>
          <w:szCs w:val="22"/>
        </w:rPr>
        <w:t>дин</w:t>
      </w:r>
      <w:r w:rsidRPr="001A474C">
        <w:rPr>
          <w:bCs/>
          <w:i/>
          <w:iCs/>
          <w:sz w:val="24"/>
          <w:szCs w:val="22"/>
        </w:rPr>
        <w:t>) купонный период.</w:t>
      </w:r>
    </w:p>
    <w:p w14:paraId="329CA47D" w14:textId="3DCA65F1" w:rsidR="00162184" w:rsidRPr="001A474C" w:rsidRDefault="00162184" w:rsidP="00DA4815">
      <w:pPr>
        <w:spacing w:line="276" w:lineRule="auto"/>
        <w:ind w:firstLine="539"/>
        <w:jc w:val="both"/>
        <w:rPr>
          <w:bCs/>
          <w:i/>
          <w:iCs/>
          <w:sz w:val="24"/>
          <w:szCs w:val="22"/>
        </w:rPr>
      </w:pPr>
      <w:r w:rsidRPr="001A474C">
        <w:rPr>
          <w:bCs/>
          <w:i/>
          <w:iCs/>
          <w:sz w:val="24"/>
          <w:szCs w:val="22"/>
        </w:rPr>
        <w:t>Длительность купонного периода устанавливается равной 1</w:t>
      </w:r>
      <w:r w:rsidR="007635E2" w:rsidRPr="001A474C">
        <w:rPr>
          <w:bCs/>
          <w:i/>
          <w:iCs/>
          <w:sz w:val="24"/>
          <w:szCs w:val="22"/>
        </w:rPr>
        <w:t> </w:t>
      </w:r>
      <w:r w:rsidRPr="001A474C">
        <w:rPr>
          <w:bCs/>
          <w:i/>
          <w:iCs/>
          <w:sz w:val="24"/>
          <w:szCs w:val="22"/>
        </w:rPr>
        <w:t>820 (</w:t>
      </w:r>
      <w:r w:rsidR="00D34553" w:rsidRPr="001A474C">
        <w:rPr>
          <w:bCs/>
          <w:i/>
          <w:iCs/>
          <w:sz w:val="24"/>
          <w:szCs w:val="22"/>
        </w:rPr>
        <w:t>Одн</w:t>
      </w:r>
      <w:r w:rsidR="00D34553">
        <w:rPr>
          <w:bCs/>
          <w:i/>
          <w:iCs/>
          <w:sz w:val="24"/>
          <w:szCs w:val="22"/>
        </w:rPr>
        <w:t>ой</w:t>
      </w:r>
      <w:r w:rsidR="00D34553" w:rsidRPr="001A474C">
        <w:rPr>
          <w:bCs/>
          <w:i/>
          <w:iCs/>
          <w:sz w:val="24"/>
          <w:szCs w:val="22"/>
        </w:rPr>
        <w:t xml:space="preserve"> тысяч</w:t>
      </w:r>
      <w:r w:rsidR="00D34553">
        <w:rPr>
          <w:bCs/>
          <w:i/>
          <w:iCs/>
          <w:sz w:val="24"/>
          <w:szCs w:val="22"/>
        </w:rPr>
        <w:t>е</w:t>
      </w:r>
      <w:r w:rsidR="00D34553" w:rsidRPr="001A474C">
        <w:rPr>
          <w:bCs/>
          <w:i/>
          <w:iCs/>
          <w:sz w:val="24"/>
          <w:szCs w:val="22"/>
        </w:rPr>
        <w:t xml:space="preserve"> </w:t>
      </w:r>
      <w:r w:rsidRPr="001A474C">
        <w:rPr>
          <w:bCs/>
          <w:i/>
          <w:iCs/>
          <w:sz w:val="24"/>
          <w:szCs w:val="22"/>
        </w:rPr>
        <w:t>вос</w:t>
      </w:r>
      <w:r w:rsidR="00190E05">
        <w:rPr>
          <w:bCs/>
          <w:i/>
          <w:iCs/>
          <w:sz w:val="24"/>
          <w:szCs w:val="22"/>
        </w:rPr>
        <w:t>ьмистам</w:t>
      </w:r>
      <w:r w:rsidRPr="001A474C">
        <w:rPr>
          <w:bCs/>
          <w:i/>
          <w:iCs/>
          <w:sz w:val="24"/>
          <w:szCs w:val="22"/>
        </w:rPr>
        <w:t xml:space="preserve"> двадцати) дням. </w:t>
      </w:r>
    </w:p>
    <w:p w14:paraId="14764655" w14:textId="77777777" w:rsidR="007635E2" w:rsidRPr="001A474C" w:rsidRDefault="00162184" w:rsidP="00DA4815">
      <w:pPr>
        <w:spacing w:line="276" w:lineRule="auto"/>
        <w:ind w:firstLine="539"/>
        <w:jc w:val="both"/>
        <w:rPr>
          <w:bCs/>
          <w:i/>
          <w:iCs/>
          <w:sz w:val="24"/>
          <w:szCs w:val="22"/>
        </w:rPr>
      </w:pPr>
      <w:r w:rsidRPr="001A474C">
        <w:rPr>
          <w:bCs/>
          <w:i/>
          <w:iCs/>
          <w:sz w:val="24"/>
          <w:szCs w:val="22"/>
        </w:rPr>
        <w:t>Датой начала купонного периода является д</w:t>
      </w:r>
      <w:r w:rsidR="007635E2" w:rsidRPr="001A474C">
        <w:rPr>
          <w:bCs/>
          <w:i/>
          <w:iCs/>
          <w:sz w:val="24"/>
          <w:szCs w:val="22"/>
        </w:rPr>
        <w:t>ата начала размещения Облигаций.</w:t>
      </w:r>
    </w:p>
    <w:p w14:paraId="2250A6B8" w14:textId="7446455F" w:rsidR="00162184" w:rsidRPr="001A474C" w:rsidRDefault="007635E2" w:rsidP="00DA4815">
      <w:pPr>
        <w:spacing w:line="276" w:lineRule="auto"/>
        <w:ind w:firstLine="539"/>
        <w:jc w:val="both"/>
        <w:rPr>
          <w:bCs/>
          <w:i/>
          <w:iCs/>
          <w:sz w:val="24"/>
          <w:szCs w:val="22"/>
        </w:rPr>
      </w:pPr>
      <w:r w:rsidRPr="001A474C">
        <w:rPr>
          <w:bCs/>
          <w:i/>
          <w:iCs/>
          <w:sz w:val="24"/>
          <w:szCs w:val="22"/>
        </w:rPr>
        <w:t>Д</w:t>
      </w:r>
      <w:r w:rsidR="00162184" w:rsidRPr="001A474C">
        <w:rPr>
          <w:bCs/>
          <w:i/>
          <w:iCs/>
          <w:sz w:val="24"/>
          <w:szCs w:val="22"/>
        </w:rPr>
        <w:t xml:space="preserve">атой окончания купонного периода является 1 820-й </w:t>
      </w:r>
      <w:r w:rsidR="00190E05">
        <w:rPr>
          <w:bCs/>
          <w:i/>
          <w:iCs/>
          <w:sz w:val="24"/>
          <w:szCs w:val="22"/>
        </w:rPr>
        <w:t xml:space="preserve">(Одна тысяча восемьсот двадцатый) </w:t>
      </w:r>
      <w:r w:rsidR="00162184" w:rsidRPr="001A474C">
        <w:rPr>
          <w:bCs/>
          <w:i/>
          <w:iCs/>
          <w:sz w:val="24"/>
          <w:szCs w:val="22"/>
        </w:rPr>
        <w:t xml:space="preserve">день со дня начала размещения Облигаций. </w:t>
      </w:r>
    </w:p>
    <w:p w14:paraId="151DC9B5" w14:textId="3B5899E0" w:rsidR="00A72C2E" w:rsidRPr="001A474C" w:rsidRDefault="00A72C2E" w:rsidP="00DA4815">
      <w:pPr>
        <w:adjustRightInd w:val="0"/>
        <w:spacing w:line="276" w:lineRule="auto"/>
        <w:ind w:firstLine="567"/>
        <w:jc w:val="both"/>
        <w:rPr>
          <w:bCs/>
          <w:i/>
          <w:iCs/>
          <w:sz w:val="24"/>
          <w:szCs w:val="22"/>
        </w:rPr>
      </w:pPr>
      <w:r w:rsidRPr="001A474C">
        <w:rPr>
          <w:bCs/>
          <w:i/>
          <w:iCs/>
          <w:sz w:val="24"/>
          <w:szCs w:val="22"/>
        </w:rPr>
        <w:t>Выплата купонного дохода производится в дату окончания купонного периода.</w:t>
      </w:r>
    </w:p>
    <w:p w14:paraId="51140A41" w14:textId="683376B0" w:rsidR="007635E2" w:rsidRPr="001A474C" w:rsidRDefault="007635E2" w:rsidP="00DA4815">
      <w:pPr>
        <w:adjustRightInd w:val="0"/>
        <w:spacing w:line="276" w:lineRule="auto"/>
        <w:ind w:firstLine="567"/>
        <w:jc w:val="both"/>
        <w:rPr>
          <w:bCs/>
          <w:i/>
          <w:iCs/>
          <w:sz w:val="24"/>
          <w:szCs w:val="22"/>
        </w:rPr>
      </w:pPr>
      <w:r w:rsidRPr="001A474C">
        <w:rPr>
          <w:bCs/>
          <w:i/>
          <w:iCs/>
          <w:sz w:val="24"/>
          <w:szCs w:val="22"/>
        </w:rPr>
        <w:t>Дата окончания купонного периода совпадает с датой погашения Облигаций.</w:t>
      </w:r>
    </w:p>
    <w:p w14:paraId="32CFD695" w14:textId="7FADC3DE" w:rsidR="00A72C2E"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t>Расчет суммы выплат по купону на одну Облигацию производится по следующей формуле:</w:t>
      </w:r>
    </w:p>
    <w:p w14:paraId="6A67E3F3" w14:textId="01AEC108" w:rsidR="00A72C2E" w:rsidRPr="001A474C"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КД= </w:t>
      </w:r>
      <w:r w:rsidRPr="001A474C">
        <w:rPr>
          <w:bCs/>
          <w:i/>
          <w:iCs/>
          <w:sz w:val="24"/>
          <w:szCs w:val="22"/>
          <w:lang w:val="en-US"/>
        </w:rPr>
        <w:t>C</w:t>
      </w:r>
      <w:r w:rsidRPr="001A474C">
        <w:rPr>
          <w:bCs/>
          <w:i/>
          <w:iCs/>
          <w:sz w:val="24"/>
          <w:szCs w:val="22"/>
        </w:rPr>
        <w:t xml:space="preserve"> * </w:t>
      </w:r>
      <w:r w:rsidRPr="001A474C">
        <w:rPr>
          <w:bCs/>
          <w:i/>
          <w:iCs/>
          <w:sz w:val="24"/>
          <w:szCs w:val="22"/>
          <w:lang w:val="en-US"/>
        </w:rPr>
        <w:t>Nom</w:t>
      </w:r>
      <w:r w:rsidRPr="001A474C">
        <w:rPr>
          <w:bCs/>
          <w:i/>
          <w:iCs/>
          <w:sz w:val="24"/>
          <w:szCs w:val="22"/>
        </w:rPr>
        <w:t xml:space="preserve"> * (ДОКП - ДНКП) / (365 * 100%),</w:t>
      </w:r>
    </w:p>
    <w:p w14:paraId="2EA0C89B" w14:textId="5C986A3F" w:rsidR="00A72C2E" w:rsidRPr="001A474C" w:rsidRDefault="00A72C2E" w:rsidP="00DA4815">
      <w:pPr>
        <w:tabs>
          <w:tab w:val="left" w:pos="1823"/>
        </w:tabs>
        <w:adjustRightInd w:val="0"/>
        <w:spacing w:after="60" w:line="276" w:lineRule="auto"/>
        <w:ind w:firstLine="567"/>
        <w:jc w:val="both"/>
        <w:rPr>
          <w:bCs/>
          <w:i/>
          <w:iCs/>
          <w:sz w:val="24"/>
          <w:szCs w:val="22"/>
        </w:rPr>
      </w:pPr>
      <w:r w:rsidRPr="001A474C">
        <w:rPr>
          <w:bCs/>
          <w:i/>
          <w:iCs/>
          <w:sz w:val="24"/>
          <w:szCs w:val="22"/>
        </w:rPr>
        <w:t>где</w:t>
      </w:r>
      <w:r w:rsidRPr="001A474C">
        <w:rPr>
          <w:bCs/>
          <w:i/>
          <w:iCs/>
          <w:sz w:val="24"/>
          <w:szCs w:val="22"/>
        </w:rPr>
        <w:tab/>
      </w:r>
    </w:p>
    <w:p w14:paraId="693CA84A" w14:textId="282FFB84" w:rsidR="00A72C2E" w:rsidRPr="001A474C"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lastRenderedPageBreak/>
        <w:t xml:space="preserve">КД </w:t>
      </w:r>
      <w:r w:rsidR="00190E05">
        <w:rPr>
          <w:bCs/>
          <w:i/>
          <w:iCs/>
          <w:sz w:val="24"/>
          <w:szCs w:val="22"/>
        </w:rPr>
        <w:t>–</w:t>
      </w:r>
      <w:r w:rsidR="00190E05" w:rsidRPr="001A474C">
        <w:rPr>
          <w:bCs/>
          <w:i/>
          <w:iCs/>
          <w:sz w:val="24"/>
          <w:szCs w:val="22"/>
        </w:rPr>
        <w:t xml:space="preserve"> </w:t>
      </w:r>
      <w:r w:rsidRPr="001A474C">
        <w:rPr>
          <w:bCs/>
          <w:i/>
          <w:iCs/>
          <w:sz w:val="24"/>
          <w:szCs w:val="22"/>
        </w:rPr>
        <w:t>величина купонного дохода по каждой Облигации по купонному периоду, в рублях;</w:t>
      </w:r>
    </w:p>
    <w:p w14:paraId="571111BF" w14:textId="15586C12" w:rsidR="00A72C2E" w:rsidRPr="001A474C" w:rsidRDefault="00A72C2E" w:rsidP="00DA4815">
      <w:pPr>
        <w:tabs>
          <w:tab w:val="left" w:pos="567"/>
        </w:tabs>
        <w:adjustRightInd w:val="0"/>
        <w:spacing w:after="60" w:line="276" w:lineRule="auto"/>
        <w:ind w:firstLine="567"/>
        <w:jc w:val="both"/>
        <w:rPr>
          <w:bCs/>
          <w:i/>
          <w:iCs/>
          <w:sz w:val="24"/>
          <w:szCs w:val="22"/>
        </w:rPr>
      </w:pPr>
      <w:proofErr w:type="spellStart"/>
      <w:r w:rsidRPr="001A474C">
        <w:rPr>
          <w:bCs/>
          <w:i/>
          <w:iCs/>
          <w:sz w:val="24"/>
          <w:szCs w:val="22"/>
        </w:rPr>
        <w:t>Nom</w:t>
      </w:r>
      <w:proofErr w:type="spellEnd"/>
      <w:r w:rsidRPr="001A474C">
        <w:rPr>
          <w:bCs/>
          <w:i/>
          <w:iCs/>
          <w:sz w:val="24"/>
          <w:szCs w:val="22"/>
        </w:rPr>
        <w:t xml:space="preserve"> </w:t>
      </w:r>
      <w:r w:rsidR="00190E05">
        <w:rPr>
          <w:bCs/>
          <w:i/>
          <w:iCs/>
          <w:sz w:val="24"/>
          <w:szCs w:val="22"/>
        </w:rPr>
        <w:t>–</w:t>
      </w:r>
      <w:r w:rsidRPr="001A474C">
        <w:rPr>
          <w:bCs/>
          <w:i/>
          <w:iCs/>
          <w:sz w:val="24"/>
          <w:szCs w:val="22"/>
        </w:rPr>
        <w:t xml:space="preserve"> номинальная стоимость одной Облигации, в рублях;</w:t>
      </w:r>
    </w:p>
    <w:p w14:paraId="44E2B7AF" w14:textId="53D0C5DB" w:rsidR="00A72C2E" w:rsidRPr="001A474C"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C </w:t>
      </w:r>
      <w:r w:rsidR="00190E05">
        <w:rPr>
          <w:bCs/>
          <w:i/>
          <w:iCs/>
          <w:sz w:val="24"/>
          <w:szCs w:val="22"/>
        </w:rPr>
        <w:t>–</w:t>
      </w:r>
      <w:r w:rsidR="00190E05" w:rsidRPr="001A474C">
        <w:rPr>
          <w:bCs/>
          <w:i/>
          <w:iCs/>
          <w:sz w:val="24"/>
          <w:szCs w:val="22"/>
        </w:rPr>
        <w:t xml:space="preserve"> </w:t>
      </w:r>
      <w:r w:rsidRPr="001A474C">
        <w:rPr>
          <w:bCs/>
          <w:i/>
          <w:iCs/>
          <w:sz w:val="24"/>
          <w:szCs w:val="22"/>
        </w:rPr>
        <w:t>размер процентной ставки купона, в процентах годовых;</w:t>
      </w:r>
    </w:p>
    <w:p w14:paraId="48AD929C" w14:textId="53F6EF85" w:rsidR="00A72C2E" w:rsidRPr="001A474C"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ДНКП </w:t>
      </w:r>
      <w:r w:rsidR="00190E05">
        <w:rPr>
          <w:bCs/>
          <w:i/>
          <w:iCs/>
          <w:sz w:val="24"/>
          <w:szCs w:val="22"/>
        </w:rPr>
        <w:t>–</w:t>
      </w:r>
      <w:r w:rsidR="00190E05" w:rsidRPr="001A474C">
        <w:rPr>
          <w:bCs/>
          <w:i/>
          <w:iCs/>
          <w:sz w:val="24"/>
          <w:szCs w:val="22"/>
        </w:rPr>
        <w:t xml:space="preserve"> </w:t>
      </w:r>
      <w:r w:rsidRPr="001A474C">
        <w:rPr>
          <w:bCs/>
          <w:i/>
          <w:iCs/>
          <w:sz w:val="24"/>
          <w:szCs w:val="22"/>
        </w:rPr>
        <w:t>д</w:t>
      </w:r>
      <w:r w:rsidR="00F4479A" w:rsidRPr="001A474C">
        <w:rPr>
          <w:bCs/>
          <w:i/>
          <w:iCs/>
          <w:sz w:val="24"/>
          <w:szCs w:val="22"/>
        </w:rPr>
        <w:t xml:space="preserve">ата начала </w:t>
      </w:r>
      <w:r w:rsidR="00C91D50">
        <w:rPr>
          <w:bCs/>
          <w:i/>
          <w:iCs/>
          <w:sz w:val="24"/>
          <w:szCs w:val="22"/>
        </w:rPr>
        <w:t>купонного периода (дата начала размещения)</w:t>
      </w:r>
      <w:r w:rsidR="00C91D50" w:rsidRPr="001A474C">
        <w:rPr>
          <w:bCs/>
          <w:i/>
          <w:iCs/>
          <w:sz w:val="24"/>
          <w:szCs w:val="22"/>
        </w:rPr>
        <w:t xml:space="preserve"> </w:t>
      </w:r>
      <w:r w:rsidR="00F4479A" w:rsidRPr="001A474C">
        <w:rPr>
          <w:bCs/>
          <w:i/>
          <w:iCs/>
          <w:sz w:val="24"/>
          <w:szCs w:val="22"/>
        </w:rPr>
        <w:t>Облигаций;</w:t>
      </w:r>
    </w:p>
    <w:p w14:paraId="45DE42F0" w14:textId="1EF36CBF" w:rsidR="00A72C2E" w:rsidRPr="001A474C" w:rsidRDefault="00A72C2E"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ДОКП </w:t>
      </w:r>
      <w:r w:rsidR="00190E05">
        <w:rPr>
          <w:bCs/>
          <w:i/>
          <w:iCs/>
          <w:sz w:val="24"/>
          <w:szCs w:val="22"/>
        </w:rPr>
        <w:t>–</w:t>
      </w:r>
      <w:r w:rsidR="00190E05" w:rsidRPr="001A474C">
        <w:rPr>
          <w:bCs/>
          <w:i/>
          <w:iCs/>
          <w:sz w:val="24"/>
          <w:szCs w:val="22"/>
        </w:rPr>
        <w:t xml:space="preserve"> </w:t>
      </w:r>
      <w:r w:rsidRPr="001A474C">
        <w:rPr>
          <w:bCs/>
          <w:i/>
          <w:iCs/>
          <w:sz w:val="24"/>
          <w:szCs w:val="22"/>
        </w:rPr>
        <w:t>д</w:t>
      </w:r>
      <w:r w:rsidR="00F4479A" w:rsidRPr="001A474C">
        <w:rPr>
          <w:bCs/>
          <w:i/>
          <w:iCs/>
          <w:sz w:val="24"/>
          <w:szCs w:val="22"/>
        </w:rPr>
        <w:t>ата окончания купонного периода Облигаций</w:t>
      </w:r>
      <w:r w:rsidR="00B060F2">
        <w:rPr>
          <w:bCs/>
          <w:i/>
          <w:iCs/>
          <w:sz w:val="24"/>
          <w:szCs w:val="22"/>
        </w:rPr>
        <w:t>.</w:t>
      </w:r>
    </w:p>
    <w:p w14:paraId="6AE35F06" w14:textId="24710D7A" w:rsidR="00A72C2E" w:rsidRPr="001A474C" w:rsidRDefault="00A72C2E" w:rsidP="00C53BFE">
      <w:pPr>
        <w:tabs>
          <w:tab w:val="left" w:pos="567"/>
        </w:tabs>
        <w:adjustRightInd w:val="0"/>
        <w:spacing w:after="60" w:line="276" w:lineRule="auto"/>
        <w:ind w:firstLine="567"/>
        <w:jc w:val="both"/>
        <w:rPr>
          <w:bCs/>
          <w:i/>
          <w:iCs/>
          <w:sz w:val="24"/>
          <w:szCs w:val="22"/>
        </w:rPr>
      </w:pPr>
      <w:r w:rsidRPr="001A474C">
        <w:rPr>
          <w:bCs/>
          <w:i/>
          <w:iCs/>
          <w:sz w:val="24"/>
          <w:szCs w:val="22"/>
        </w:rPr>
        <w:t>КД рассчитывается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3E5E0680" w14:textId="722FEEB0" w:rsidR="008543FE" w:rsidRPr="001A474C" w:rsidRDefault="008543FE" w:rsidP="00DA4815">
      <w:pPr>
        <w:pStyle w:val="Basic"/>
        <w:spacing w:line="276" w:lineRule="auto"/>
        <w:rPr>
          <w:bCs/>
          <w:sz w:val="24"/>
          <w:szCs w:val="22"/>
        </w:rPr>
      </w:pPr>
      <w:r w:rsidRPr="001A474C">
        <w:rPr>
          <w:bCs/>
          <w:sz w:val="24"/>
          <w:szCs w:val="22"/>
        </w:rPr>
        <w:t xml:space="preserve">Порядок определения процентной ставки: </w:t>
      </w:r>
    </w:p>
    <w:p w14:paraId="3E645192" w14:textId="34BCEA61" w:rsidR="00893F7D" w:rsidRPr="001A474C" w:rsidRDefault="00893F7D" w:rsidP="00DA4815">
      <w:pPr>
        <w:pStyle w:val="Basic"/>
        <w:spacing w:line="276" w:lineRule="auto"/>
        <w:rPr>
          <w:bCs/>
          <w:i/>
          <w:sz w:val="24"/>
          <w:szCs w:val="22"/>
        </w:rPr>
      </w:pPr>
      <w:r w:rsidRPr="001A474C">
        <w:rPr>
          <w:bCs/>
          <w:i/>
          <w:sz w:val="24"/>
          <w:szCs w:val="22"/>
        </w:rPr>
        <w:t>Процентная ставка</w:t>
      </w:r>
      <w:r w:rsidR="00A72C2E" w:rsidRPr="001A474C">
        <w:rPr>
          <w:bCs/>
          <w:i/>
          <w:sz w:val="24"/>
          <w:szCs w:val="22"/>
        </w:rPr>
        <w:t xml:space="preserve"> по купону</w:t>
      </w:r>
      <w:r w:rsidRPr="001A474C">
        <w:rPr>
          <w:bCs/>
          <w:i/>
          <w:sz w:val="24"/>
          <w:szCs w:val="22"/>
        </w:rPr>
        <w:t xml:space="preserve"> определяется </w:t>
      </w:r>
      <w:r w:rsidR="00F4479A" w:rsidRPr="001A474C">
        <w:rPr>
          <w:bCs/>
          <w:i/>
          <w:sz w:val="24"/>
          <w:szCs w:val="22"/>
        </w:rPr>
        <w:t xml:space="preserve">единоличным исполнительным органом Эмитента или уполномоченным должностным лицом Эмитента </w:t>
      </w:r>
      <w:r w:rsidRPr="001A474C">
        <w:rPr>
          <w:bCs/>
          <w:i/>
          <w:sz w:val="24"/>
          <w:szCs w:val="22"/>
        </w:rPr>
        <w:t>до даты начала размещения Облигаций.</w:t>
      </w:r>
    </w:p>
    <w:p w14:paraId="74F122EB" w14:textId="2AAD9A06" w:rsidR="00B27F3E" w:rsidRPr="001A474C" w:rsidRDefault="00B27F3E" w:rsidP="00DA4815">
      <w:pPr>
        <w:pStyle w:val="Basic"/>
        <w:spacing w:line="276" w:lineRule="auto"/>
        <w:rPr>
          <w:bCs/>
          <w:sz w:val="24"/>
          <w:szCs w:val="22"/>
        </w:rPr>
      </w:pPr>
      <w:r w:rsidRPr="001A474C">
        <w:rPr>
          <w:bCs/>
          <w:sz w:val="24"/>
          <w:szCs w:val="22"/>
        </w:rPr>
        <w:t>Порядок раскрытия информации о процентн</w:t>
      </w:r>
      <w:r w:rsidR="00A72C2E" w:rsidRPr="001A474C">
        <w:rPr>
          <w:bCs/>
          <w:sz w:val="24"/>
          <w:szCs w:val="22"/>
        </w:rPr>
        <w:t xml:space="preserve">ой </w:t>
      </w:r>
      <w:r w:rsidRPr="001A474C">
        <w:rPr>
          <w:bCs/>
          <w:sz w:val="24"/>
          <w:szCs w:val="22"/>
        </w:rPr>
        <w:t>ставк</w:t>
      </w:r>
      <w:r w:rsidR="00A72C2E" w:rsidRPr="001A474C">
        <w:rPr>
          <w:bCs/>
          <w:sz w:val="24"/>
          <w:szCs w:val="22"/>
        </w:rPr>
        <w:t>е:</w:t>
      </w:r>
      <w:r w:rsidRPr="001A474C">
        <w:rPr>
          <w:bCs/>
          <w:sz w:val="24"/>
          <w:szCs w:val="22"/>
        </w:rPr>
        <w:t xml:space="preserve"> </w:t>
      </w:r>
    </w:p>
    <w:p w14:paraId="61D57626" w14:textId="557802DE" w:rsidR="00B27F3E" w:rsidRPr="001A474C" w:rsidRDefault="00B27F3E" w:rsidP="00DA4815">
      <w:pPr>
        <w:pStyle w:val="Basic"/>
        <w:spacing w:line="276" w:lineRule="auto"/>
        <w:rPr>
          <w:bCs/>
          <w:i/>
          <w:sz w:val="24"/>
          <w:szCs w:val="22"/>
        </w:rPr>
      </w:pPr>
      <w:r w:rsidRPr="001A474C">
        <w:rPr>
          <w:bCs/>
          <w:i/>
          <w:sz w:val="24"/>
          <w:szCs w:val="22"/>
        </w:rPr>
        <w:t>Информация об установленной процентной ставке на купонны</w:t>
      </w:r>
      <w:r w:rsidR="00A72C2E" w:rsidRPr="001A474C">
        <w:rPr>
          <w:bCs/>
          <w:i/>
          <w:sz w:val="24"/>
          <w:szCs w:val="22"/>
        </w:rPr>
        <w:t>й</w:t>
      </w:r>
      <w:r w:rsidRPr="001A474C">
        <w:rPr>
          <w:bCs/>
          <w:i/>
          <w:sz w:val="24"/>
          <w:szCs w:val="22"/>
        </w:rPr>
        <w:t xml:space="preserve"> период раскрывается Эмитентом</w:t>
      </w:r>
      <w:r w:rsidR="00E1361D" w:rsidRPr="001A474C">
        <w:rPr>
          <w:bCs/>
          <w:i/>
          <w:sz w:val="24"/>
          <w:szCs w:val="22"/>
        </w:rPr>
        <w:t xml:space="preserve"> </w:t>
      </w:r>
      <w:r w:rsidR="006C735D" w:rsidRPr="001A474C">
        <w:rPr>
          <w:bCs/>
          <w:i/>
          <w:sz w:val="24"/>
          <w:szCs w:val="22"/>
        </w:rPr>
        <w:t xml:space="preserve">в Ленте новостей </w:t>
      </w:r>
      <w:r w:rsidR="00E1361D" w:rsidRPr="001A474C">
        <w:rPr>
          <w:bCs/>
          <w:i/>
          <w:sz w:val="24"/>
          <w:szCs w:val="22"/>
        </w:rPr>
        <w:t>в форме сообщения о существенном факте до даты начала размещения Облигаций</w:t>
      </w:r>
      <w:r w:rsidRPr="001A474C">
        <w:rPr>
          <w:bCs/>
          <w:i/>
          <w:sz w:val="24"/>
          <w:szCs w:val="22"/>
        </w:rPr>
        <w:t xml:space="preserve"> </w:t>
      </w:r>
      <w:r w:rsidR="00E1361D" w:rsidRPr="001A474C">
        <w:rPr>
          <w:bCs/>
          <w:i/>
          <w:sz w:val="24"/>
          <w:szCs w:val="22"/>
        </w:rPr>
        <w:t xml:space="preserve">и </w:t>
      </w:r>
      <w:r w:rsidR="006C735D" w:rsidRPr="001A474C">
        <w:rPr>
          <w:bCs/>
          <w:i/>
          <w:sz w:val="24"/>
          <w:szCs w:val="22"/>
        </w:rPr>
        <w:t>не позднее 1 (Одного)</w:t>
      </w:r>
      <w:r w:rsidR="006C735D" w:rsidRPr="003550FF">
        <w:rPr>
          <w:bCs/>
          <w:i/>
          <w:sz w:val="24"/>
          <w:szCs w:val="22"/>
        </w:rPr>
        <w:t xml:space="preserve"> </w:t>
      </w:r>
      <w:r w:rsidR="006C735D">
        <w:rPr>
          <w:bCs/>
          <w:i/>
          <w:sz w:val="24"/>
          <w:szCs w:val="22"/>
        </w:rPr>
        <w:t>рабочего</w:t>
      </w:r>
      <w:r w:rsidR="006C735D" w:rsidRPr="001A474C">
        <w:rPr>
          <w:bCs/>
          <w:i/>
          <w:sz w:val="24"/>
          <w:szCs w:val="22"/>
        </w:rPr>
        <w:t xml:space="preserve"> дня </w:t>
      </w:r>
      <w:r w:rsidR="00E1361D" w:rsidRPr="001A474C">
        <w:rPr>
          <w:bCs/>
          <w:i/>
          <w:sz w:val="24"/>
          <w:szCs w:val="22"/>
        </w:rPr>
        <w:t xml:space="preserve">с даты принятия соответствующего решения единоличным исполнительным органом Эмитента или </w:t>
      </w:r>
      <w:r w:rsidR="00F4479A" w:rsidRPr="001A474C">
        <w:rPr>
          <w:bCs/>
          <w:i/>
          <w:sz w:val="24"/>
          <w:szCs w:val="22"/>
        </w:rPr>
        <w:t>уполномоченным</w:t>
      </w:r>
      <w:r w:rsidR="00E1361D" w:rsidRPr="001A474C">
        <w:rPr>
          <w:bCs/>
          <w:i/>
          <w:sz w:val="24"/>
          <w:szCs w:val="22"/>
        </w:rPr>
        <w:t xml:space="preserve"> </w:t>
      </w:r>
      <w:r w:rsidRPr="001A474C">
        <w:rPr>
          <w:bCs/>
          <w:i/>
          <w:sz w:val="24"/>
          <w:szCs w:val="22"/>
        </w:rPr>
        <w:t>должностным лицом</w:t>
      </w:r>
      <w:r w:rsidR="00F4479A" w:rsidRPr="001A474C">
        <w:rPr>
          <w:bCs/>
          <w:i/>
          <w:sz w:val="24"/>
          <w:szCs w:val="22"/>
        </w:rPr>
        <w:t xml:space="preserve"> Эмитента</w:t>
      </w:r>
      <w:r w:rsidR="006C735D">
        <w:rPr>
          <w:bCs/>
          <w:i/>
          <w:sz w:val="24"/>
          <w:szCs w:val="22"/>
        </w:rPr>
        <w:t>.</w:t>
      </w:r>
      <w:r w:rsidRPr="001A474C">
        <w:rPr>
          <w:bCs/>
          <w:i/>
          <w:sz w:val="24"/>
          <w:szCs w:val="22"/>
        </w:rPr>
        <w:t xml:space="preserve"> </w:t>
      </w:r>
    </w:p>
    <w:p w14:paraId="7DCB3DA0" w14:textId="3644194A" w:rsidR="007D5E4A" w:rsidRPr="001A474C" w:rsidRDefault="00162184" w:rsidP="00C53BFE">
      <w:pPr>
        <w:tabs>
          <w:tab w:val="left" w:pos="567"/>
        </w:tabs>
        <w:adjustRightInd w:val="0"/>
        <w:spacing w:before="120" w:after="60" w:line="276" w:lineRule="auto"/>
        <w:ind w:firstLine="567"/>
        <w:jc w:val="both"/>
        <w:rPr>
          <w:bCs/>
          <w:i/>
          <w:iCs/>
          <w:sz w:val="24"/>
          <w:szCs w:val="22"/>
          <w:u w:val="single"/>
        </w:rPr>
      </w:pPr>
      <w:r w:rsidRPr="001A474C">
        <w:rPr>
          <w:bCs/>
          <w:i/>
          <w:iCs/>
          <w:sz w:val="24"/>
          <w:szCs w:val="22"/>
          <w:u w:val="single"/>
        </w:rPr>
        <w:t>Б)</w:t>
      </w:r>
      <w:r w:rsidR="007D5E4A" w:rsidRPr="001A474C">
        <w:rPr>
          <w:bCs/>
          <w:i/>
          <w:iCs/>
          <w:sz w:val="24"/>
          <w:szCs w:val="22"/>
          <w:u w:val="single"/>
        </w:rPr>
        <w:t xml:space="preserve"> Дополнительный доход</w:t>
      </w:r>
      <w:r w:rsidRPr="001A474C">
        <w:rPr>
          <w:bCs/>
          <w:i/>
          <w:iCs/>
          <w:sz w:val="24"/>
          <w:szCs w:val="22"/>
          <w:u w:val="single"/>
        </w:rPr>
        <w:t xml:space="preserve"> </w:t>
      </w:r>
    </w:p>
    <w:p w14:paraId="457E5418" w14:textId="29A6C473" w:rsidR="00E1361D" w:rsidRPr="001A474C" w:rsidRDefault="00E1361D"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Дополнительный доход является процентным доходом по </w:t>
      </w:r>
      <w:r w:rsidR="00162184" w:rsidRPr="001A474C">
        <w:rPr>
          <w:bCs/>
          <w:i/>
          <w:iCs/>
          <w:sz w:val="24"/>
          <w:szCs w:val="22"/>
        </w:rPr>
        <w:t>О</w:t>
      </w:r>
      <w:r w:rsidRPr="001A474C">
        <w:rPr>
          <w:bCs/>
          <w:i/>
          <w:iCs/>
          <w:sz w:val="24"/>
          <w:szCs w:val="22"/>
        </w:rPr>
        <w:t xml:space="preserve">блигациям, определяемым как процент от номинальной стоимости </w:t>
      </w:r>
      <w:r w:rsidR="00162184" w:rsidRPr="001A474C">
        <w:rPr>
          <w:bCs/>
          <w:i/>
          <w:iCs/>
          <w:sz w:val="24"/>
          <w:szCs w:val="22"/>
        </w:rPr>
        <w:t>О</w:t>
      </w:r>
      <w:r w:rsidRPr="001A474C">
        <w:rPr>
          <w:bCs/>
          <w:i/>
          <w:iCs/>
          <w:sz w:val="24"/>
          <w:szCs w:val="22"/>
        </w:rPr>
        <w:t>блигации.</w:t>
      </w:r>
    </w:p>
    <w:p w14:paraId="1A6CFAAE" w14:textId="4E32F860" w:rsidR="00E1361D" w:rsidRPr="001A474C" w:rsidRDefault="00E1361D" w:rsidP="00DA4815">
      <w:pPr>
        <w:spacing w:line="276" w:lineRule="auto"/>
        <w:ind w:firstLine="540"/>
        <w:jc w:val="both"/>
        <w:rPr>
          <w:b/>
          <w:bCs/>
          <w:i/>
          <w:iCs/>
          <w:sz w:val="24"/>
          <w:szCs w:val="22"/>
        </w:rPr>
      </w:pPr>
      <w:r w:rsidRPr="001A474C">
        <w:rPr>
          <w:bCs/>
          <w:i/>
          <w:iCs/>
          <w:sz w:val="24"/>
          <w:szCs w:val="22"/>
        </w:rPr>
        <w:t xml:space="preserve">Размер дополнительного дохода (процент от номинальной </w:t>
      </w:r>
      <w:r w:rsidR="005C2F7E">
        <w:rPr>
          <w:bCs/>
          <w:i/>
          <w:iCs/>
          <w:sz w:val="24"/>
          <w:szCs w:val="22"/>
        </w:rPr>
        <w:t xml:space="preserve">стоимости </w:t>
      </w:r>
      <w:r w:rsidR="00162184" w:rsidRPr="001A474C">
        <w:rPr>
          <w:bCs/>
          <w:i/>
          <w:iCs/>
          <w:sz w:val="24"/>
          <w:szCs w:val="22"/>
        </w:rPr>
        <w:t>О</w:t>
      </w:r>
      <w:r w:rsidRPr="001A474C">
        <w:rPr>
          <w:bCs/>
          <w:i/>
          <w:iCs/>
          <w:sz w:val="24"/>
          <w:szCs w:val="22"/>
        </w:rPr>
        <w:t xml:space="preserve">блигации) может быть определен в виде формулы с переменными, значения которых не могут изменяться в зависимости от усмотрения Эмитента, при этом формула определения дополнительного дохода может содержать в себе указание на методику расчета, в том числе, если необходимо, указание </w:t>
      </w:r>
      <w:r w:rsidR="00162184" w:rsidRPr="001A474C">
        <w:rPr>
          <w:bCs/>
          <w:i/>
          <w:iCs/>
          <w:sz w:val="24"/>
          <w:szCs w:val="22"/>
        </w:rPr>
        <w:t>б</w:t>
      </w:r>
      <w:r w:rsidRPr="001A474C">
        <w:rPr>
          <w:bCs/>
          <w:i/>
          <w:iCs/>
          <w:sz w:val="24"/>
          <w:szCs w:val="22"/>
        </w:rPr>
        <w:t>азовых активов, множителей, индексов, коридоров значений и т.д. (далее – порядок определения размера дополнительного дохода).</w:t>
      </w:r>
      <w:r w:rsidRPr="001A474C">
        <w:rPr>
          <w:b/>
          <w:bCs/>
          <w:i/>
          <w:iCs/>
          <w:sz w:val="24"/>
          <w:szCs w:val="22"/>
        </w:rPr>
        <w:t xml:space="preserve"> </w:t>
      </w:r>
    </w:p>
    <w:p w14:paraId="61D9B682" w14:textId="610809F3" w:rsidR="00E1361D" w:rsidRPr="001A474C" w:rsidRDefault="00E1361D" w:rsidP="00DA4815">
      <w:pPr>
        <w:tabs>
          <w:tab w:val="left" w:pos="567"/>
        </w:tabs>
        <w:adjustRightInd w:val="0"/>
        <w:spacing w:after="60" w:line="276" w:lineRule="auto"/>
        <w:ind w:firstLine="567"/>
        <w:jc w:val="both"/>
        <w:rPr>
          <w:bCs/>
          <w:i/>
          <w:iCs/>
          <w:sz w:val="24"/>
          <w:szCs w:val="22"/>
        </w:rPr>
      </w:pPr>
      <w:r w:rsidRPr="001A474C">
        <w:rPr>
          <w:bCs/>
          <w:i/>
          <w:iCs/>
          <w:sz w:val="24"/>
          <w:szCs w:val="22"/>
        </w:rPr>
        <w:lastRenderedPageBreak/>
        <w:t xml:space="preserve">Размер или порядок определения размера дополнительного дохода, а также дата (даты) или порядок определения даты (дат) выплаты дополнительного дохода по </w:t>
      </w:r>
      <w:r w:rsidR="00162184" w:rsidRPr="001A474C">
        <w:rPr>
          <w:bCs/>
          <w:i/>
          <w:iCs/>
          <w:sz w:val="24"/>
          <w:szCs w:val="22"/>
        </w:rPr>
        <w:t>О</w:t>
      </w:r>
      <w:r w:rsidRPr="001A474C">
        <w:rPr>
          <w:bCs/>
          <w:i/>
          <w:iCs/>
          <w:sz w:val="24"/>
          <w:szCs w:val="22"/>
        </w:rPr>
        <w:t>блигациям определяются единоличным исполнительным органом Эмитента</w:t>
      </w:r>
      <w:r w:rsidR="007D5E4A" w:rsidRPr="001A474C">
        <w:rPr>
          <w:bCs/>
          <w:i/>
          <w:iCs/>
          <w:sz w:val="24"/>
          <w:szCs w:val="22"/>
        </w:rPr>
        <w:t xml:space="preserve"> или уполномоченным</w:t>
      </w:r>
      <w:r w:rsidR="00732A1F" w:rsidRPr="001A474C">
        <w:rPr>
          <w:bCs/>
          <w:i/>
          <w:iCs/>
          <w:sz w:val="24"/>
          <w:szCs w:val="22"/>
        </w:rPr>
        <w:t xml:space="preserve"> должностным лицом</w:t>
      </w:r>
      <w:r w:rsidR="007D5E4A" w:rsidRPr="001A474C">
        <w:rPr>
          <w:bCs/>
          <w:i/>
          <w:iCs/>
          <w:sz w:val="24"/>
          <w:szCs w:val="22"/>
        </w:rPr>
        <w:t xml:space="preserve"> Эмитента</w:t>
      </w:r>
      <w:r w:rsidRPr="001A474C">
        <w:rPr>
          <w:bCs/>
          <w:i/>
          <w:iCs/>
          <w:sz w:val="24"/>
          <w:szCs w:val="22"/>
        </w:rPr>
        <w:t xml:space="preserve"> </w:t>
      </w:r>
      <w:r w:rsidR="00732A1F" w:rsidRPr="001A474C">
        <w:rPr>
          <w:bCs/>
          <w:i/>
          <w:iCs/>
          <w:sz w:val="24"/>
          <w:szCs w:val="22"/>
        </w:rPr>
        <w:t>до</w:t>
      </w:r>
      <w:r w:rsidRPr="001A474C">
        <w:rPr>
          <w:bCs/>
          <w:i/>
          <w:iCs/>
          <w:sz w:val="24"/>
          <w:szCs w:val="22"/>
        </w:rPr>
        <w:t xml:space="preserve"> даты начала размещения </w:t>
      </w:r>
      <w:r w:rsidR="00162184" w:rsidRPr="001A474C">
        <w:rPr>
          <w:bCs/>
          <w:i/>
          <w:iCs/>
          <w:sz w:val="24"/>
          <w:szCs w:val="22"/>
        </w:rPr>
        <w:t>О</w:t>
      </w:r>
      <w:r w:rsidRPr="001A474C">
        <w:rPr>
          <w:bCs/>
          <w:i/>
          <w:iCs/>
          <w:sz w:val="24"/>
          <w:szCs w:val="22"/>
        </w:rPr>
        <w:t>блигаций</w:t>
      </w:r>
      <w:r w:rsidR="00732A1F" w:rsidRPr="001A474C">
        <w:rPr>
          <w:bCs/>
          <w:i/>
          <w:iCs/>
          <w:sz w:val="24"/>
          <w:szCs w:val="22"/>
        </w:rPr>
        <w:t>.</w:t>
      </w:r>
    </w:p>
    <w:p w14:paraId="470A40B2" w14:textId="77777777" w:rsidR="00E721A1" w:rsidRPr="001A474C" w:rsidRDefault="00E721A1" w:rsidP="00DA4815">
      <w:pPr>
        <w:pStyle w:val="20"/>
        <w:spacing w:line="276" w:lineRule="auto"/>
        <w:ind w:firstLine="567"/>
        <w:rPr>
          <w:rFonts w:eastAsiaTheme="minorEastAsia"/>
          <w:bCs/>
          <w:i/>
          <w:iCs/>
          <w:sz w:val="24"/>
        </w:rPr>
      </w:pPr>
      <w:r w:rsidRPr="001A474C">
        <w:rPr>
          <w:rFonts w:eastAsiaTheme="minorEastAsia"/>
          <w:bCs/>
          <w:i/>
          <w:iCs/>
          <w:sz w:val="24"/>
        </w:rPr>
        <w:t xml:space="preserve">Дополнительный доход по Облигациям может выплачиваться в любые даты в течение срока обращения Облигаций, которые определены Эмитентом (определяются в порядке, установленном Эмитентом) при определении размера или порядка определения размера дополнительного дохода. </w:t>
      </w:r>
    </w:p>
    <w:p w14:paraId="6F60C813" w14:textId="4275D611" w:rsidR="00E721A1" w:rsidRPr="001A474C" w:rsidRDefault="00E721A1" w:rsidP="000F4740">
      <w:pPr>
        <w:tabs>
          <w:tab w:val="left" w:pos="567"/>
        </w:tabs>
        <w:adjustRightInd w:val="0"/>
        <w:spacing w:after="60" w:line="276" w:lineRule="auto"/>
        <w:ind w:firstLine="567"/>
        <w:jc w:val="both"/>
        <w:rPr>
          <w:bCs/>
          <w:i/>
          <w:iCs/>
          <w:sz w:val="24"/>
          <w:szCs w:val="22"/>
        </w:rPr>
      </w:pPr>
      <w:r w:rsidRPr="001A474C">
        <w:rPr>
          <w:bCs/>
          <w:i/>
          <w:iCs/>
          <w:sz w:val="24"/>
          <w:szCs w:val="22"/>
        </w:rPr>
        <w:t xml:space="preserve">Решение Эмитента о размере дополнительного дохода или о порядке определения размера дополнительного дохода может предусматривать, в частности, что дополнительный доход будет равен нулю при наступлении или </w:t>
      </w:r>
      <w:proofErr w:type="spellStart"/>
      <w:r w:rsidRPr="001A474C">
        <w:rPr>
          <w:bCs/>
          <w:i/>
          <w:iCs/>
          <w:sz w:val="24"/>
          <w:szCs w:val="22"/>
        </w:rPr>
        <w:t>ненаступлении</w:t>
      </w:r>
      <w:proofErr w:type="spellEnd"/>
      <w:r w:rsidRPr="001A474C">
        <w:rPr>
          <w:bCs/>
          <w:i/>
          <w:iCs/>
          <w:sz w:val="24"/>
          <w:szCs w:val="22"/>
        </w:rPr>
        <w:t xml:space="preserve"> определенных обстоятельств (событий, условий и т.д.)</w:t>
      </w:r>
      <w:r w:rsidR="000F4740">
        <w:rPr>
          <w:bCs/>
          <w:i/>
          <w:iCs/>
          <w:sz w:val="24"/>
          <w:szCs w:val="22"/>
        </w:rPr>
        <w:t>,</w:t>
      </w:r>
      <w:r w:rsidR="000F4740" w:rsidRPr="000F4740">
        <w:t xml:space="preserve"> </w:t>
      </w:r>
      <w:r w:rsidR="000F4740">
        <w:rPr>
          <w:bCs/>
          <w:i/>
          <w:iCs/>
          <w:sz w:val="24"/>
          <w:szCs w:val="22"/>
        </w:rPr>
        <w:t>которые</w:t>
      </w:r>
      <w:r w:rsidR="000F4740" w:rsidRPr="000F4740">
        <w:t xml:space="preserve"> </w:t>
      </w:r>
      <w:r w:rsidR="000F4740" w:rsidRPr="000F4740">
        <w:rPr>
          <w:bCs/>
          <w:i/>
          <w:iCs/>
          <w:sz w:val="24"/>
          <w:szCs w:val="22"/>
        </w:rPr>
        <w:t>не могут изменяться в зависимости от усмотрения</w:t>
      </w:r>
      <w:r w:rsidR="000F4740">
        <w:rPr>
          <w:bCs/>
          <w:i/>
          <w:iCs/>
          <w:sz w:val="24"/>
          <w:szCs w:val="22"/>
        </w:rPr>
        <w:t xml:space="preserve"> Э</w:t>
      </w:r>
      <w:r w:rsidR="000F4740" w:rsidRPr="000F4740">
        <w:rPr>
          <w:bCs/>
          <w:i/>
          <w:iCs/>
          <w:sz w:val="24"/>
          <w:szCs w:val="22"/>
        </w:rPr>
        <w:t>митента</w:t>
      </w:r>
      <w:r w:rsidRPr="001A474C">
        <w:rPr>
          <w:bCs/>
          <w:i/>
          <w:iCs/>
          <w:sz w:val="24"/>
          <w:szCs w:val="22"/>
        </w:rPr>
        <w:t xml:space="preserve"> (далее – Условия невыплаты дополнительного дохода). Владельцы Облигаций не имеют право требовать выплаты дополнительного дохода, в случае если порядком определения размера дополнительного дохода предусмотрено, что дополнительный доход не выплачивается или равен нулю</w:t>
      </w:r>
      <w:r w:rsidR="00D86D58" w:rsidRPr="001A474C">
        <w:rPr>
          <w:bCs/>
          <w:i/>
          <w:iCs/>
          <w:sz w:val="24"/>
          <w:szCs w:val="22"/>
        </w:rPr>
        <w:t xml:space="preserve"> и</w:t>
      </w:r>
      <w:r w:rsidR="00F432B5">
        <w:rPr>
          <w:bCs/>
          <w:i/>
          <w:iCs/>
          <w:sz w:val="24"/>
          <w:szCs w:val="22"/>
        </w:rPr>
        <w:t>/или</w:t>
      </w:r>
      <w:r w:rsidR="00D86D58" w:rsidRPr="001A474C">
        <w:rPr>
          <w:bCs/>
          <w:i/>
          <w:iCs/>
          <w:sz w:val="24"/>
          <w:szCs w:val="22"/>
        </w:rPr>
        <w:t xml:space="preserve"> наступили Условия невыплаты дополнительного дохода.</w:t>
      </w:r>
      <w:r w:rsidRPr="001A474C">
        <w:rPr>
          <w:bCs/>
          <w:i/>
          <w:iCs/>
          <w:sz w:val="24"/>
          <w:szCs w:val="22"/>
        </w:rPr>
        <w:t xml:space="preserve"> </w:t>
      </w:r>
    </w:p>
    <w:p w14:paraId="1D641524" w14:textId="15261528" w:rsidR="00424B30" w:rsidRDefault="00E721A1" w:rsidP="00187CAC">
      <w:pPr>
        <w:tabs>
          <w:tab w:val="left" w:pos="567"/>
        </w:tabs>
        <w:adjustRightInd w:val="0"/>
        <w:spacing w:after="60" w:line="276" w:lineRule="auto"/>
        <w:ind w:firstLine="567"/>
        <w:jc w:val="both"/>
        <w:rPr>
          <w:bCs/>
          <w:i/>
          <w:iCs/>
          <w:sz w:val="24"/>
          <w:szCs w:val="22"/>
        </w:rPr>
      </w:pPr>
      <w:r w:rsidRPr="001A474C">
        <w:rPr>
          <w:bCs/>
          <w:i/>
          <w:iCs/>
          <w:sz w:val="24"/>
          <w:szCs w:val="22"/>
        </w:rPr>
        <w:t>В решении об определении размера или порядка определения размера дополнительного дохода по Облигациям может быть предусмотрен размер или порядок определения размера дополнительного дохода в случае досрочного погашения Облигаций по усмотрению Эмитента</w:t>
      </w:r>
      <w:r w:rsidR="0051264F" w:rsidRPr="001A474C">
        <w:rPr>
          <w:bCs/>
          <w:i/>
          <w:iCs/>
          <w:sz w:val="24"/>
          <w:szCs w:val="22"/>
        </w:rPr>
        <w:t>.</w:t>
      </w:r>
      <w:r w:rsidRPr="001A474C">
        <w:rPr>
          <w:bCs/>
          <w:i/>
          <w:iCs/>
          <w:sz w:val="24"/>
          <w:szCs w:val="22"/>
        </w:rPr>
        <w:t xml:space="preserve"> </w:t>
      </w:r>
    </w:p>
    <w:p w14:paraId="666354F0" w14:textId="307F5BFB" w:rsidR="00E721A1" w:rsidRPr="001A474C" w:rsidRDefault="00E721A1" w:rsidP="00DA4815">
      <w:pPr>
        <w:spacing w:after="60" w:line="276" w:lineRule="auto"/>
        <w:ind w:firstLine="540"/>
        <w:jc w:val="both"/>
        <w:rPr>
          <w:bCs/>
          <w:i/>
          <w:iCs/>
          <w:sz w:val="24"/>
          <w:szCs w:val="22"/>
        </w:rPr>
      </w:pPr>
      <w:r w:rsidRPr="001A474C">
        <w:rPr>
          <w:bCs/>
          <w:i/>
          <w:iCs/>
          <w:sz w:val="24"/>
          <w:szCs w:val="22"/>
        </w:rPr>
        <w:t>Дополнительный доход по О</w:t>
      </w:r>
      <w:r w:rsidR="0051264F" w:rsidRPr="001A474C">
        <w:rPr>
          <w:bCs/>
          <w:i/>
          <w:iCs/>
          <w:sz w:val="24"/>
          <w:szCs w:val="22"/>
        </w:rPr>
        <w:t xml:space="preserve">блигациям </w:t>
      </w:r>
      <w:r w:rsidRPr="001A474C">
        <w:rPr>
          <w:bCs/>
          <w:i/>
          <w:iCs/>
          <w:sz w:val="24"/>
          <w:szCs w:val="22"/>
        </w:rPr>
        <w:t xml:space="preserve">исчисляется в российских рублях. </w:t>
      </w:r>
    </w:p>
    <w:p w14:paraId="549432DE" w14:textId="6E2F26DA" w:rsidR="00E721A1" w:rsidRPr="001A474C" w:rsidRDefault="00E721A1" w:rsidP="00DA4815">
      <w:pPr>
        <w:spacing w:after="60" w:line="276" w:lineRule="auto"/>
        <w:ind w:firstLine="540"/>
        <w:jc w:val="both"/>
        <w:rPr>
          <w:bCs/>
          <w:i/>
          <w:iCs/>
          <w:sz w:val="24"/>
          <w:szCs w:val="22"/>
        </w:rPr>
      </w:pPr>
      <w:r w:rsidRPr="001A474C">
        <w:rPr>
          <w:bCs/>
          <w:i/>
          <w:iCs/>
          <w:sz w:val="24"/>
          <w:szCs w:val="22"/>
        </w:rPr>
        <w:t>Величина дополнительного дохода в расчете на одну Облигацию определяется в денежном выражении с точностью до второго знака после запятой (округление второго знака после запятой производится по правилам математического округления: в случае, если третий знак после запятой больше или равен 5, второй знак после запятой увеличивается на единицу, в случае, если третий знак после запятой меньше 5, второй знак после запятой не изменяется).</w:t>
      </w:r>
    </w:p>
    <w:p w14:paraId="722EA959" w14:textId="75B7197D" w:rsidR="00732A1F" w:rsidRPr="001A474C" w:rsidRDefault="00732A1F" w:rsidP="00DA4815">
      <w:pPr>
        <w:pStyle w:val="Basic"/>
        <w:spacing w:line="276" w:lineRule="auto"/>
        <w:rPr>
          <w:bCs/>
          <w:sz w:val="24"/>
          <w:szCs w:val="22"/>
        </w:rPr>
      </w:pPr>
      <w:r w:rsidRPr="001A474C">
        <w:rPr>
          <w:bCs/>
          <w:sz w:val="24"/>
          <w:szCs w:val="22"/>
        </w:rPr>
        <w:t xml:space="preserve">Порядок раскрытия информации о дополнительном доходе: </w:t>
      </w:r>
    </w:p>
    <w:p w14:paraId="10C21112" w14:textId="2E3EC2EE" w:rsidR="00732A1F" w:rsidRPr="001A474C" w:rsidRDefault="00732A1F" w:rsidP="00C53BFE">
      <w:pPr>
        <w:pStyle w:val="ConsPlusNormal"/>
        <w:tabs>
          <w:tab w:val="left" w:pos="1134"/>
        </w:tabs>
        <w:spacing w:after="60" w:line="276" w:lineRule="auto"/>
        <w:ind w:firstLine="567"/>
        <w:jc w:val="both"/>
        <w:rPr>
          <w:rFonts w:ascii="Times New Roman" w:hAnsi="Times New Roman" w:cs="Times New Roman"/>
          <w:bCs/>
          <w:i/>
          <w:iCs/>
          <w:sz w:val="24"/>
          <w:szCs w:val="22"/>
        </w:rPr>
      </w:pPr>
      <w:r w:rsidRPr="001A474C">
        <w:rPr>
          <w:rFonts w:ascii="Times New Roman" w:hAnsi="Times New Roman" w:cs="Times New Roman"/>
          <w:i/>
          <w:sz w:val="24"/>
          <w:szCs w:val="22"/>
        </w:rPr>
        <w:lastRenderedPageBreak/>
        <w:t>Информация о размере или порядке определения размера дополнительного дохода по</w:t>
      </w:r>
      <w:r w:rsidRPr="001A474C">
        <w:rPr>
          <w:rFonts w:ascii="Times New Roman" w:hAnsi="Times New Roman" w:cs="Times New Roman"/>
          <w:bCs/>
          <w:i/>
          <w:iCs/>
          <w:sz w:val="24"/>
          <w:szCs w:val="22"/>
        </w:rPr>
        <w:t xml:space="preserve"> Облигациям, а также о сроках его выплаты раскрывается Эмитентом </w:t>
      </w:r>
      <w:r w:rsidR="008816D5" w:rsidRPr="001A474C">
        <w:rPr>
          <w:rFonts w:ascii="Times New Roman" w:hAnsi="Times New Roman" w:cs="Times New Roman"/>
          <w:bCs/>
          <w:i/>
          <w:iCs/>
          <w:sz w:val="24"/>
          <w:szCs w:val="22"/>
        </w:rPr>
        <w:t xml:space="preserve">в Ленте новостей </w:t>
      </w:r>
      <w:r w:rsidRPr="001A474C">
        <w:rPr>
          <w:rFonts w:ascii="Times New Roman" w:hAnsi="Times New Roman" w:cs="Times New Roman"/>
          <w:i/>
          <w:sz w:val="24"/>
          <w:szCs w:val="22"/>
        </w:rPr>
        <w:t xml:space="preserve">в форме сообщения о существенном факте до даты начала размещения Облигаций и в </w:t>
      </w:r>
      <w:r w:rsidR="008816D5" w:rsidRPr="001A474C">
        <w:rPr>
          <w:rFonts w:ascii="Times New Roman" w:hAnsi="Times New Roman" w:cs="Times New Roman"/>
          <w:bCs/>
          <w:i/>
          <w:iCs/>
          <w:sz w:val="24"/>
          <w:szCs w:val="22"/>
        </w:rPr>
        <w:t>не позднее 1 (Одного)</w:t>
      </w:r>
      <w:r w:rsidR="008816D5">
        <w:rPr>
          <w:rFonts w:ascii="Times New Roman" w:hAnsi="Times New Roman" w:cs="Times New Roman"/>
          <w:bCs/>
          <w:i/>
          <w:iCs/>
          <w:sz w:val="24"/>
          <w:szCs w:val="22"/>
        </w:rPr>
        <w:t xml:space="preserve"> рабочего</w:t>
      </w:r>
      <w:r w:rsidR="008816D5" w:rsidRPr="001A474C">
        <w:rPr>
          <w:rFonts w:ascii="Times New Roman" w:hAnsi="Times New Roman" w:cs="Times New Roman"/>
          <w:bCs/>
          <w:i/>
          <w:iCs/>
          <w:sz w:val="24"/>
          <w:szCs w:val="22"/>
        </w:rPr>
        <w:t xml:space="preserve"> дня</w:t>
      </w:r>
      <w:r w:rsidR="008816D5" w:rsidRPr="001A474C">
        <w:rPr>
          <w:rFonts w:ascii="Times New Roman" w:hAnsi="Times New Roman" w:cs="Times New Roman"/>
          <w:i/>
          <w:sz w:val="24"/>
          <w:szCs w:val="22"/>
        </w:rPr>
        <w:t xml:space="preserve"> </w:t>
      </w:r>
      <w:r w:rsidRPr="001A474C">
        <w:rPr>
          <w:rFonts w:ascii="Times New Roman" w:hAnsi="Times New Roman" w:cs="Times New Roman"/>
          <w:i/>
          <w:sz w:val="24"/>
          <w:szCs w:val="22"/>
        </w:rPr>
        <w:t>с даты принятия соответствующего решения Эмитентом</w:t>
      </w:r>
      <w:r w:rsidR="008816D5">
        <w:rPr>
          <w:rFonts w:ascii="Times New Roman" w:hAnsi="Times New Roman" w:cs="Times New Roman"/>
          <w:i/>
          <w:sz w:val="24"/>
          <w:szCs w:val="22"/>
        </w:rPr>
        <w:t>.</w:t>
      </w:r>
    </w:p>
    <w:p w14:paraId="5905F77C" w14:textId="3948299C" w:rsidR="00732A1F" w:rsidRPr="001A474C" w:rsidRDefault="00732A1F"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В случае если Эмитентом при определении размера или порядка определения размера дополнительного дохода по </w:t>
      </w:r>
      <w:r w:rsidR="002E3AAC" w:rsidRPr="001A474C">
        <w:rPr>
          <w:bCs/>
          <w:i/>
          <w:iCs/>
          <w:sz w:val="24"/>
          <w:szCs w:val="22"/>
        </w:rPr>
        <w:t>О</w:t>
      </w:r>
      <w:r w:rsidRPr="001A474C">
        <w:rPr>
          <w:bCs/>
          <w:i/>
          <w:iCs/>
          <w:sz w:val="24"/>
          <w:szCs w:val="22"/>
        </w:rPr>
        <w:t>блигациям установлены Условия невыплаты дополнительного дохода,</w:t>
      </w:r>
      <w:r w:rsidR="00820E95" w:rsidRPr="001A474C">
        <w:rPr>
          <w:bCs/>
          <w:i/>
          <w:iCs/>
          <w:sz w:val="24"/>
          <w:szCs w:val="22"/>
        </w:rPr>
        <w:t xml:space="preserve"> </w:t>
      </w:r>
      <w:r w:rsidR="00F432B5">
        <w:rPr>
          <w:bCs/>
          <w:i/>
          <w:iCs/>
          <w:sz w:val="24"/>
          <w:szCs w:val="22"/>
        </w:rPr>
        <w:t>и/или</w:t>
      </w:r>
      <w:r w:rsidR="00820E95" w:rsidRPr="001A474C">
        <w:rPr>
          <w:bCs/>
          <w:i/>
          <w:iCs/>
          <w:sz w:val="24"/>
          <w:szCs w:val="22"/>
        </w:rPr>
        <w:t xml:space="preserve"> размер или порядок определения размера дополнительного дохода в случае досрочного погашения Облигаций по усмотрению Эмитента</w:t>
      </w:r>
      <w:r w:rsidR="00775083" w:rsidRPr="001A474C">
        <w:rPr>
          <w:bCs/>
          <w:i/>
          <w:iCs/>
          <w:sz w:val="24"/>
          <w:szCs w:val="22"/>
        </w:rPr>
        <w:t>,</w:t>
      </w:r>
      <w:r w:rsidRPr="001A474C">
        <w:rPr>
          <w:bCs/>
          <w:i/>
          <w:iCs/>
          <w:sz w:val="24"/>
          <w:szCs w:val="22"/>
        </w:rPr>
        <w:t xml:space="preserve"> то такое решение раскрывается Эмитентом одновременно с раскрытием информации о размере или порядке определения размера дополнительного дохода по </w:t>
      </w:r>
      <w:r w:rsidR="00E721A1" w:rsidRPr="001A474C">
        <w:rPr>
          <w:bCs/>
          <w:i/>
          <w:iCs/>
          <w:sz w:val="24"/>
          <w:szCs w:val="22"/>
        </w:rPr>
        <w:t>О</w:t>
      </w:r>
      <w:r w:rsidRPr="001A474C">
        <w:rPr>
          <w:bCs/>
          <w:i/>
          <w:iCs/>
          <w:sz w:val="24"/>
          <w:szCs w:val="22"/>
        </w:rPr>
        <w:t>блигациям, как это указано выше.</w:t>
      </w:r>
    </w:p>
    <w:p w14:paraId="1EE53537" w14:textId="57A926C9" w:rsidR="00732A1F" w:rsidRPr="001A474C" w:rsidRDefault="00732A1F"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В случае если решением Эмитента установлен порядок определения размера дополнительного дохода в виде формулы определения размера дополнительного дохода по </w:t>
      </w:r>
      <w:r w:rsidR="002E3AAC" w:rsidRPr="001A474C">
        <w:rPr>
          <w:bCs/>
          <w:i/>
          <w:iCs/>
          <w:sz w:val="24"/>
          <w:szCs w:val="22"/>
        </w:rPr>
        <w:t>О</w:t>
      </w:r>
      <w:r w:rsidRPr="001A474C">
        <w:rPr>
          <w:bCs/>
          <w:i/>
          <w:iCs/>
          <w:sz w:val="24"/>
          <w:szCs w:val="22"/>
        </w:rPr>
        <w:t xml:space="preserve">блигациям Эмитент раскрывает </w:t>
      </w:r>
      <w:r w:rsidR="008816D5" w:rsidRPr="001A474C">
        <w:rPr>
          <w:i/>
          <w:sz w:val="24"/>
          <w:szCs w:val="22"/>
        </w:rPr>
        <w:t xml:space="preserve">в Ленте новостей </w:t>
      </w:r>
      <w:r w:rsidRPr="001A474C">
        <w:rPr>
          <w:bCs/>
          <w:i/>
          <w:iCs/>
          <w:sz w:val="24"/>
          <w:szCs w:val="22"/>
        </w:rPr>
        <w:t xml:space="preserve">информацию о величине дополнительного дохода, определенного в соответствии с порядком, установленным Эмитентом, </w:t>
      </w:r>
      <w:r w:rsidR="008816D5" w:rsidRPr="001A474C">
        <w:rPr>
          <w:i/>
          <w:sz w:val="24"/>
          <w:szCs w:val="22"/>
        </w:rPr>
        <w:t xml:space="preserve">не позднее 1 (Одного) </w:t>
      </w:r>
      <w:r w:rsidR="008816D5">
        <w:rPr>
          <w:i/>
          <w:sz w:val="24"/>
          <w:szCs w:val="22"/>
        </w:rPr>
        <w:t xml:space="preserve">рабочего </w:t>
      </w:r>
      <w:r w:rsidR="008816D5" w:rsidRPr="001A474C">
        <w:rPr>
          <w:i/>
          <w:sz w:val="24"/>
          <w:szCs w:val="22"/>
        </w:rPr>
        <w:t>дня</w:t>
      </w:r>
      <w:r w:rsidR="008816D5">
        <w:rPr>
          <w:bCs/>
          <w:i/>
          <w:iCs/>
          <w:sz w:val="24"/>
          <w:szCs w:val="22"/>
        </w:rPr>
        <w:t xml:space="preserve"> </w:t>
      </w:r>
      <w:r w:rsidRPr="001A474C">
        <w:rPr>
          <w:bCs/>
          <w:i/>
          <w:iCs/>
          <w:sz w:val="24"/>
          <w:szCs w:val="22"/>
        </w:rPr>
        <w:t xml:space="preserve">с даты, в которую все значения </w:t>
      </w:r>
      <w:r w:rsidR="00E721A1" w:rsidRPr="001A474C">
        <w:rPr>
          <w:bCs/>
          <w:i/>
          <w:iCs/>
          <w:sz w:val="24"/>
          <w:szCs w:val="22"/>
        </w:rPr>
        <w:t>б</w:t>
      </w:r>
      <w:r w:rsidRPr="001A474C">
        <w:rPr>
          <w:bCs/>
          <w:i/>
          <w:iCs/>
          <w:sz w:val="24"/>
          <w:szCs w:val="22"/>
        </w:rPr>
        <w:t>азовых активов (иных переменных), используемых для расчета величины дополнительного дохода, были определены надлежащим образом</w:t>
      </w:r>
      <w:r w:rsidR="008816D5">
        <w:rPr>
          <w:bCs/>
          <w:i/>
          <w:iCs/>
          <w:sz w:val="24"/>
          <w:szCs w:val="22"/>
        </w:rPr>
        <w:t>.</w:t>
      </w:r>
    </w:p>
    <w:p w14:paraId="5D4619A6" w14:textId="5192C500" w:rsidR="00732A1F" w:rsidRPr="001A474C" w:rsidRDefault="00732A1F"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Эмитент информирует НРД о величине дополнительного дохода по </w:t>
      </w:r>
      <w:r w:rsidR="00E721A1" w:rsidRPr="001A474C">
        <w:rPr>
          <w:bCs/>
          <w:i/>
          <w:iCs/>
          <w:sz w:val="24"/>
          <w:szCs w:val="22"/>
        </w:rPr>
        <w:t>О</w:t>
      </w:r>
      <w:r w:rsidRPr="001A474C">
        <w:rPr>
          <w:bCs/>
          <w:i/>
          <w:iCs/>
          <w:sz w:val="24"/>
          <w:szCs w:val="22"/>
        </w:rPr>
        <w:t>блигациям в согласованном порядке.</w:t>
      </w:r>
    </w:p>
    <w:p w14:paraId="0CBA626D" w14:textId="4796C808" w:rsidR="00732A1F" w:rsidRDefault="00732A1F" w:rsidP="00591F21">
      <w:pPr>
        <w:tabs>
          <w:tab w:val="left" w:pos="567"/>
        </w:tabs>
        <w:adjustRightInd w:val="0"/>
        <w:spacing w:after="60" w:line="276" w:lineRule="auto"/>
        <w:ind w:firstLine="567"/>
        <w:jc w:val="both"/>
        <w:rPr>
          <w:bCs/>
          <w:i/>
          <w:iCs/>
          <w:sz w:val="24"/>
          <w:szCs w:val="22"/>
        </w:rPr>
      </w:pPr>
      <w:r w:rsidRPr="001A474C">
        <w:rPr>
          <w:bCs/>
          <w:i/>
          <w:iCs/>
          <w:sz w:val="24"/>
          <w:szCs w:val="22"/>
        </w:rPr>
        <w:t xml:space="preserve">В случае если решением Эмитента установлены Условия невыплаты дополнительного дохода Эмитент раскрывает </w:t>
      </w:r>
      <w:r w:rsidR="008816D5" w:rsidRPr="001A474C">
        <w:rPr>
          <w:i/>
          <w:sz w:val="24"/>
          <w:szCs w:val="22"/>
        </w:rPr>
        <w:t xml:space="preserve">в Ленте новостей </w:t>
      </w:r>
      <w:r w:rsidRPr="001A474C">
        <w:rPr>
          <w:bCs/>
          <w:i/>
          <w:iCs/>
          <w:sz w:val="24"/>
          <w:szCs w:val="22"/>
        </w:rPr>
        <w:t xml:space="preserve">информацию о наступлении Условий невыплаты дополнительного дохода по </w:t>
      </w:r>
      <w:r w:rsidR="00E721A1" w:rsidRPr="001A474C">
        <w:rPr>
          <w:bCs/>
          <w:i/>
          <w:iCs/>
          <w:sz w:val="24"/>
          <w:szCs w:val="22"/>
        </w:rPr>
        <w:t>О</w:t>
      </w:r>
      <w:r w:rsidRPr="001A474C">
        <w:rPr>
          <w:bCs/>
          <w:i/>
          <w:iCs/>
          <w:sz w:val="24"/>
          <w:szCs w:val="22"/>
        </w:rPr>
        <w:t xml:space="preserve">блигациям </w:t>
      </w:r>
      <w:r w:rsidR="008816D5" w:rsidRPr="001A474C">
        <w:rPr>
          <w:i/>
          <w:sz w:val="24"/>
          <w:szCs w:val="22"/>
        </w:rPr>
        <w:t xml:space="preserve">не позднее 1 (Одного) </w:t>
      </w:r>
      <w:r w:rsidR="008816D5">
        <w:rPr>
          <w:i/>
          <w:sz w:val="24"/>
          <w:szCs w:val="22"/>
        </w:rPr>
        <w:t xml:space="preserve">рабочего </w:t>
      </w:r>
      <w:r w:rsidR="008816D5" w:rsidRPr="001A474C">
        <w:rPr>
          <w:i/>
          <w:sz w:val="24"/>
          <w:szCs w:val="22"/>
        </w:rPr>
        <w:t>дня</w:t>
      </w:r>
      <w:r w:rsidR="008816D5">
        <w:rPr>
          <w:bCs/>
          <w:i/>
          <w:iCs/>
          <w:sz w:val="24"/>
          <w:szCs w:val="22"/>
        </w:rPr>
        <w:t xml:space="preserve"> </w:t>
      </w:r>
      <w:r w:rsidRPr="001A474C">
        <w:rPr>
          <w:bCs/>
          <w:i/>
          <w:iCs/>
          <w:sz w:val="24"/>
          <w:szCs w:val="22"/>
        </w:rPr>
        <w:t>с даты наступления или с даты, в которую Эмитенту стало известно о наступлении Условий невыплаты дополнительного дохода</w:t>
      </w:r>
      <w:r w:rsidR="008816D5">
        <w:rPr>
          <w:bCs/>
          <w:i/>
          <w:iCs/>
          <w:sz w:val="24"/>
          <w:szCs w:val="22"/>
        </w:rPr>
        <w:t>.</w:t>
      </w:r>
    </w:p>
    <w:p w14:paraId="7CCCBBE0" w14:textId="040E60F9" w:rsidR="00E049FF" w:rsidRDefault="00E049FF" w:rsidP="00DA4815">
      <w:pPr>
        <w:tabs>
          <w:tab w:val="left" w:pos="567"/>
        </w:tabs>
        <w:adjustRightInd w:val="0"/>
        <w:spacing w:after="60" w:line="276" w:lineRule="auto"/>
        <w:ind w:firstLine="567"/>
        <w:jc w:val="both"/>
        <w:rPr>
          <w:bCs/>
          <w:i/>
          <w:iCs/>
          <w:sz w:val="24"/>
          <w:szCs w:val="22"/>
        </w:rPr>
      </w:pPr>
      <w:r w:rsidRPr="00E049FF">
        <w:rPr>
          <w:bCs/>
          <w:i/>
          <w:iCs/>
          <w:sz w:val="24"/>
          <w:szCs w:val="22"/>
        </w:rPr>
        <w:t xml:space="preserve">Размер или порядок определения размера дополнительного дохода, а также сроки его выплаты в случае досрочного погашения Облигаций по усмотрению Эмитента </w:t>
      </w:r>
      <w:r w:rsidR="00B656B9">
        <w:rPr>
          <w:bCs/>
          <w:i/>
          <w:iCs/>
          <w:sz w:val="24"/>
          <w:szCs w:val="22"/>
        </w:rPr>
        <w:t>устанавливаются</w:t>
      </w:r>
      <w:r w:rsidR="00C2578D">
        <w:rPr>
          <w:bCs/>
          <w:i/>
          <w:iCs/>
          <w:sz w:val="24"/>
          <w:szCs w:val="22"/>
        </w:rPr>
        <w:t>,</w:t>
      </w:r>
      <w:r w:rsidRPr="00E049FF">
        <w:rPr>
          <w:bCs/>
          <w:i/>
          <w:iCs/>
          <w:sz w:val="24"/>
          <w:szCs w:val="22"/>
        </w:rPr>
        <w:t xml:space="preserve"> и информация о них раскрывается Эмитентом в соответствии с порядком, приведенным в данном разделе выше.</w:t>
      </w:r>
    </w:p>
    <w:p w14:paraId="2ADB7FCD" w14:textId="59AA7EBB" w:rsidR="00E1361D" w:rsidRPr="001A474C" w:rsidRDefault="00E1361D" w:rsidP="00DA4815">
      <w:pPr>
        <w:tabs>
          <w:tab w:val="left" w:pos="567"/>
        </w:tabs>
        <w:adjustRightInd w:val="0"/>
        <w:spacing w:after="60" w:line="276" w:lineRule="auto"/>
        <w:ind w:firstLine="567"/>
        <w:jc w:val="both"/>
        <w:rPr>
          <w:bCs/>
          <w:i/>
          <w:iCs/>
          <w:sz w:val="24"/>
          <w:szCs w:val="22"/>
          <w:u w:val="single"/>
        </w:rPr>
      </w:pPr>
      <w:r w:rsidRPr="001A474C">
        <w:rPr>
          <w:bCs/>
          <w:i/>
          <w:iCs/>
          <w:sz w:val="24"/>
          <w:szCs w:val="22"/>
          <w:u w:val="single"/>
        </w:rPr>
        <w:t>Расчетный агент</w:t>
      </w:r>
    </w:p>
    <w:p w14:paraId="41C2A221" w14:textId="15F837DE" w:rsidR="00E1361D" w:rsidRPr="001A474C" w:rsidRDefault="00E1361D" w:rsidP="00DA4815">
      <w:pPr>
        <w:tabs>
          <w:tab w:val="left" w:pos="567"/>
        </w:tabs>
        <w:adjustRightInd w:val="0"/>
        <w:spacing w:after="60" w:line="276" w:lineRule="auto"/>
        <w:ind w:firstLine="567"/>
        <w:jc w:val="both"/>
        <w:rPr>
          <w:bCs/>
          <w:i/>
          <w:iCs/>
          <w:sz w:val="24"/>
          <w:szCs w:val="22"/>
        </w:rPr>
      </w:pPr>
      <w:r w:rsidRPr="001A474C">
        <w:rPr>
          <w:bCs/>
          <w:i/>
          <w:iCs/>
          <w:sz w:val="24"/>
          <w:szCs w:val="22"/>
        </w:rPr>
        <w:lastRenderedPageBreak/>
        <w:t xml:space="preserve">Порядок определения размера дополнительного дохода по </w:t>
      </w:r>
      <w:r w:rsidR="001D4A95" w:rsidRPr="001A474C">
        <w:rPr>
          <w:bCs/>
          <w:i/>
          <w:iCs/>
          <w:sz w:val="24"/>
          <w:szCs w:val="22"/>
        </w:rPr>
        <w:t>О</w:t>
      </w:r>
      <w:r w:rsidRPr="001A474C">
        <w:rPr>
          <w:bCs/>
          <w:i/>
          <w:iCs/>
          <w:sz w:val="24"/>
          <w:szCs w:val="22"/>
        </w:rPr>
        <w:t>блигациям может предусматривать привлечение Эмитентом для этих целей третьего лица (далее – Расчетный агент). Расчетный агент может также привлекаться для установления наличия обстоятельств, являющихся значимыми при определении размера дополнительного дохода и</w:t>
      </w:r>
      <w:r w:rsidR="000F6447">
        <w:rPr>
          <w:bCs/>
          <w:i/>
          <w:iCs/>
          <w:sz w:val="24"/>
          <w:szCs w:val="22"/>
        </w:rPr>
        <w:t>/</w:t>
      </w:r>
      <w:r w:rsidRPr="001A474C">
        <w:rPr>
          <w:bCs/>
          <w:i/>
          <w:iCs/>
          <w:sz w:val="24"/>
          <w:szCs w:val="22"/>
        </w:rPr>
        <w:t xml:space="preserve">или для иных мероприятий, необходимых в целях определения дополнительного дохода по </w:t>
      </w:r>
      <w:r w:rsidR="00EE7499" w:rsidRPr="001A474C">
        <w:rPr>
          <w:bCs/>
          <w:i/>
          <w:iCs/>
          <w:sz w:val="24"/>
          <w:szCs w:val="22"/>
        </w:rPr>
        <w:t>О</w:t>
      </w:r>
      <w:r w:rsidRPr="001A474C">
        <w:rPr>
          <w:bCs/>
          <w:i/>
          <w:iCs/>
          <w:sz w:val="24"/>
          <w:szCs w:val="22"/>
        </w:rPr>
        <w:t xml:space="preserve">блигациям. </w:t>
      </w:r>
    </w:p>
    <w:p w14:paraId="6301C509" w14:textId="3BC4804F" w:rsidR="001D4A95" w:rsidRPr="001A474C" w:rsidRDefault="00E1361D" w:rsidP="00DA4815">
      <w:pPr>
        <w:tabs>
          <w:tab w:val="left" w:pos="567"/>
        </w:tabs>
        <w:adjustRightInd w:val="0"/>
        <w:spacing w:after="60" w:line="276" w:lineRule="auto"/>
        <w:ind w:firstLine="567"/>
        <w:jc w:val="both"/>
        <w:rPr>
          <w:i/>
          <w:sz w:val="24"/>
          <w:szCs w:val="22"/>
        </w:rPr>
      </w:pPr>
      <w:r w:rsidRPr="001A474C">
        <w:rPr>
          <w:bCs/>
          <w:i/>
          <w:iCs/>
          <w:sz w:val="24"/>
          <w:szCs w:val="22"/>
        </w:rPr>
        <w:t xml:space="preserve">Информация о назначении Расчетного агента раскрывается </w:t>
      </w:r>
      <w:r w:rsidR="001D4A95" w:rsidRPr="001A474C">
        <w:rPr>
          <w:bCs/>
          <w:i/>
          <w:iCs/>
          <w:sz w:val="24"/>
          <w:szCs w:val="22"/>
        </w:rPr>
        <w:t>Э</w:t>
      </w:r>
      <w:r w:rsidRPr="001A474C">
        <w:rPr>
          <w:bCs/>
          <w:i/>
          <w:iCs/>
          <w:sz w:val="24"/>
          <w:szCs w:val="22"/>
        </w:rPr>
        <w:t xml:space="preserve">митентом </w:t>
      </w:r>
      <w:r w:rsidR="003557F3" w:rsidRPr="001A474C">
        <w:rPr>
          <w:i/>
          <w:sz w:val="24"/>
          <w:szCs w:val="22"/>
        </w:rPr>
        <w:t xml:space="preserve">в Ленте новостей </w:t>
      </w:r>
      <w:r w:rsidR="001D4A95" w:rsidRPr="001A474C">
        <w:rPr>
          <w:bCs/>
          <w:i/>
          <w:iCs/>
          <w:sz w:val="24"/>
          <w:szCs w:val="22"/>
        </w:rPr>
        <w:t>до даты начала размещения</w:t>
      </w:r>
      <w:r w:rsidR="00775083" w:rsidRPr="001A474C">
        <w:rPr>
          <w:bCs/>
          <w:i/>
          <w:iCs/>
          <w:sz w:val="24"/>
          <w:szCs w:val="22"/>
        </w:rPr>
        <w:t xml:space="preserve"> Облигаций</w:t>
      </w:r>
      <w:r w:rsidR="001D4A95" w:rsidRPr="001A474C">
        <w:rPr>
          <w:bCs/>
          <w:i/>
          <w:iCs/>
          <w:sz w:val="24"/>
          <w:szCs w:val="22"/>
        </w:rPr>
        <w:t xml:space="preserve"> и </w:t>
      </w:r>
      <w:r w:rsidR="003557F3" w:rsidRPr="001A474C">
        <w:rPr>
          <w:i/>
          <w:sz w:val="24"/>
          <w:szCs w:val="22"/>
        </w:rPr>
        <w:t xml:space="preserve">не позднее 1 (Одного) </w:t>
      </w:r>
      <w:r w:rsidR="003557F3">
        <w:rPr>
          <w:i/>
          <w:sz w:val="24"/>
          <w:szCs w:val="22"/>
        </w:rPr>
        <w:t xml:space="preserve">рабочего </w:t>
      </w:r>
      <w:r w:rsidR="003557F3" w:rsidRPr="001A474C">
        <w:rPr>
          <w:i/>
          <w:sz w:val="24"/>
          <w:szCs w:val="22"/>
        </w:rPr>
        <w:t>дня</w:t>
      </w:r>
      <w:r w:rsidR="003557F3">
        <w:rPr>
          <w:bCs/>
          <w:i/>
          <w:iCs/>
          <w:sz w:val="24"/>
          <w:szCs w:val="22"/>
        </w:rPr>
        <w:t xml:space="preserve"> с</w:t>
      </w:r>
      <w:r w:rsidR="001D4A95" w:rsidRPr="001A474C">
        <w:rPr>
          <w:i/>
          <w:sz w:val="24"/>
          <w:szCs w:val="22"/>
        </w:rPr>
        <w:t xml:space="preserve"> даты принятия соответствующего решения Эмитентом</w:t>
      </w:r>
      <w:r w:rsidR="003557F3">
        <w:rPr>
          <w:i/>
          <w:sz w:val="24"/>
          <w:szCs w:val="22"/>
        </w:rPr>
        <w:t>.</w:t>
      </w:r>
    </w:p>
    <w:p w14:paraId="6DBD21B1" w14:textId="55061697" w:rsidR="00775083" w:rsidRPr="001A474C" w:rsidRDefault="00775083" w:rsidP="00DA4815">
      <w:pPr>
        <w:pStyle w:val="ConsPlusNormal"/>
        <w:spacing w:after="60" w:line="276" w:lineRule="auto"/>
        <w:ind w:firstLine="540"/>
        <w:jc w:val="both"/>
        <w:rPr>
          <w:rFonts w:ascii="Times New Roman" w:hAnsi="Times New Roman" w:cs="Times New Roman"/>
          <w:i/>
          <w:sz w:val="24"/>
          <w:szCs w:val="22"/>
        </w:rPr>
      </w:pPr>
      <w:r w:rsidRPr="001A474C">
        <w:rPr>
          <w:rFonts w:ascii="Times New Roman" w:hAnsi="Times New Roman" w:cs="Times New Roman"/>
          <w:i/>
          <w:sz w:val="24"/>
          <w:szCs w:val="22"/>
        </w:rPr>
        <w:t>Информация о назначении Расчетного агента должна содержать полное и сокращенное наименование (если применимо), место нахождения, почтовый адрес, ОГРН и ИНН (если применимо) Расчетного агента.</w:t>
      </w:r>
    </w:p>
    <w:p w14:paraId="4907BB28" w14:textId="0AD90400" w:rsidR="001D4A95" w:rsidRPr="001A474C" w:rsidRDefault="003772D3" w:rsidP="00DA4815">
      <w:pPr>
        <w:tabs>
          <w:tab w:val="left" w:pos="567"/>
        </w:tabs>
        <w:adjustRightInd w:val="0"/>
        <w:spacing w:after="60" w:line="276" w:lineRule="auto"/>
        <w:ind w:firstLine="567"/>
        <w:jc w:val="both"/>
        <w:rPr>
          <w:bCs/>
          <w:i/>
          <w:iCs/>
          <w:sz w:val="24"/>
          <w:szCs w:val="22"/>
        </w:rPr>
      </w:pPr>
      <w:r w:rsidRPr="001A474C">
        <w:rPr>
          <w:bCs/>
          <w:i/>
          <w:iCs/>
          <w:sz w:val="24"/>
          <w:szCs w:val="22"/>
        </w:rPr>
        <w:t xml:space="preserve">В случае если порядок определения размера дополнительного дохода по Облигациям не предусматривает привлечение Эмитентом для этих целей Расчетного агента </w:t>
      </w:r>
      <w:r w:rsidR="00916080" w:rsidRPr="001A474C">
        <w:rPr>
          <w:bCs/>
          <w:i/>
          <w:iCs/>
          <w:sz w:val="24"/>
          <w:szCs w:val="22"/>
        </w:rPr>
        <w:t>считается, что Расчетный агент не назначен.</w:t>
      </w:r>
    </w:p>
    <w:p w14:paraId="68A8644A" w14:textId="77777777" w:rsidR="008543FE" w:rsidRPr="001A474C" w:rsidRDefault="008543FE"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5.5. Порядок и срок выплаты дохода по облигациям </w:t>
      </w:r>
    </w:p>
    <w:p w14:paraId="1F1C5AFA" w14:textId="1D16D856" w:rsidR="008543FE" w:rsidRPr="001A474C" w:rsidRDefault="008543FE" w:rsidP="00DA4815">
      <w:pPr>
        <w:pStyle w:val="Basic"/>
        <w:spacing w:line="276" w:lineRule="auto"/>
        <w:rPr>
          <w:bCs/>
          <w:sz w:val="24"/>
          <w:szCs w:val="22"/>
        </w:rPr>
      </w:pPr>
      <w:r w:rsidRPr="001A474C">
        <w:rPr>
          <w:bCs/>
          <w:sz w:val="24"/>
          <w:szCs w:val="22"/>
        </w:rPr>
        <w:t xml:space="preserve">Срок (дата) выплаты дохода по облигациям или порядок его определения </w:t>
      </w:r>
    </w:p>
    <w:p w14:paraId="3936202B" w14:textId="77777777" w:rsidR="00916080" w:rsidRPr="001A474C" w:rsidRDefault="00916080" w:rsidP="00DA4815">
      <w:pPr>
        <w:pStyle w:val="Basic"/>
        <w:spacing w:line="276" w:lineRule="auto"/>
        <w:rPr>
          <w:bCs/>
          <w:i/>
          <w:sz w:val="24"/>
          <w:szCs w:val="22"/>
        </w:rPr>
      </w:pPr>
      <w:r w:rsidRPr="001A474C">
        <w:rPr>
          <w:bCs/>
          <w:i/>
          <w:sz w:val="24"/>
          <w:szCs w:val="22"/>
        </w:rPr>
        <w:t>А) Купонный доход</w:t>
      </w:r>
    </w:p>
    <w:p w14:paraId="2781DD04" w14:textId="61E62019" w:rsidR="00D4062D" w:rsidRPr="001A474C" w:rsidRDefault="00916080" w:rsidP="00DA4815">
      <w:pPr>
        <w:spacing w:line="276" w:lineRule="auto"/>
        <w:ind w:firstLine="539"/>
        <w:jc w:val="both"/>
        <w:rPr>
          <w:bCs/>
          <w:i/>
          <w:sz w:val="24"/>
          <w:szCs w:val="22"/>
        </w:rPr>
      </w:pPr>
      <w:r w:rsidRPr="001A474C">
        <w:rPr>
          <w:bCs/>
          <w:i/>
          <w:sz w:val="24"/>
          <w:szCs w:val="22"/>
        </w:rPr>
        <w:t xml:space="preserve">Купонный доход </w:t>
      </w:r>
      <w:r w:rsidR="003557F3">
        <w:rPr>
          <w:bCs/>
          <w:i/>
          <w:sz w:val="24"/>
          <w:szCs w:val="22"/>
        </w:rPr>
        <w:t xml:space="preserve">по Облигациям, начисленный </w:t>
      </w:r>
      <w:r w:rsidRPr="001A474C">
        <w:rPr>
          <w:bCs/>
          <w:i/>
          <w:sz w:val="24"/>
          <w:szCs w:val="22"/>
        </w:rPr>
        <w:t>за купонный период</w:t>
      </w:r>
      <w:r w:rsidR="003557F3">
        <w:rPr>
          <w:bCs/>
          <w:i/>
          <w:sz w:val="24"/>
          <w:szCs w:val="22"/>
        </w:rPr>
        <w:t>,</w:t>
      </w:r>
      <w:r w:rsidRPr="001A474C">
        <w:rPr>
          <w:bCs/>
          <w:i/>
          <w:sz w:val="24"/>
          <w:szCs w:val="22"/>
        </w:rPr>
        <w:t xml:space="preserve"> выплачивается в дату окончания купонного периода</w:t>
      </w:r>
      <w:r w:rsidR="00D4062D" w:rsidRPr="001A474C">
        <w:rPr>
          <w:bCs/>
          <w:i/>
          <w:sz w:val="24"/>
          <w:szCs w:val="22"/>
        </w:rPr>
        <w:t xml:space="preserve"> </w:t>
      </w:r>
      <w:r w:rsidR="00D4062D" w:rsidRPr="001A474C">
        <w:rPr>
          <w:i/>
          <w:sz w:val="24"/>
          <w:szCs w:val="22"/>
        </w:rPr>
        <w:t>одновременно с погашением номинальной стоимости Облигаций.</w:t>
      </w:r>
      <w:r w:rsidRPr="001A474C">
        <w:rPr>
          <w:bCs/>
          <w:i/>
          <w:sz w:val="24"/>
          <w:szCs w:val="22"/>
        </w:rPr>
        <w:t xml:space="preserve"> </w:t>
      </w:r>
    </w:p>
    <w:p w14:paraId="65C6DE7A" w14:textId="77829C9D" w:rsidR="00D4062D" w:rsidRPr="001A474C" w:rsidRDefault="00D4062D" w:rsidP="00DA4815">
      <w:pPr>
        <w:spacing w:line="276" w:lineRule="auto"/>
        <w:ind w:firstLine="539"/>
        <w:jc w:val="both"/>
        <w:rPr>
          <w:bCs/>
          <w:i/>
          <w:iCs/>
          <w:sz w:val="24"/>
          <w:szCs w:val="22"/>
        </w:rPr>
      </w:pPr>
      <w:r w:rsidRPr="001A474C">
        <w:rPr>
          <w:bCs/>
          <w:i/>
          <w:iCs/>
          <w:sz w:val="24"/>
          <w:szCs w:val="22"/>
        </w:rPr>
        <w:t xml:space="preserve">Датой начала купонного периода является дата начала размещения Облигаций, датой окончания купонного периода является 1 820-й </w:t>
      </w:r>
      <w:r w:rsidR="00190E05">
        <w:rPr>
          <w:bCs/>
          <w:i/>
          <w:iCs/>
          <w:sz w:val="24"/>
          <w:szCs w:val="22"/>
        </w:rPr>
        <w:t xml:space="preserve">(Одна тысяча восемьсот двадцатый) </w:t>
      </w:r>
      <w:r w:rsidRPr="001A474C">
        <w:rPr>
          <w:bCs/>
          <w:i/>
          <w:iCs/>
          <w:sz w:val="24"/>
          <w:szCs w:val="22"/>
        </w:rPr>
        <w:t xml:space="preserve">день со дня начала размещения Облигаций. </w:t>
      </w:r>
    </w:p>
    <w:p w14:paraId="0D4577DB" w14:textId="768EF7D7" w:rsidR="00916080" w:rsidRPr="001A474C" w:rsidRDefault="00916080" w:rsidP="00DA4815">
      <w:pPr>
        <w:pStyle w:val="Basic"/>
        <w:spacing w:line="276" w:lineRule="auto"/>
        <w:rPr>
          <w:bCs/>
          <w:i/>
          <w:sz w:val="24"/>
          <w:szCs w:val="22"/>
        </w:rPr>
      </w:pPr>
      <w:r w:rsidRPr="001A474C">
        <w:rPr>
          <w:bCs/>
          <w:i/>
          <w:sz w:val="24"/>
          <w:szCs w:val="22"/>
        </w:rPr>
        <w:t xml:space="preserve">Если дата окончания купонного периода по Облигациям выпадает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w:t>
      </w:r>
    </w:p>
    <w:p w14:paraId="3D13C73A" w14:textId="3A0F055C" w:rsidR="00916080" w:rsidRPr="001A474C" w:rsidRDefault="00916080" w:rsidP="00DA4815">
      <w:pPr>
        <w:pStyle w:val="Basic"/>
        <w:spacing w:line="276" w:lineRule="auto"/>
        <w:rPr>
          <w:bCs/>
          <w:i/>
          <w:sz w:val="24"/>
          <w:szCs w:val="22"/>
        </w:rPr>
      </w:pPr>
      <w:r w:rsidRPr="001A474C">
        <w:rPr>
          <w:bCs/>
          <w:i/>
          <w:sz w:val="24"/>
          <w:szCs w:val="22"/>
        </w:rPr>
        <w:t>Владелец Облигаций не имеет права требовать начисления процентов или какой-либо иной компенсации за такую задержку в платеже.</w:t>
      </w:r>
    </w:p>
    <w:p w14:paraId="3ACEDE87" w14:textId="3FDB6D73" w:rsidR="00916080" w:rsidRPr="001A474C" w:rsidRDefault="00916080" w:rsidP="00DA4815">
      <w:pPr>
        <w:pStyle w:val="Basic"/>
        <w:spacing w:line="276" w:lineRule="auto"/>
        <w:rPr>
          <w:bCs/>
          <w:i/>
          <w:sz w:val="24"/>
          <w:szCs w:val="22"/>
        </w:rPr>
      </w:pPr>
      <w:r w:rsidRPr="001A474C">
        <w:rPr>
          <w:bCs/>
          <w:i/>
          <w:sz w:val="24"/>
          <w:szCs w:val="22"/>
        </w:rPr>
        <w:lastRenderedPageBreak/>
        <w:t xml:space="preserve">Купонный доход по неразмещенным </w:t>
      </w:r>
      <w:r w:rsidR="00D4062D" w:rsidRPr="001A474C">
        <w:rPr>
          <w:bCs/>
          <w:i/>
          <w:sz w:val="24"/>
          <w:szCs w:val="22"/>
        </w:rPr>
        <w:t>О</w:t>
      </w:r>
      <w:r w:rsidRPr="001A474C">
        <w:rPr>
          <w:bCs/>
          <w:i/>
          <w:sz w:val="24"/>
          <w:szCs w:val="22"/>
        </w:rPr>
        <w:t xml:space="preserve">блигациям или по </w:t>
      </w:r>
      <w:r w:rsidR="00D4062D" w:rsidRPr="001A474C">
        <w:rPr>
          <w:bCs/>
          <w:i/>
          <w:sz w:val="24"/>
          <w:szCs w:val="22"/>
        </w:rPr>
        <w:t>О</w:t>
      </w:r>
      <w:r w:rsidRPr="001A474C">
        <w:rPr>
          <w:bCs/>
          <w:i/>
          <w:sz w:val="24"/>
          <w:szCs w:val="22"/>
        </w:rPr>
        <w:t>блигациям, переведенным на счет Эмитента в НРД, не начисляется и не выплачивается.</w:t>
      </w:r>
    </w:p>
    <w:p w14:paraId="2D3BAE72" w14:textId="77777777" w:rsidR="00916080" w:rsidRPr="001A474C" w:rsidRDefault="00916080" w:rsidP="00DA4815">
      <w:pPr>
        <w:pStyle w:val="Basic"/>
        <w:spacing w:line="276" w:lineRule="auto"/>
        <w:rPr>
          <w:bCs/>
          <w:i/>
          <w:sz w:val="24"/>
          <w:szCs w:val="22"/>
        </w:rPr>
      </w:pPr>
      <w:r w:rsidRPr="001A474C">
        <w:rPr>
          <w:bCs/>
          <w:i/>
          <w:sz w:val="24"/>
          <w:szCs w:val="22"/>
        </w:rPr>
        <w:t>Б) Дополнительный доход</w:t>
      </w:r>
    </w:p>
    <w:p w14:paraId="6F91F9DF" w14:textId="5F51C078" w:rsidR="009A4B2D" w:rsidRDefault="00916080" w:rsidP="00DA4815">
      <w:pPr>
        <w:pStyle w:val="Basic"/>
        <w:spacing w:line="276" w:lineRule="auto"/>
        <w:rPr>
          <w:bCs/>
          <w:i/>
          <w:sz w:val="24"/>
          <w:szCs w:val="22"/>
        </w:rPr>
      </w:pPr>
      <w:r w:rsidRPr="001A474C">
        <w:rPr>
          <w:bCs/>
          <w:i/>
          <w:sz w:val="24"/>
          <w:szCs w:val="22"/>
        </w:rPr>
        <w:t xml:space="preserve">Дополнительный доход может выплачиваться в любые даты в течение срока обращения </w:t>
      </w:r>
      <w:r w:rsidR="002E3AAC" w:rsidRPr="001A474C">
        <w:rPr>
          <w:bCs/>
          <w:i/>
          <w:sz w:val="24"/>
          <w:szCs w:val="22"/>
        </w:rPr>
        <w:t>О</w:t>
      </w:r>
      <w:r w:rsidRPr="001A474C">
        <w:rPr>
          <w:bCs/>
          <w:i/>
          <w:sz w:val="24"/>
          <w:szCs w:val="22"/>
        </w:rPr>
        <w:t>блигаций, которые определены Эмитентом (определяются в порядке, установленном Эмитентом)</w:t>
      </w:r>
      <w:r w:rsidR="00320FE3" w:rsidRPr="001A474C">
        <w:rPr>
          <w:bCs/>
          <w:i/>
          <w:sz w:val="24"/>
          <w:szCs w:val="22"/>
        </w:rPr>
        <w:t xml:space="preserve"> до даты начала размещения Облигаций</w:t>
      </w:r>
      <w:r w:rsidRPr="001A474C">
        <w:rPr>
          <w:bCs/>
          <w:i/>
          <w:sz w:val="24"/>
          <w:szCs w:val="22"/>
        </w:rPr>
        <w:t>.</w:t>
      </w:r>
      <w:r w:rsidR="001121AC" w:rsidRPr="001A474C" w:rsidDel="001121AC">
        <w:rPr>
          <w:bCs/>
          <w:i/>
          <w:sz w:val="24"/>
          <w:szCs w:val="22"/>
        </w:rPr>
        <w:t xml:space="preserve"> </w:t>
      </w:r>
    </w:p>
    <w:p w14:paraId="50A515AF" w14:textId="60F274AA" w:rsidR="00CD0FFE" w:rsidRPr="001A474C" w:rsidRDefault="009B1161" w:rsidP="00DA4815">
      <w:pPr>
        <w:pStyle w:val="Basic"/>
        <w:spacing w:line="276" w:lineRule="auto"/>
        <w:rPr>
          <w:bCs/>
          <w:i/>
          <w:sz w:val="24"/>
          <w:szCs w:val="22"/>
        </w:rPr>
      </w:pPr>
      <w:r>
        <w:rPr>
          <w:bCs/>
          <w:i/>
          <w:iCs/>
          <w:sz w:val="24"/>
          <w:szCs w:val="22"/>
        </w:rPr>
        <w:t>Сроки выплаты дополнительного дохода</w:t>
      </w:r>
      <w:r w:rsidRPr="001A474C">
        <w:rPr>
          <w:bCs/>
          <w:i/>
          <w:iCs/>
          <w:sz w:val="24"/>
          <w:szCs w:val="22"/>
        </w:rPr>
        <w:t xml:space="preserve"> в случае осуществления досрочного погашения </w:t>
      </w:r>
      <w:r w:rsidR="00A147AE">
        <w:rPr>
          <w:bCs/>
          <w:i/>
          <w:iCs/>
          <w:sz w:val="24"/>
          <w:szCs w:val="22"/>
        </w:rPr>
        <w:t>Облигаций</w:t>
      </w:r>
      <w:r w:rsidR="00A147AE" w:rsidRPr="001A474C">
        <w:rPr>
          <w:bCs/>
          <w:i/>
          <w:iCs/>
          <w:sz w:val="24"/>
          <w:szCs w:val="22"/>
        </w:rPr>
        <w:t xml:space="preserve"> </w:t>
      </w:r>
      <w:r w:rsidRPr="001A474C">
        <w:rPr>
          <w:bCs/>
          <w:i/>
          <w:iCs/>
          <w:sz w:val="24"/>
          <w:szCs w:val="22"/>
        </w:rPr>
        <w:t xml:space="preserve">по усмотрению Эмитента </w:t>
      </w:r>
      <w:r w:rsidR="0048529F">
        <w:rPr>
          <w:bCs/>
          <w:i/>
          <w:iCs/>
          <w:sz w:val="24"/>
          <w:szCs w:val="22"/>
        </w:rPr>
        <w:t xml:space="preserve">будут </w:t>
      </w:r>
      <w:r w:rsidRPr="001A474C">
        <w:rPr>
          <w:bCs/>
          <w:i/>
          <w:iCs/>
          <w:sz w:val="24"/>
          <w:szCs w:val="22"/>
        </w:rPr>
        <w:t>определен</w:t>
      </w:r>
      <w:r>
        <w:rPr>
          <w:bCs/>
          <w:i/>
          <w:iCs/>
          <w:sz w:val="24"/>
          <w:szCs w:val="22"/>
        </w:rPr>
        <w:t>ы</w:t>
      </w:r>
      <w:r w:rsidRPr="001A474C">
        <w:rPr>
          <w:bCs/>
          <w:i/>
          <w:iCs/>
          <w:sz w:val="24"/>
          <w:szCs w:val="22"/>
        </w:rPr>
        <w:t xml:space="preserve"> решением Эмитента о размере (порядке определения размера) дополнительного дохода</w:t>
      </w:r>
      <w:r>
        <w:rPr>
          <w:bCs/>
          <w:i/>
          <w:iCs/>
          <w:sz w:val="24"/>
          <w:szCs w:val="22"/>
        </w:rPr>
        <w:t xml:space="preserve">. </w:t>
      </w:r>
      <w:r>
        <w:rPr>
          <w:bCs/>
          <w:i/>
          <w:sz w:val="24"/>
          <w:szCs w:val="22"/>
        </w:rPr>
        <w:t>При этом указанное решение должно</w:t>
      </w:r>
      <w:r w:rsidR="00402F7A">
        <w:rPr>
          <w:bCs/>
          <w:i/>
          <w:iCs/>
          <w:sz w:val="24"/>
          <w:szCs w:val="24"/>
        </w:rPr>
        <w:t xml:space="preserve"> предусматрива</w:t>
      </w:r>
      <w:r>
        <w:rPr>
          <w:bCs/>
          <w:i/>
          <w:iCs/>
          <w:sz w:val="24"/>
          <w:szCs w:val="24"/>
        </w:rPr>
        <w:t>ть</w:t>
      </w:r>
      <w:r w:rsidR="00402F7A">
        <w:rPr>
          <w:bCs/>
          <w:i/>
          <w:iCs/>
          <w:sz w:val="24"/>
          <w:szCs w:val="24"/>
        </w:rPr>
        <w:t xml:space="preserve"> выплату </w:t>
      </w:r>
      <w:r>
        <w:rPr>
          <w:bCs/>
          <w:i/>
          <w:iCs/>
          <w:sz w:val="24"/>
          <w:szCs w:val="24"/>
        </w:rPr>
        <w:t xml:space="preserve">дополнительного дохода </w:t>
      </w:r>
      <w:r w:rsidR="00402F7A">
        <w:rPr>
          <w:bCs/>
          <w:i/>
          <w:iCs/>
          <w:sz w:val="24"/>
          <w:szCs w:val="24"/>
        </w:rPr>
        <w:t>не позднее даты досрочного погашения Облигаци</w:t>
      </w:r>
      <w:r w:rsidR="00DE6960">
        <w:rPr>
          <w:bCs/>
          <w:i/>
          <w:iCs/>
          <w:sz w:val="24"/>
          <w:szCs w:val="24"/>
        </w:rPr>
        <w:t>й</w:t>
      </w:r>
      <w:r w:rsidR="00402F7A">
        <w:rPr>
          <w:bCs/>
          <w:i/>
          <w:iCs/>
          <w:sz w:val="24"/>
          <w:szCs w:val="24"/>
        </w:rPr>
        <w:t>.</w:t>
      </w:r>
    </w:p>
    <w:p w14:paraId="6A176E2A" w14:textId="48DDBD65" w:rsidR="002E3AAC" w:rsidRPr="001A474C" w:rsidRDefault="002E3AAC" w:rsidP="00EE6D92">
      <w:pPr>
        <w:pStyle w:val="Basic"/>
        <w:spacing w:line="276" w:lineRule="auto"/>
        <w:rPr>
          <w:bCs/>
          <w:i/>
          <w:iCs/>
          <w:sz w:val="24"/>
          <w:szCs w:val="22"/>
        </w:rPr>
      </w:pPr>
      <w:r w:rsidRPr="001A474C">
        <w:rPr>
          <w:i/>
          <w:sz w:val="24"/>
          <w:szCs w:val="22"/>
        </w:rPr>
        <w:t>Информация о размере или порядке определения размера дополнительного дохода по</w:t>
      </w:r>
      <w:r w:rsidRPr="001A474C">
        <w:rPr>
          <w:bCs/>
          <w:i/>
          <w:iCs/>
          <w:sz w:val="24"/>
          <w:szCs w:val="22"/>
        </w:rPr>
        <w:t xml:space="preserve"> Облигациям, а </w:t>
      </w:r>
      <w:r w:rsidRPr="00FF5E43">
        <w:rPr>
          <w:bCs/>
          <w:i/>
          <w:iCs/>
          <w:sz w:val="24"/>
          <w:szCs w:val="22"/>
        </w:rPr>
        <w:t xml:space="preserve">также о сроках его выплаты раскрывается Эмитентом </w:t>
      </w:r>
      <w:r w:rsidR="003557F3" w:rsidRPr="001A474C">
        <w:rPr>
          <w:bCs/>
          <w:i/>
          <w:iCs/>
          <w:sz w:val="24"/>
          <w:szCs w:val="22"/>
        </w:rPr>
        <w:t xml:space="preserve">в Ленте новостей </w:t>
      </w:r>
      <w:r w:rsidRPr="00FF5E43">
        <w:rPr>
          <w:i/>
          <w:sz w:val="24"/>
          <w:szCs w:val="22"/>
        </w:rPr>
        <w:t>в форме сообщения о существенном факте до даты начала размещения Обли</w:t>
      </w:r>
      <w:r w:rsidRPr="001121AC">
        <w:rPr>
          <w:i/>
          <w:sz w:val="24"/>
          <w:szCs w:val="22"/>
        </w:rPr>
        <w:t>гаций</w:t>
      </w:r>
      <w:r w:rsidRPr="001A474C">
        <w:rPr>
          <w:i/>
          <w:sz w:val="24"/>
          <w:szCs w:val="22"/>
        </w:rPr>
        <w:t xml:space="preserve"> и </w:t>
      </w:r>
      <w:r w:rsidR="003557F3" w:rsidRPr="001A474C">
        <w:rPr>
          <w:bCs/>
          <w:i/>
          <w:iCs/>
          <w:sz w:val="24"/>
          <w:szCs w:val="22"/>
        </w:rPr>
        <w:t xml:space="preserve">не позднее 1 (Одного) </w:t>
      </w:r>
      <w:r w:rsidR="003557F3">
        <w:rPr>
          <w:bCs/>
          <w:i/>
          <w:iCs/>
          <w:sz w:val="24"/>
          <w:szCs w:val="22"/>
        </w:rPr>
        <w:t xml:space="preserve">рабочего </w:t>
      </w:r>
      <w:r w:rsidR="003557F3" w:rsidRPr="001A474C">
        <w:rPr>
          <w:bCs/>
          <w:i/>
          <w:iCs/>
          <w:sz w:val="24"/>
          <w:szCs w:val="22"/>
        </w:rPr>
        <w:t>дня</w:t>
      </w:r>
      <w:r w:rsidRPr="001A474C">
        <w:rPr>
          <w:i/>
          <w:sz w:val="24"/>
          <w:szCs w:val="22"/>
        </w:rPr>
        <w:t xml:space="preserve"> с даты принятия соответствующего решения Эмитентом</w:t>
      </w:r>
      <w:r w:rsidR="003557F3">
        <w:rPr>
          <w:i/>
          <w:sz w:val="24"/>
          <w:szCs w:val="22"/>
        </w:rPr>
        <w:t>.</w:t>
      </w:r>
    </w:p>
    <w:p w14:paraId="10328DC4" w14:textId="6D33C43A" w:rsidR="00916080" w:rsidRPr="001A474C" w:rsidRDefault="00916080" w:rsidP="00DA4815">
      <w:pPr>
        <w:pStyle w:val="Basic"/>
        <w:spacing w:line="276" w:lineRule="auto"/>
        <w:rPr>
          <w:bCs/>
          <w:i/>
          <w:sz w:val="24"/>
          <w:szCs w:val="22"/>
        </w:rPr>
      </w:pPr>
      <w:r w:rsidRPr="001A474C">
        <w:rPr>
          <w:bCs/>
          <w:i/>
          <w:sz w:val="24"/>
          <w:szCs w:val="22"/>
        </w:rPr>
        <w:t xml:space="preserve">Если дата выплаты дополнительного дохода по </w:t>
      </w:r>
      <w:r w:rsidR="002E3AAC" w:rsidRPr="001A474C">
        <w:rPr>
          <w:bCs/>
          <w:i/>
          <w:sz w:val="24"/>
          <w:szCs w:val="22"/>
        </w:rPr>
        <w:t>О</w:t>
      </w:r>
      <w:r w:rsidRPr="001A474C">
        <w:rPr>
          <w:bCs/>
          <w:i/>
          <w:sz w:val="24"/>
          <w:szCs w:val="22"/>
        </w:rPr>
        <w:t xml:space="preserve">блигациям приходится на нерабочий праздничный или выходной день </w:t>
      </w:r>
      <w:r w:rsidR="00190E05">
        <w:rPr>
          <w:bCs/>
          <w:i/>
          <w:sz w:val="24"/>
          <w:szCs w:val="22"/>
        </w:rPr>
        <w:t>–</w:t>
      </w:r>
      <w:r w:rsidR="00190E05" w:rsidRPr="001A474C">
        <w:rPr>
          <w:bCs/>
          <w:i/>
          <w:sz w:val="24"/>
          <w:szCs w:val="22"/>
        </w:rPr>
        <w:t xml:space="preserve"> </w:t>
      </w:r>
      <w:r w:rsidRPr="001A474C">
        <w:rPr>
          <w:bCs/>
          <w:i/>
          <w:sz w:val="24"/>
          <w:szCs w:val="22"/>
        </w:rPr>
        <w:t>независимо от того, 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w:t>
      </w:r>
    </w:p>
    <w:p w14:paraId="7E754EAC" w14:textId="1CD76A6F" w:rsidR="00916080" w:rsidRPr="001A474C" w:rsidRDefault="00916080" w:rsidP="00DA4815">
      <w:pPr>
        <w:pStyle w:val="Basic"/>
        <w:spacing w:line="276" w:lineRule="auto"/>
        <w:rPr>
          <w:bCs/>
          <w:i/>
          <w:sz w:val="24"/>
          <w:szCs w:val="22"/>
        </w:rPr>
      </w:pPr>
      <w:r w:rsidRPr="001A474C">
        <w:rPr>
          <w:bCs/>
          <w:i/>
          <w:sz w:val="24"/>
          <w:szCs w:val="22"/>
        </w:rPr>
        <w:t xml:space="preserve">Владелец </w:t>
      </w:r>
      <w:r w:rsidR="002E3AAC" w:rsidRPr="001A474C">
        <w:rPr>
          <w:bCs/>
          <w:i/>
          <w:sz w:val="24"/>
          <w:szCs w:val="22"/>
        </w:rPr>
        <w:t>О</w:t>
      </w:r>
      <w:r w:rsidRPr="001A474C">
        <w:rPr>
          <w:bCs/>
          <w:i/>
          <w:sz w:val="24"/>
          <w:szCs w:val="22"/>
        </w:rPr>
        <w:t>блигаций не имеет права требовать начисления процентов или какой-либо иной компенсации за такую задержку в платеже.</w:t>
      </w:r>
    </w:p>
    <w:p w14:paraId="75581EB5" w14:textId="156F80ED" w:rsidR="00916080" w:rsidRPr="001A474C" w:rsidRDefault="00916080" w:rsidP="00DA4815">
      <w:pPr>
        <w:pStyle w:val="Basic"/>
        <w:spacing w:line="276" w:lineRule="auto"/>
        <w:rPr>
          <w:bCs/>
          <w:i/>
          <w:sz w:val="24"/>
          <w:szCs w:val="22"/>
        </w:rPr>
      </w:pPr>
      <w:r w:rsidRPr="001A474C">
        <w:rPr>
          <w:bCs/>
          <w:i/>
          <w:sz w:val="24"/>
          <w:szCs w:val="22"/>
        </w:rPr>
        <w:t xml:space="preserve">Дополнительный доход по неразмещенным </w:t>
      </w:r>
      <w:r w:rsidR="002E3AAC" w:rsidRPr="001A474C">
        <w:rPr>
          <w:bCs/>
          <w:i/>
          <w:sz w:val="24"/>
          <w:szCs w:val="22"/>
        </w:rPr>
        <w:t>О</w:t>
      </w:r>
      <w:r w:rsidRPr="001A474C">
        <w:rPr>
          <w:bCs/>
          <w:i/>
          <w:sz w:val="24"/>
          <w:szCs w:val="22"/>
        </w:rPr>
        <w:t xml:space="preserve">блигациям или по </w:t>
      </w:r>
      <w:r w:rsidR="002E3AAC" w:rsidRPr="001A474C">
        <w:rPr>
          <w:bCs/>
          <w:i/>
          <w:sz w:val="24"/>
          <w:szCs w:val="22"/>
        </w:rPr>
        <w:t>О</w:t>
      </w:r>
      <w:r w:rsidRPr="001A474C">
        <w:rPr>
          <w:bCs/>
          <w:i/>
          <w:sz w:val="24"/>
          <w:szCs w:val="22"/>
        </w:rPr>
        <w:t>блигациям, переведенным на счет Эмитента в НРД, не начисляется и не выплачивается.</w:t>
      </w:r>
    </w:p>
    <w:p w14:paraId="7DF3EDEC" w14:textId="77777777" w:rsidR="00916080" w:rsidRPr="001A474C" w:rsidRDefault="00916080" w:rsidP="00DA4815">
      <w:pPr>
        <w:pStyle w:val="Basic"/>
        <w:spacing w:line="276" w:lineRule="auto"/>
        <w:rPr>
          <w:bCs/>
          <w:sz w:val="24"/>
          <w:szCs w:val="22"/>
        </w:rPr>
      </w:pPr>
      <w:r w:rsidRPr="001A474C">
        <w:rPr>
          <w:bCs/>
          <w:sz w:val="24"/>
          <w:szCs w:val="22"/>
        </w:rPr>
        <w:t xml:space="preserve">Порядок выплаты дохода по облигациям, в том числе порядок выплаты (передачи) дохода по облигациям в </w:t>
      </w:r>
      <w:proofErr w:type="spellStart"/>
      <w:r w:rsidRPr="001A474C">
        <w:rPr>
          <w:bCs/>
          <w:sz w:val="24"/>
          <w:szCs w:val="22"/>
        </w:rPr>
        <w:t>неденежной</w:t>
      </w:r>
      <w:proofErr w:type="spellEnd"/>
      <w:r w:rsidRPr="001A474C">
        <w:rPr>
          <w:bCs/>
          <w:sz w:val="24"/>
          <w:szCs w:val="22"/>
        </w:rPr>
        <w:t xml:space="preserve"> форме в случае, если по облигациям предусматривается доход в </w:t>
      </w:r>
      <w:proofErr w:type="spellStart"/>
      <w:r w:rsidRPr="001A474C">
        <w:rPr>
          <w:bCs/>
          <w:sz w:val="24"/>
          <w:szCs w:val="22"/>
        </w:rPr>
        <w:t>неденежной</w:t>
      </w:r>
      <w:proofErr w:type="spellEnd"/>
      <w:r w:rsidRPr="001A474C">
        <w:rPr>
          <w:bCs/>
          <w:sz w:val="24"/>
          <w:szCs w:val="22"/>
        </w:rPr>
        <w:t xml:space="preserve"> форме:</w:t>
      </w:r>
    </w:p>
    <w:p w14:paraId="771CF974" w14:textId="0D96D3F9" w:rsidR="00F432B5" w:rsidRDefault="0093036C" w:rsidP="00DA4815">
      <w:pPr>
        <w:pStyle w:val="Basic"/>
        <w:spacing w:line="276" w:lineRule="auto"/>
        <w:rPr>
          <w:bCs/>
          <w:i/>
          <w:sz w:val="24"/>
          <w:szCs w:val="22"/>
        </w:rPr>
      </w:pPr>
      <w:r>
        <w:rPr>
          <w:bCs/>
          <w:i/>
          <w:sz w:val="24"/>
          <w:szCs w:val="22"/>
        </w:rPr>
        <w:t>Изложенный ниже порядок выплаты дохода по Облигациям применяется в отношении купонного дохода и дополнительного дохода по Облигациям.</w:t>
      </w:r>
    </w:p>
    <w:p w14:paraId="11FB742B" w14:textId="7B228A34" w:rsidR="00916080" w:rsidRPr="001A474C" w:rsidRDefault="00916080" w:rsidP="00DA4815">
      <w:pPr>
        <w:pStyle w:val="Basic"/>
        <w:spacing w:line="276" w:lineRule="auto"/>
        <w:rPr>
          <w:bCs/>
          <w:i/>
          <w:sz w:val="24"/>
          <w:szCs w:val="22"/>
        </w:rPr>
      </w:pPr>
      <w:r w:rsidRPr="001A474C">
        <w:rPr>
          <w:bCs/>
          <w:i/>
          <w:sz w:val="24"/>
          <w:szCs w:val="22"/>
        </w:rPr>
        <w:lastRenderedPageBreak/>
        <w:t xml:space="preserve">Выплата дохода по </w:t>
      </w:r>
      <w:r w:rsidR="002E3AAC" w:rsidRPr="001A474C">
        <w:rPr>
          <w:bCs/>
          <w:i/>
          <w:sz w:val="24"/>
          <w:szCs w:val="22"/>
        </w:rPr>
        <w:t>О</w:t>
      </w:r>
      <w:r w:rsidRPr="001A474C">
        <w:rPr>
          <w:bCs/>
          <w:i/>
          <w:sz w:val="24"/>
          <w:szCs w:val="22"/>
        </w:rPr>
        <w:t xml:space="preserve">блигациям производится в соответствии с порядком, установленным действующим законодательством Российской Федерации. </w:t>
      </w:r>
    </w:p>
    <w:p w14:paraId="76A44BCB" w14:textId="2B796E8A" w:rsidR="00916080" w:rsidRPr="001A474C" w:rsidRDefault="00916080" w:rsidP="00DA4815">
      <w:pPr>
        <w:pStyle w:val="Basic"/>
        <w:spacing w:line="276" w:lineRule="auto"/>
        <w:rPr>
          <w:bCs/>
          <w:i/>
          <w:sz w:val="24"/>
          <w:szCs w:val="22"/>
        </w:rPr>
      </w:pPr>
      <w:r w:rsidRPr="001A474C">
        <w:rPr>
          <w:bCs/>
          <w:i/>
          <w:sz w:val="24"/>
          <w:szCs w:val="22"/>
        </w:rPr>
        <w:t xml:space="preserve">Выплата дохода по </w:t>
      </w:r>
      <w:r w:rsidR="002E3AAC" w:rsidRPr="001A474C">
        <w:rPr>
          <w:bCs/>
          <w:i/>
          <w:sz w:val="24"/>
          <w:szCs w:val="22"/>
        </w:rPr>
        <w:t>О</w:t>
      </w:r>
      <w:r w:rsidRPr="001A474C">
        <w:rPr>
          <w:bCs/>
          <w:i/>
          <w:sz w:val="24"/>
          <w:szCs w:val="22"/>
        </w:rPr>
        <w:t>блигациям производится денежными средствами в рублях Российской Федерации в безналичном порядке.</w:t>
      </w:r>
    </w:p>
    <w:p w14:paraId="4DE4092F" w14:textId="77777777" w:rsidR="00575C7B" w:rsidRPr="001A474C" w:rsidRDefault="00575C7B" w:rsidP="00DA4815">
      <w:pPr>
        <w:pStyle w:val="ConsPlusNormal"/>
        <w:spacing w:after="60" w:line="276" w:lineRule="auto"/>
        <w:ind w:firstLine="567"/>
        <w:jc w:val="both"/>
        <w:rPr>
          <w:rFonts w:ascii="Times New Roman" w:eastAsiaTheme="minorEastAsia" w:hAnsi="Times New Roman" w:cs="Times New Roman"/>
          <w:i/>
          <w:sz w:val="24"/>
          <w:szCs w:val="22"/>
        </w:rPr>
      </w:pPr>
      <w:r w:rsidRPr="001A474C">
        <w:rPr>
          <w:rFonts w:ascii="Times New Roman" w:eastAsiaTheme="minorEastAsia" w:hAnsi="Times New Roman" w:cs="Times New Roman"/>
          <w:i/>
          <w:sz w:val="24"/>
          <w:szCs w:val="22"/>
        </w:rPr>
        <w:t>Облигации являются ценными бумагами с централизованным учетом прав.</w:t>
      </w:r>
    </w:p>
    <w:p w14:paraId="4041269E" w14:textId="06410838" w:rsidR="00575C7B" w:rsidRPr="001A474C" w:rsidRDefault="00575C7B" w:rsidP="00DA4815">
      <w:pPr>
        <w:adjustRightInd w:val="0"/>
        <w:spacing w:after="60" w:line="276" w:lineRule="auto"/>
        <w:ind w:firstLine="567"/>
        <w:jc w:val="both"/>
        <w:rPr>
          <w:i/>
          <w:sz w:val="24"/>
          <w:szCs w:val="22"/>
        </w:rPr>
      </w:pPr>
      <w:r w:rsidRPr="001A474C">
        <w:rPr>
          <w:i/>
          <w:sz w:val="24"/>
          <w:szCs w:val="22"/>
        </w:rPr>
        <w:t xml:space="preserve">Эмитент исполняет обязанность по осуществлению денежных выплат </w:t>
      </w:r>
      <w:r w:rsidR="003733BF">
        <w:rPr>
          <w:i/>
          <w:sz w:val="24"/>
          <w:szCs w:val="22"/>
        </w:rPr>
        <w:t>при</w:t>
      </w:r>
      <w:r w:rsidR="003557F3" w:rsidRPr="00FA5DDD">
        <w:rPr>
          <w:i/>
          <w:sz w:val="24"/>
          <w:szCs w:val="22"/>
        </w:rPr>
        <w:t xml:space="preserve"> выплат</w:t>
      </w:r>
      <w:r w:rsidR="003733BF">
        <w:rPr>
          <w:i/>
          <w:sz w:val="24"/>
          <w:szCs w:val="22"/>
        </w:rPr>
        <w:t>е</w:t>
      </w:r>
      <w:r w:rsidR="003557F3" w:rsidRPr="00FA5DDD">
        <w:rPr>
          <w:i/>
          <w:sz w:val="24"/>
          <w:szCs w:val="22"/>
        </w:rPr>
        <w:t xml:space="preserve"> дохода по </w:t>
      </w:r>
      <w:r w:rsidR="003557F3">
        <w:rPr>
          <w:i/>
          <w:sz w:val="24"/>
          <w:szCs w:val="22"/>
        </w:rPr>
        <w:t>О</w:t>
      </w:r>
      <w:r w:rsidR="003557F3" w:rsidRPr="00FA5DDD">
        <w:rPr>
          <w:i/>
          <w:sz w:val="24"/>
          <w:szCs w:val="22"/>
        </w:rPr>
        <w:t>блигациям</w:t>
      </w:r>
      <w:r w:rsidR="003557F3">
        <w:rPr>
          <w:i/>
          <w:sz w:val="24"/>
          <w:szCs w:val="22"/>
        </w:rPr>
        <w:t xml:space="preserve"> </w:t>
      </w:r>
      <w:r w:rsidRPr="001A474C">
        <w:rPr>
          <w:i/>
          <w:sz w:val="24"/>
          <w:szCs w:val="22"/>
        </w:rPr>
        <w:t>путем перечисления денежных средств НРД, осуществляющему централизованный учет прав на Облигации. Указанная обязанность считается исполненной Эмитентом с даты поступления денежных средств на счет НРД.</w:t>
      </w:r>
    </w:p>
    <w:p w14:paraId="1E734D5F" w14:textId="67DD4C32" w:rsidR="00575C7B" w:rsidRPr="001A474C" w:rsidRDefault="00575C7B" w:rsidP="00DA4815">
      <w:pPr>
        <w:adjustRightInd w:val="0"/>
        <w:spacing w:after="60" w:line="276" w:lineRule="auto"/>
        <w:ind w:firstLine="567"/>
        <w:jc w:val="both"/>
        <w:rPr>
          <w:i/>
          <w:sz w:val="24"/>
          <w:szCs w:val="22"/>
        </w:rPr>
      </w:pPr>
      <w:r w:rsidRPr="001A474C">
        <w:rPr>
          <w:i/>
          <w:sz w:val="24"/>
          <w:szCs w:val="22"/>
        </w:rPr>
        <w:t>Владельцы и иные лица, осуществляющие в соответствии с федеральными законами права по Облигациям, получают</w:t>
      </w:r>
      <w:r w:rsidR="00FE23F7">
        <w:rPr>
          <w:i/>
          <w:sz w:val="24"/>
          <w:szCs w:val="22"/>
        </w:rPr>
        <w:t xml:space="preserve"> причитающиеся им денежные выплаты </w:t>
      </w:r>
      <w:r w:rsidR="003733BF">
        <w:rPr>
          <w:i/>
          <w:sz w:val="24"/>
          <w:szCs w:val="22"/>
        </w:rPr>
        <w:t xml:space="preserve">при </w:t>
      </w:r>
      <w:r w:rsidR="00FE23F7">
        <w:rPr>
          <w:i/>
          <w:sz w:val="24"/>
          <w:szCs w:val="22"/>
        </w:rPr>
        <w:t>выплат</w:t>
      </w:r>
      <w:r w:rsidR="003733BF">
        <w:rPr>
          <w:i/>
          <w:sz w:val="24"/>
          <w:szCs w:val="22"/>
        </w:rPr>
        <w:t>е</w:t>
      </w:r>
      <w:r w:rsidRPr="001A474C">
        <w:rPr>
          <w:i/>
          <w:sz w:val="24"/>
          <w:szCs w:val="22"/>
        </w:rPr>
        <w:t xml:space="preserve"> доход</w:t>
      </w:r>
      <w:r w:rsidR="00FE23F7">
        <w:rPr>
          <w:i/>
          <w:sz w:val="24"/>
          <w:szCs w:val="22"/>
        </w:rPr>
        <w:t>а</w:t>
      </w:r>
      <w:r w:rsidRPr="001A474C">
        <w:rPr>
          <w:i/>
          <w:sz w:val="24"/>
          <w:szCs w:val="22"/>
        </w:rPr>
        <w:t xml:space="preserve"> по Облигациям через депозитарий, осуществляющий учет прав на </w:t>
      </w:r>
      <w:r w:rsidR="003557F3">
        <w:rPr>
          <w:i/>
          <w:sz w:val="24"/>
          <w:szCs w:val="22"/>
        </w:rPr>
        <w:t>Облигации</w:t>
      </w:r>
      <w:r w:rsidRPr="001A474C">
        <w:rPr>
          <w:i/>
          <w:sz w:val="24"/>
          <w:szCs w:val="22"/>
        </w:rPr>
        <w:t>, депонентами которого они являются.</w:t>
      </w:r>
    </w:p>
    <w:p w14:paraId="486C0469" w14:textId="77777777" w:rsidR="00575C7B" w:rsidRPr="001A474C" w:rsidRDefault="00575C7B" w:rsidP="00DA4815">
      <w:pPr>
        <w:adjustRightInd w:val="0"/>
        <w:spacing w:after="60" w:line="276" w:lineRule="auto"/>
        <w:ind w:firstLine="567"/>
        <w:jc w:val="both"/>
        <w:rPr>
          <w:i/>
          <w:sz w:val="24"/>
          <w:szCs w:val="22"/>
        </w:rPr>
      </w:pPr>
      <w:r w:rsidRPr="001A474C">
        <w:rPr>
          <w:i/>
          <w:sz w:val="24"/>
          <w:szCs w:val="22"/>
        </w:rPr>
        <w:t xml:space="preserve">Для получения выплат по Облигациям указанные лица должны иметь банковский счет в российских рублях. </w:t>
      </w:r>
    </w:p>
    <w:p w14:paraId="72F2143F" w14:textId="77777777" w:rsidR="00575C7B" w:rsidRPr="001A474C" w:rsidRDefault="00575C7B" w:rsidP="00DA4815">
      <w:pPr>
        <w:adjustRightInd w:val="0"/>
        <w:spacing w:after="60" w:line="276" w:lineRule="auto"/>
        <w:ind w:firstLine="567"/>
        <w:jc w:val="both"/>
        <w:rPr>
          <w:i/>
          <w:sz w:val="24"/>
          <w:szCs w:val="22"/>
        </w:rPr>
      </w:pPr>
      <w:r w:rsidRPr="001A474C">
        <w:rPr>
          <w:i/>
          <w:sz w:val="24"/>
          <w:szCs w:val="22"/>
        </w:rPr>
        <w:t>Депозитарный договор между депозитарием и депонентом должен содержать порядок передачи депоненту выплат по ценным бумагам. При этом депозитарий обязан передавать выплаты по ценным бумагам путем перечисления денежных средств на банковские счета в соответствии с депозитарным договором.</w:t>
      </w:r>
    </w:p>
    <w:p w14:paraId="485B9491" w14:textId="71BC2ED9" w:rsidR="00575C7B" w:rsidRPr="001A474C" w:rsidRDefault="00916080" w:rsidP="00DA4815">
      <w:pPr>
        <w:adjustRightInd w:val="0"/>
        <w:spacing w:line="276" w:lineRule="auto"/>
        <w:ind w:firstLine="567"/>
        <w:jc w:val="both"/>
        <w:rPr>
          <w:bCs/>
          <w:i/>
          <w:sz w:val="24"/>
          <w:szCs w:val="22"/>
        </w:rPr>
      </w:pPr>
      <w:r w:rsidRPr="001A474C">
        <w:rPr>
          <w:bCs/>
          <w:i/>
          <w:sz w:val="24"/>
          <w:szCs w:val="22"/>
        </w:rPr>
        <w:t xml:space="preserve">Передача денежных выплат при выплате дохода по </w:t>
      </w:r>
      <w:r w:rsidR="00145D7D" w:rsidRPr="001A474C">
        <w:rPr>
          <w:bCs/>
          <w:i/>
          <w:sz w:val="24"/>
          <w:szCs w:val="22"/>
        </w:rPr>
        <w:t>О</w:t>
      </w:r>
      <w:r w:rsidRPr="001A474C">
        <w:rPr>
          <w:bCs/>
          <w:i/>
          <w:sz w:val="24"/>
          <w:szCs w:val="22"/>
        </w:rPr>
        <w:t xml:space="preserve">блигациям осуществляется депозитарием в соответствии с порядком, предусмотренным статьей 8.7 </w:t>
      </w:r>
      <w:r w:rsidR="00145D7D" w:rsidRPr="001A474C">
        <w:rPr>
          <w:bCs/>
          <w:i/>
          <w:sz w:val="24"/>
          <w:szCs w:val="22"/>
        </w:rPr>
        <w:t>Закона о</w:t>
      </w:r>
      <w:r w:rsidRPr="001A474C">
        <w:rPr>
          <w:bCs/>
          <w:i/>
          <w:sz w:val="24"/>
          <w:szCs w:val="22"/>
        </w:rPr>
        <w:t xml:space="preserve"> рынке ценных бумаг, с особенностями в зависимости от способа учета прав на облигации.</w:t>
      </w:r>
    </w:p>
    <w:p w14:paraId="52AB36EE" w14:textId="77777777" w:rsidR="000662DF" w:rsidRPr="001A474C" w:rsidRDefault="000662DF" w:rsidP="00C53BFE">
      <w:pPr>
        <w:pStyle w:val="1"/>
        <w:spacing w:before="12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5.6. Порядок и условия досрочного погашения облигаций </w:t>
      </w:r>
    </w:p>
    <w:p w14:paraId="194AEFCB" w14:textId="77777777" w:rsidR="00575C7B" w:rsidRPr="001A474C" w:rsidRDefault="00575C7B" w:rsidP="00DA4815">
      <w:pPr>
        <w:adjustRightInd w:val="0"/>
        <w:spacing w:after="60" w:line="276" w:lineRule="auto"/>
        <w:ind w:firstLine="567"/>
        <w:jc w:val="both"/>
        <w:rPr>
          <w:i/>
          <w:color w:val="000000"/>
          <w:sz w:val="24"/>
          <w:szCs w:val="22"/>
        </w:rPr>
      </w:pPr>
      <w:r w:rsidRPr="001A474C">
        <w:rPr>
          <w:i/>
          <w:color w:val="000000"/>
          <w:sz w:val="24"/>
          <w:szCs w:val="22"/>
        </w:rPr>
        <w:t>Досрочное погашение Облигаций по требованию их владельцев не предусмотрено.</w:t>
      </w:r>
    </w:p>
    <w:p w14:paraId="0C5784FC" w14:textId="149FAC39" w:rsidR="00575C7B" w:rsidRPr="001A474C" w:rsidRDefault="00575C7B" w:rsidP="00DA4815">
      <w:pPr>
        <w:pStyle w:val="ConsPlusNormal"/>
        <w:spacing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 xml:space="preserve">Предусмотрена возможность досрочного погашения Облигаций по усмотрению Эмитента. </w:t>
      </w:r>
    </w:p>
    <w:p w14:paraId="44A4A66D" w14:textId="66312E33" w:rsidR="00575C7B" w:rsidRPr="001A474C" w:rsidRDefault="00575C7B" w:rsidP="00DA4815">
      <w:pPr>
        <w:pStyle w:val="ConsPlusNormal"/>
        <w:spacing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lastRenderedPageBreak/>
        <w:t>Приобретение Облигаций означает согласие приобретателей (владельцев) Облигаций с тем, что досрочное погашение Облигаций может осуществляться по усмотрению Эмитента.</w:t>
      </w:r>
    </w:p>
    <w:p w14:paraId="26626B12" w14:textId="77777777" w:rsidR="00B13424" w:rsidRPr="001A474C" w:rsidRDefault="00B13424" w:rsidP="00B13424">
      <w:pPr>
        <w:pStyle w:val="ConsPlusNormal"/>
        <w:spacing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Досрочное погашение Облигаций по усмотрению Эмитента допускается только после полной оплаты Облигаций.</w:t>
      </w:r>
    </w:p>
    <w:p w14:paraId="7B918AB2" w14:textId="707CCB63" w:rsidR="00575C7B" w:rsidRPr="001A474C" w:rsidRDefault="00575C7B" w:rsidP="00DA4815">
      <w:pPr>
        <w:pStyle w:val="ConsPlusNormal"/>
        <w:spacing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 xml:space="preserve">Досрочное погашение Облигаций по усмотрению </w:t>
      </w:r>
      <w:r w:rsidR="00B75D9B" w:rsidRPr="001A474C">
        <w:rPr>
          <w:rFonts w:ascii="Times New Roman" w:hAnsi="Times New Roman" w:cs="Times New Roman"/>
          <w:i/>
          <w:sz w:val="24"/>
          <w:szCs w:val="22"/>
        </w:rPr>
        <w:t>Э</w:t>
      </w:r>
      <w:r w:rsidRPr="001A474C">
        <w:rPr>
          <w:rFonts w:ascii="Times New Roman" w:hAnsi="Times New Roman" w:cs="Times New Roman"/>
          <w:i/>
          <w:sz w:val="24"/>
          <w:szCs w:val="22"/>
        </w:rPr>
        <w:t>митента осуществляется в отношении всех Облигаций.</w:t>
      </w:r>
    </w:p>
    <w:p w14:paraId="1982CC79" w14:textId="77777777" w:rsidR="00575C7B" w:rsidRPr="001A474C" w:rsidRDefault="00575C7B" w:rsidP="00DA4815">
      <w:pPr>
        <w:spacing w:line="276" w:lineRule="auto"/>
        <w:ind w:firstLine="567"/>
        <w:jc w:val="both"/>
        <w:rPr>
          <w:i/>
          <w:sz w:val="24"/>
          <w:szCs w:val="22"/>
        </w:rPr>
      </w:pPr>
      <w:r w:rsidRPr="001A474C">
        <w:rPr>
          <w:i/>
          <w:sz w:val="24"/>
          <w:szCs w:val="22"/>
        </w:rPr>
        <w:t xml:space="preserve">Облигации, досрочно погашенные Эмитентом, не могут быть вновь выпущены в обращение. </w:t>
      </w:r>
    </w:p>
    <w:p w14:paraId="33A83EDC" w14:textId="549CCD08" w:rsidR="00B13424" w:rsidRPr="001A474C" w:rsidRDefault="00B13424" w:rsidP="00B13424">
      <w:pPr>
        <w:widowControl w:val="0"/>
        <w:adjustRightInd w:val="0"/>
        <w:spacing w:line="276" w:lineRule="auto"/>
        <w:ind w:firstLine="567"/>
        <w:jc w:val="both"/>
        <w:rPr>
          <w:rFonts w:eastAsia="Times New Roman"/>
          <w:i/>
          <w:sz w:val="24"/>
          <w:szCs w:val="22"/>
          <w:lang w:eastAsia="ru-RU"/>
        </w:rPr>
      </w:pPr>
      <w:r w:rsidRPr="001A474C">
        <w:rPr>
          <w:rFonts w:eastAsia="Times New Roman"/>
          <w:i/>
          <w:sz w:val="24"/>
          <w:szCs w:val="22"/>
          <w:lang w:eastAsia="ru-RU"/>
        </w:rPr>
        <w:t>Решение о досрочном погашении Облигаций по усмотрению Эмитента принимается уполномоченным органом управления (уполномоченным должностным лицом) Эмитента.</w:t>
      </w:r>
    </w:p>
    <w:p w14:paraId="46FE1858" w14:textId="58B7BB9B" w:rsidR="00B13424" w:rsidRPr="001A474C" w:rsidRDefault="00B13424" w:rsidP="00B13424">
      <w:pPr>
        <w:widowControl w:val="0"/>
        <w:adjustRightInd w:val="0"/>
        <w:spacing w:line="276" w:lineRule="auto"/>
        <w:ind w:firstLine="567"/>
        <w:jc w:val="both"/>
        <w:rPr>
          <w:rFonts w:eastAsia="Times New Roman"/>
          <w:bCs/>
          <w:i/>
          <w:iCs/>
          <w:sz w:val="24"/>
          <w:lang w:eastAsia="ru-RU"/>
        </w:rPr>
      </w:pPr>
      <w:r w:rsidRPr="001A474C">
        <w:rPr>
          <w:rFonts w:eastAsia="Times New Roman"/>
          <w:bCs/>
          <w:i/>
          <w:iCs/>
          <w:sz w:val="24"/>
          <w:lang w:eastAsia="ru-RU"/>
        </w:rPr>
        <w:t xml:space="preserve">Вне зависимости от изложенного </w:t>
      </w:r>
      <w:r w:rsidR="00637B5A" w:rsidRPr="001A474C">
        <w:rPr>
          <w:rFonts w:eastAsia="Times New Roman"/>
          <w:bCs/>
          <w:i/>
          <w:iCs/>
          <w:sz w:val="24"/>
          <w:lang w:eastAsia="ru-RU"/>
        </w:rPr>
        <w:t>в настоящем пункте</w:t>
      </w:r>
      <w:r w:rsidRPr="001A474C">
        <w:rPr>
          <w:rFonts w:eastAsia="Times New Roman"/>
          <w:bCs/>
          <w:i/>
          <w:iCs/>
          <w:sz w:val="24"/>
          <w:lang w:eastAsia="ru-RU"/>
        </w:rPr>
        <w:t xml:space="preserve"> в случаях, предусмотренных федеральными законами, владельцы </w:t>
      </w:r>
      <w:r w:rsidR="00DA66F8">
        <w:rPr>
          <w:rFonts w:eastAsia="Times New Roman"/>
          <w:bCs/>
          <w:i/>
          <w:iCs/>
          <w:sz w:val="24"/>
          <w:lang w:eastAsia="ru-RU"/>
        </w:rPr>
        <w:t xml:space="preserve">Облигаций </w:t>
      </w:r>
      <w:r w:rsidRPr="001A474C">
        <w:rPr>
          <w:rFonts w:eastAsia="Times New Roman"/>
          <w:bCs/>
          <w:i/>
          <w:iCs/>
          <w:sz w:val="24"/>
          <w:lang w:eastAsia="ru-RU"/>
        </w:rPr>
        <w:t>имеют право требовать досрочного погашения Облигаций до наступления срока их погашения независимо от указания такого права в Решении о выпуске.</w:t>
      </w:r>
      <w:r w:rsidR="00493AF3" w:rsidRPr="001A474C">
        <w:rPr>
          <w:rFonts w:eastAsia="Times New Roman"/>
          <w:bCs/>
          <w:i/>
          <w:iCs/>
          <w:sz w:val="24"/>
          <w:lang w:eastAsia="ru-RU"/>
        </w:rPr>
        <w:t xml:space="preserve"> </w:t>
      </w:r>
      <w:r w:rsidRPr="001A474C">
        <w:rPr>
          <w:rFonts w:eastAsia="Times New Roman"/>
          <w:bCs/>
          <w:i/>
          <w:iCs/>
          <w:sz w:val="24"/>
          <w:lang w:eastAsia="ru-RU"/>
        </w:rPr>
        <w:t>В этом случае владельцы</w:t>
      </w:r>
      <w:r w:rsidR="00DA66F8">
        <w:rPr>
          <w:rFonts w:eastAsia="Times New Roman"/>
          <w:bCs/>
          <w:i/>
          <w:iCs/>
          <w:sz w:val="24"/>
          <w:lang w:eastAsia="ru-RU"/>
        </w:rPr>
        <w:t xml:space="preserve"> Облигаций</w:t>
      </w:r>
      <w:r w:rsidRPr="001A474C">
        <w:rPr>
          <w:rFonts w:eastAsia="Times New Roman"/>
          <w:bCs/>
          <w:i/>
          <w:iCs/>
          <w:sz w:val="24"/>
          <w:lang w:eastAsia="ru-RU"/>
        </w:rPr>
        <w:t xml:space="preserve"> вправе предъявлять требования о досрочном погашении Облигаций в порядке и сроки, предусмотренные </w:t>
      </w:r>
      <w:r w:rsidR="00190E05">
        <w:rPr>
          <w:rFonts w:eastAsia="Times New Roman"/>
          <w:bCs/>
          <w:i/>
          <w:iCs/>
          <w:sz w:val="24"/>
          <w:lang w:eastAsia="ru-RU"/>
        </w:rPr>
        <w:br/>
      </w:r>
      <w:r w:rsidRPr="001A474C">
        <w:rPr>
          <w:rFonts w:eastAsia="Times New Roman"/>
          <w:bCs/>
          <w:i/>
          <w:iCs/>
          <w:sz w:val="24"/>
          <w:lang w:eastAsia="ru-RU"/>
        </w:rPr>
        <w:t>статьей 17.1 Закона о рынке ценных бумаг.</w:t>
      </w:r>
      <w:r w:rsidR="00DA66F8">
        <w:rPr>
          <w:rFonts w:eastAsia="Times New Roman"/>
          <w:bCs/>
          <w:i/>
          <w:iCs/>
          <w:sz w:val="24"/>
          <w:lang w:eastAsia="ru-RU"/>
        </w:rPr>
        <w:t xml:space="preserve"> </w:t>
      </w:r>
      <w:r w:rsidRPr="001A474C">
        <w:rPr>
          <w:rFonts w:eastAsia="Times New Roman"/>
          <w:bCs/>
          <w:i/>
          <w:iCs/>
          <w:sz w:val="24"/>
          <w:lang w:eastAsia="ru-RU"/>
        </w:rPr>
        <w:t>При этом в случае принятия общим собранием владельцев Облигаций решения об отказе от права требовать досрочного погашения Облигаций досрочное погашение Облигаций по требованию владельцев не осуществляется.</w:t>
      </w:r>
    </w:p>
    <w:p w14:paraId="094548FC" w14:textId="168DAF38" w:rsidR="00F10F23" w:rsidRPr="001A474C" w:rsidRDefault="00B13424" w:rsidP="00CD2E4B">
      <w:pPr>
        <w:widowControl w:val="0"/>
        <w:adjustRightInd w:val="0"/>
        <w:spacing w:line="276" w:lineRule="auto"/>
        <w:ind w:firstLine="567"/>
        <w:jc w:val="both"/>
        <w:rPr>
          <w:bCs/>
          <w:sz w:val="24"/>
          <w:szCs w:val="22"/>
        </w:rPr>
      </w:pPr>
      <w:r w:rsidRPr="001A474C">
        <w:rPr>
          <w:rFonts w:eastAsia="Times New Roman"/>
          <w:bCs/>
          <w:i/>
          <w:iCs/>
          <w:sz w:val="24"/>
          <w:lang w:eastAsia="ru-RU"/>
        </w:rPr>
        <w:t>При досрочном погашении Облигаций по требованию владельцев Эмитентом должны быть исполнены все обязательства перед владельцем Облигаций, предусмотренные Решением о выпуске.</w:t>
      </w:r>
      <w:r w:rsidR="00493AF3" w:rsidRPr="001A474C">
        <w:rPr>
          <w:sz w:val="22"/>
        </w:rPr>
        <w:t xml:space="preserve"> </w:t>
      </w:r>
      <w:r w:rsidR="00493AF3" w:rsidRPr="001A474C">
        <w:rPr>
          <w:rFonts w:eastAsia="Times New Roman"/>
          <w:bCs/>
          <w:i/>
          <w:iCs/>
          <w:sz w:val="24"/>
          <w:lang w:eastAsia="ru-RU"/>
        </w:rPr>
        <w:t xml:space="preserve">Во избежание сомнений Решением о выпуске не предусмотрена выплата дополнительного дохода при досрочном погашении Облигаций по требованию владельцев.  </w:t>
      </w:r>
      <w:r w:rsidR="00493AF3" w:rsidRPr="001A474C">
        <w:rPr>
          <w:rFonts w:eastAsia="Times New Roman"/>
          <w:bCs/>
          <w:i/>
          <w:iCs/>
          <w:sz w:val="24"/>
          <w:lang w:eastAsia="ru-RU"/>
        </w:rPr>
        <w:tab/>
      </w:r>
      <w:r w:rsidR="00F47792" w:rsidRPr="001A474C">
        <w:rPr>
          <w:bCs/>
          <w:sz w:val="24"/>
          <w:szCs w:val="22"/>
        </w:rPr>
        <w:t xml:space="preserve">5.6.1. </w:t>
      </w:r>
      <w:r w:rsidR="00F10F23" w:rsidRPr="001A474C">
        <w:rPr>
          <w:bCs/>
          <w:sz w:val="24"/>
          <w:szCs w:val="22"/>
        </w:rPr>
        <w:t>Досрочное погашение облигаций по требованию их владельцев:</w:t>
      </w:r>
    </w:p>
    <w:p w14:paraId="7CEDF76F" w14:textId="77777777" w:rsidR="002A347B" w:rsidRPr="001A474C" w:rsidRDefault="002A347B" w:rsidP="00DA4815">
      <w:pPr>
        <w:pStyle w:val="Basic"/>
        <w:spacing w:line="276" w:lineRule="auto"/>
        <w:rPr>
          <w:bCs/>
          <w:i/>
          <w:sz w:val="24"/>
          <w:szCs w:val="22"/>
        </w:rPr>
      </w:pPr>
      <w:r w:rsidRPr="001A474C">
        <w:rPr>
          <w:bCs/>
          <w:i/>
          <w:sz w:val="24"/>
          <w:szCs w:val="22"/>
        </w:rPr>
        <w:t>Возможность досрочного погашения Облигаций по требованию их владельцев не предусмотрена.</w:t>
      </w:r>
    </w:p>
    <w:p w14:paraId="0C452655" w14:textId="7F7D2B1A" w:rsidR="00F10F23" w:rsidRPr="001A474C" w:rsidRDefault="00F47792" w:rsidP="00DA4815">
      <w:pPr>
        <w:pStyle w:val="Basic"/>
        <w:spacing w:line="276" w:lineRule="auto"/>
        <w:rPr>
          <w:bCs/>
          <w:sz w:val="24"/>
          <w:szCs w:val="22"/>
        </w:rPr>
      </w:pPr>
      <w:r w:rsidRPr="001A474C">
        <w:rPr>
          <w:bCs/>
          <w:sz w:val="24"/>
          <w:szCs w:val="22"/>
        </w:rPr>
        <w:t xml:space="preserve">5.6.2. </w:t>
      </w:r>
      <w:r w:rsidR="00F10F23" w:rsidRPr="001A474C">
        <w:rPr>
          <w:bCs/>
          <w:sz w:val="24"/>
          <w:szCs w:val="22"/>
        </w:rPr>
        <w:t>Досрочное погашение облигаций по усмотрению эмитента:</w:t>
      </w:r>
    </w:p>
    <w:p w14:paraId="164D76C4" w14:textId="3638F7ED" w:rsidR="00B71B07" w:rsidRPr="001A474C" w:rsidRDefault="00B71B07" w:rsidP="00B71B07">
      <w:pPr>
        <w:spacing w:line="276" w:lineRule="auto"/>
        <w:ind w:firstLine="539"/>
        <w:contextualSpacing/>
        <w:jc w:val="both"/>
        <w:rPr>
          <w:i/>
          <w:sz w:val="24"/>
          <w:szCs w:val="22"/>
        </w:rPr>
      </w:pPr>
      <w:r w:rsidRPr="00792E2B">
        <w:rPr>
          <w:i/>
          <w:sz w:val="24"/>
          <w:szCs w:val="22"/>
        </w:rPr>
        <w:t>Эмитент имеет право до даты начала размещения Облигаций принять решение о досрочном погашении Облигаций по своему усмотрению в любую дату в течение периода их обращения.</w:t>
      </w:r>
      <w:r w:rsidRPr="001A474C">
        <w:rPr>
          <w:i/>
          <w:sz w:val="24"/>
          <w:szCs w:val="22"/>
        </w:rPr>
        <w:t xml:space="preserve"> </w:t>
      </w:r>
    </w:p>
    <w:p w14:paraId="66320AC1" w14:textId="428C12A5" w:rsidR="003733BF" w:rsidRPr="009E6196" w:rsidRDefault="00F340B9" w:rsidP="003733BF">
      <w:pPr>
        <w:adjustRightInd w:val="0"/>
        <w:ind w:firstLine="567"/>
        <w:jc w:val="both"/>
        <w:rPr>
          <w:iCs/>
          <w:sz w:val="24"/>
          <w:szCs w:val="24"/>
        </w:rPr>
      </w:pPr>
      <w:r>
        <w:rPr>
          <w:iCs/>
          <w:sz w:val="24"/>
          <w:szCs w:val="24"/>
          <w:lang w:val="en-US"/>
        </w:rPr>
        <w:t>C</w:t>
      </w:r>
      <w:r w:rsidRPr="009E6196">
        <w:rPr>
          <w:iCs/>
          <w:sz w:val="24"/>
          <w:szCs w:val="24"/>
        </w:rPr>
        <w:t xml:space="preserve">рок </w:t>
      </w:r>
      <w:r w:rsidR="003733BF" w:rsidRPr="009E6196">
        <w:rPr>
          <w:iCs/>
          <w:sz w:val="24"/>
          <w:szCs w:val="24"/>
        </w:rPr>
        <w:t>(порядок определения срока), в течение которого эмитентом может быть принято решение о досрочном погашении облигаций по его усмотрению</w:t>
      </w:r>
      <w:r w:rsidR="003733BF">
        <w:rPr>
          <w:iCs/>
          <w:sz w:val="24"/>
          <w:szCs w:val="24"/>
        </w:rPr>
        <w:t>:</w:t>
      </w:r>
    </w:p>
    <w:p w14:paraId="73E68C6C" w14:textId="51251B0C" w:rsidR="00FA7088" w:rsidRPr="001A474C" w:rsidRDefault="00FA7088" w:rsidP="00DA4815">
      <w:pPr>
        <w:spacing w:line="276" w:lineRule="auto"/>
        <w:ind w:firstLine="539"/>
        <w:contextualSpacing/>
        <w:jc w:val="both"/>
        <w:rPr>
          <w:i/>
          <w:sz w:val="24"/>
          <w:szCs w:val="22"/>
        </w:rPr>
      </w:pPr>
      <w:r w:rsidRPr="001A474C">
        <w:rPr>
          <w:i/>
          <w:sz w:val="24"/>
          <w:szCs w:val="22"/>
        </w:rPr>
        <w:lastRenderedPageBreak/>
        <w:t xml:space="preserve">Эмитент имеет право осуществить досрочное погашение Облигаций в определенную дату в течение срока обращения Облигаций при условии </w:t>
      </w:r>
      <w:r w:rsidR="00A86C88" w:rsidRPr="001A474C">
        <w:rPr>
          <w:i/>
          <w:sz w:val="24"/>
          <w:szCs w:val="22"/>
        </w:rPr>
        <w:t>принятия такого решения</w:t>
      </w:r>
      <w:r w:rsidRPr="001A474C">
        <w:rPr>
          <w:i/>
          <w:sz w:val="24"/>
          <w:szCs w:val="22"/>
        </w:rPr>
        <w:t xml:space="preserve"> до даты начала размещения Облигаций. </w:t>
      </w:r>
    </w:p>
    <w:p w14:paraId="6EA5FF72" w14:textId="79A94267" w:rsidR="00FA7088" w:rsidRPr="001A474C" w:rsidRDefault="00BF30F9" w:rsidP="00BF30F9">
      <w:pPr>
        <w:widowControl w:val="0"/>
        <w:adjustRightInd w:val="0"/>
        <w:spacing w:line="276" w:lineRule="auto"/>
        <w:ind w:firstLine="567"/>
        <w:jc w:val="both"/>
        <w:rPr>
          <w:i/>
          <w:sz w:val="24"/>
          <w:szCs w:val="22"/>
        </w:rPr>
      </w:pPr>
      <w:r w:rsidRPr="001A474C">
        <w:rPr>
          <w:rFonts w:eastAsia="Times New Roman"/>
          <w:i/>
          <w:sz w:val="24"/>
          <w:szCs w:val="22"/>
          <w:lang w:eastAsia="ru-RU"/>
        </w:rPr>
        <w:t>Решение о досрочном погашении Облигаций по усмотрению Эмитента, принимаемое уполномоченным органом управления (уполномоченным должностным лицом) Эмитента до даты начала размещения, должно содержать д</w:t>
      </w:r>
      <w:r w:rsidRPr="001A474C">
        <w:rPr>
          <w:i/>
          <w:sz w:val="24"/>
          <w:szCs w:val="22"/>
        </w:rPr>
        <w:t>ату</w:t>
      </w:r>
      <w:r w:rsidR="00FC485C" w:rsidRPr="001A474C">
        <w:rPr>
          <w:i/>
          <w:sz w:val="24"/>
          <w:szCs w:val="22"/>
        </w:rPr>
        <w:t>,</w:t>
      </w:r>
      <w:r w:rsidR="00FA7088" w:rsidRPr="001A474C">
        <w:rPr>
          <w:i/>
          <w:sz w:val="24"/>
          <w:szCs w:val="22"/>
        </w:rPr>
        <w:t xml:space="preserve"> в которую </w:t>
      </w:r>
      <w:r w:rsidR="00FC485C" w:rsidRPr="001A474C">
        <w:rPr>
          <w:i/>
          <w:sz w:val="24"/>
          <w:szCs w:val="22"/>
        </w:rPr>
        <w:t>Эмитентом будет осуществлено</w:t>
      </w:r>
      <w:r w:rsidR="00FA7088" w:rsidRPr="001A474C">
        <w:rPr>
          <w:i/>
          <w:sz w:val="24"/>
          <w:szCs w:val="22"/>
        </w:rPr>
        <w:t xml:space="preserve"> досрочное погашение Облигаций</w:t>
      </w:r>
      <w:r w:rsidRPr="001A474C">
        <w:rPr>
          <w:i/>
          <w:sz w:val="24"/>
          <w:szCs w:val="22"/>
        </w:rPr>
        <w:t xml:space="preserve">. </w:t>
      </w:r>
    </w:p>
    <w:p w14:paraId="54F6E93F" w14:textId="779F865E" w:rsidR="00E04D35" w:rsidRPr="001A474C" w:rsidRDefault="00E04D35" w:rsidP="00DA4815">
      <w:pPr>
        <w:pStyle w:val="Default"/>
        <w:spacing w:after="60" w:line="276" w:lineRule="auto"/>
        <w:ind w:firstLine="567"/>
        <w:jc w:val="both"/>
        <w:rPr>
          <w:bCs/>
          <w:i/>
          <w:iCs/>
          <w:szCs w:val="22"/>
        </w:rPr>
      </w:pPr>
      <w:r w:rsidRPr="001A474C">
        <w:rPr>
          <w:bCs/>
          <w:i/>
          <w:iCs/>
          <w:szCs w:val="22"/>
        </w:rPr>
        <w:t>Эмитент информирует Биржу и НРД о принят</w:t>
      </w:r>
      <w:r w:rsidR="00DA66F8">
        <w:rPr>
          <w:bCs/>
          <w:i/>
          <w:iCs/>
          <w:szCs w:val="22"/>
        </w:rPr>
        <w:t>ом</w:t>
      </w:r>
      <w:r w:rsidRPr="001A474C">
        <w:rPr>
          <w:bCs/>
          <w:i/>
          <w:iCs/>
          <w:szCs w:val="22"/>
        </w:rPr>
        <w:t xml:space="preserve"> решени</w:t>
      </w:r>
      <w:r w:rsidR="00DA66F8">
        <w:rPr>
          <w:bCs/>
          <w:i/>
          <w:iCs/>
          <w:szCs w:val="22"/>
        </w:rPr>
        <w:t>и</w:t>
      </w:r>
      <w:r w:rsidRPr="001A474C">
        <w:rPr>
          <w:bCs/>
          <w:i/>
          <w:iCs/>
          <w:szCs w:val="22"/>
        </w:rPr>
        <w:t xml:space="preserve"> в согласованном порядке.</w:t>
      </w:r>
    </w:p>
    <w:p w14:paraId="79E077F2" w14:textId="4B9A5434" w:rsidR="00FA7088" w:rsidRPr="001A474C" w:rsidRDefault="00FA7088" w:rsidP="00DA4815">
      <w:pPr>
        <w:spacing w:line="276" w:lineRule="auto"/>
        <w:ind w:firstLine="539"/>
        <w:contextualSpacing/>
        <w:jc w:val="both"/>
        <w:rPr>
          <w:i/>
          <w:sz w:val="24"/>
          <w:szCs w:val="22"/>
        </w:rPr>
      </w:pPr>
      <w:r w:rsidRPr="001A474C">
        <w:rPr>
          <w:i/>
          <w:sz w:val="24"/>
          <w:szCs w:val="22"/>
        </w:rPr>
        <w:t>В случае принятия Эмитентом решения о досрочно</w:t>
      </w:r>
      <w:r w:rsidR="00FC485C" w:rsidRPr="001A474C">
        <w:rPr>
          <w:i/>
          <w:sz w:val="24"/>
          <w:szCs w:val="22"/>
        </w:rPr>
        <w:t>м</w:t>
      </w:r>
      <w:r w:rsidRPr="001A474C">
        <w:rPr>
          <w:i/>
          <w:sz w:val="24"/>
          <w:szCs w:val="22"/>
        </w:rPr>
        <w:t xml:space="preserve"> погашени</w:t>
      </w:r>
      <w:r w:rsidR="00FC485C" w:rsidRPr="001A474C">
        <w:rPr>
          <w:i/>
          <w:sz w:val="24"/>
          <w:szCs w:val="22"/>
        </w:rPr>
        <w:t>и</w:t>
      </w:r>
      <w:r w:rsidRPr="001A474C">
        <w:rPr>
          <w:i/>
          <w:sz w:val="24"/>
          <w:szCs w:val="22"/>
        </w:rPr>
        <w:t xml:space="preserve"> Облигаций по усмотрению Эмитента приобретение Облигаций будет означать согласие приобретателя Облигаций с их досрочн</w:t>
      </w:r>
      <w:r w:rsidR="00FC485C" w:rsidRPr="001A474C">
        <w:rPr>
          <w:i/>
          <w:sz w:val="24"/>
          <w:szCs w:val="22"/>
        </w:rPr>
        <w:t>ым</w:t>
      </w:r>
      <w:r w:rsidRPr="001A474C">
        <w:rPr>
          <w:i/>
          <w:sz w:val="24"/>
          <w:szCs w:val="22"/>
        </w:rPr>
        <w:t xml:space="preserve"> погашени</w:t>
      </w:r>
      <w:r w:rsidR="00FC485C" w:rsidRPr="001A474C">
        <w:rPr>
          <w:i/>
          <w:sz w:val="24"/>
          <w:szCs w:val="22"/>
        </w:rPr>
        <w:t>ем</w:t>
      </w:r>
      <w:r w:rsidRPr="001A474C">
        <w:rPr>
          <w:i/>
          <w:sz w:val="24"/>
          <w:szCs w:val="22"/>
        </w:rPr>
        <w:t xml:space="preserve"> по усмотрению Эмитента. </w:t>
      </w:r>
    </w:p>
    <w:p w14:paraId="4F78E7DD" w14:textId="77777777" w:rsidR="00BF30F9" w:rsidRPr="001A474C" w:rsidRDefault="00BF30F9" w:rsidP="00DA4815">
      <w:pPr>
        <w:spacing w:line="276" w:lineRule="auto"/>
        <w:ind w:firstLine="539"/>
        <w:contextualSpacing/>
        <w:jc w:val="both"/>
        <w:rPr>
          <w:sz w:val="24"/>
          <w:szCs w:val="22"/>
        </w:rPr>
      </w:pPr>
      <w:r w:rsidRPr="001A474C">
        <w:rPr>
          <w:sz w:val="24"/>
          <w:szCs w:val="22"/>
        </w:rPr>
        <w:t xml:space="preserve">Стоимость (порядок определения стоимости) досрочного погашения облигаций: </w:t>
      </w:r>
    </w:p>
    <w:p w14:paraId="42F0D10B" w14:textId="03583D4C" w:rsidR="00FA7088" w:rsidRPr="001A474C" w:rsidRDefault="00FA7088" w:rsidP="00DA4815">
      <w:pPr>
        <w:spacing w:line="276" w:lineRule="auto"/>
        <w:ind w:firstLine="539"/>
        <w:contextualSpacing/>
        <w:jc w:val="both"/>
        <w:rPr>
          <w:i/>
          <w:sz w:val="24"/>
          <w:szCs w:val="22"/>
        </w:rPr>
      </w:pPr>
      <w:r w:rsidRPr="001A474C">
        <w:rPr>
          <w:i/>
          <w:sz w:val="24"/>
          <w:szCs w:val="22"/>
        </w:rPr>
        <w:t>Облигации досрочно погашаются по</w:t>
      </w:r>
      <w:r w:rsidR="00BF30F9" w:rsidRPr="001A474C">
        <w:rPr>
          <w:i/>
          <w:sz w:val="24"/>
          <w:szCs w:val="22"/>
        </w:rPr>
        <w:t xml:space="preserve"> </w:t>
      </w:r>
      <w:r w:rsidR="00E04D35" w:rsidRPr="001A474C">
        <w:rPr>
          <w:bCs/>
          <w:i/>
          <w:iCs/>
          <w:sz w:val="24"/>
          <w:szCs w:val="22"/>
        </w:rPr>
        <w:t xml:space="preserve">100% от </w:t>
      </w:r>
      <w:r w:rsidRPr="001A474C">
        <w:rPr>
          <w:i/>
          <w:sz w:val="24"/>
          <w:szCs w:val="22"/>
        </w:rPr>
        <w:t>номинальной стоимости</w:t>
      </w:r>
      <w:r w:rsidR="00BF30F9" w:rsidRPr="001A474C">
        <w:rPr>
          <w:i/>
          <w:sz w:val="24"/>
          <w:szCs w:val="22"/>
        </w:rPr>
        <w:t xml:space="preserve"> Облигаций</w:t>
      </w:r>
      <w:r w:rsidRPr="001A474C">
        <w:rPr>
          <w:i/>
          <w:sz w:val="24"/>
          <w:szCs w:val="22"/>
        </w:rPr>
        <w:t xml:space="preserve">, при этом выплачивается накопленный купонный доход, рассчитываемый на дату досрочного погашения </w:t>
      </w:r>
      <w:r w:rsidR="00EC150E" w:rsidRPr="001A474C">
        <w:rPr>
          <w:i/>
          <w:sz w:val="24"/>
          <w:szCs w:val="22"/>
        </w:rPr>
        <w:t>О</w:t>
      </w:r>
      <w:r w:rsidR="00C9478E" w:rsidRPr="001A474C">
        <w:rPr>
          <w:i/>
          <w:sz w:val="24"/>
          <w:szCs w:val="22"/>
        </w:rPr>
        <w:t>блигаций в соответствии с п. 12 Решения о выпуске.</w:t>
      </w:r>
    </w:p>
    <w:p w14:paraId="221B092E" w14:textId="5E01A1D1" w:rsidR="00E04D35" w:rsidRPr="001A474C" w:rsidRDefault="00E04D35" w:rsidP="00DA4815">
      <w:pPr>
        <w:spacing w:line="276" w:lineRule="auto"/>
        <w:ind w:firstLine="539"/>
        <w:contextualSpacing/>
        <w:jc w:val="both"/>
        <w:rPr>
          <w:i/>
          <w:sz w:val="24"/>
          <w:szCs w:val="22"/>
        </w:rPr>
      </w:pPr>
      <w:r w:rsidRPr="001A474C">
        <w:rPr>
          <w:bCs/>
          <w:i/>
          <w:iCs/>
          <w:sz w:val="24"/>
          <w:szCs w:val="22"/>
        </w:rPr>
        <w:t>Решением о досрочном погашении Облигаций может быть предусмотрена выплата дополнительного дохода к стоимости досрочного погашения Облигаций (как он определён в пункте 5.4 Решения о выпуске). Размер или порядок определения размера дополнительного дохода</w:t>
      </w:r>
      <w:r w:rsidR="009B1161">
        <w:rPr>
          <w:bCs/>
          <w:i/>
          <w:iCs/>
          <w:sz w:val="24"/>
          <w:szCs w:val="22"/>
        </w:rPr>
        <w:t>, а также сроки его выплаты</w:t>
      </w:r>
      <w:r w:rsidRPr="001A474C">
        <w:rPr>
          <w:bCs/>
          <w:i/>
          <w:iCs/>
          <w:sz w:val="24"/>
          <w:szCs w:val="22"/>
        </w:rPr>
        <w:t xml:space="preserve"> в случае осуществления досрочного погашения по усмотрению Эмитента буд</w:t>
      </w:r>
      <w:r w:rsidR="009B1161">
        <w:rPr>
          <w:bCs/>
          <w:i/>
          <w:iCs/>
          <w:sz w:val="24"/>
          <w:szCs w:val="22"/>
        </w:rPr>
        <w:t>у</w:t>
      </w:r>
      <w:r w:rsidRPr="001A474C">
        <w:rPr>
          <w:bCs/>
          <w:i/>
          <w:iCs/>
          <w:sz w:val="24"/>
          <w:szCs w:val="22"/>
        </w:rPr>
        <w:t>т определен</w:t>
      </w:r>
      <w:r w:rsidR="009B1161">
        <w:rPr>
          <w:bCs/>
          <w:i/>
          <w:iCs/>
          <w:sz w:val="24"/>
          <w:szCs w:val="22"/>
        </w:rPr>
        <w:t>ы</w:t>
      </w:r>
      <w:r w:rsidRPr="001A474C">
        <w:rPr>
          <w:bCs/>
          <w:i/>
          <w:iCs/>
          <w:sz w:val="24"/>
          <w:szCs w:val="22"/>
        </w:rPr>
        <w:t xml:space="preserve"> решением Эмитента о размере (порядке определения размера) дополнительного дохода.</w:t>
      </w:r>
    </w:p>
    <w:p w14:paraId="5FC012FF" w14:textId="77777777" w:rsidR="00FA7088" w:rsidRPr="001A474C" w:rsidRDefault="00FA7088" w:rsidP="00DA4815">
      <w:pPr>
        <w:spacing w:line="276" w:lineRule="auto"/>
        <w:ind w:firstLine="539"/>
        <w:contextualSpacing/>
        <w:jc w:val="both"/>
        <w:rPr>
          <w:sz w:val="24"/>
          <w:szCs w:val="22"/>
        </w:rPr>
      </w:pPr>
      <w:r w:rsidRPr="001A474C">
        <w:rPr>
          <w:sz w:val="24"/>
          <w:szCs w:val="22"/>
        </w:rPr>
        <w:t xml:space="preserve">Срок (порядок определения срока), в течение которого облигации могут быть досрочно погашены эмитентом: </w:t>
      </w:r>
    </w:p>
    <w:p w14:paraId="7E069F3E" w14:textId="264C57E5" w:rsidR="00FA7088" w:rsidRPr="001A474C" w:rsidRDefault="00E04D35" w:rsidP="00DA4815">
      <w:pPr>
        <w:spacing w:line="276" w:lineRule="auto"/>
        <w:ind w:firstLine="539"/>
        <w:contextualSpacing/>
        <w:jc w:val="both"/>
        <w:rPr>
          <w:bCs/>
          <w:i/>
          <w:iCs/>
          <w:sz w:val="24"/>
          <w:szCs w:val="22"/>
        </w:rPr>
      </w:pPr>
      <w:r w:rsidRPr="001A474C">
        <w:rPr>
          <w:bCs/>
          <w:i/>
          <w:iCs/>
          <w:sz w:val="24"/>
          <w:szCs w:val="22"/>
        </w:rPr>
        <w:t>Облигации досрочно погаш</w:t>
      </w:r>
      <w:r w:rsidR="00DA66F8">
        <w:rPr>
          <w:bCs/>
          <w:i/>
          <w:iCs/>
          <w:sz w:val="24"/>
          <w:szCs w:val="22"/>
        </w:rPr>
        <w:t>аются</w:t>
      </w:r>
      <w:r w:rsidRPr="001A474C">
        <w:rPr>
          <w:bCs/>
          <w:i/>
          <w:iCs/>
          <w:sz w:val="24"/>
          <w:szCs w:val="22"/>
        </w:rPr>
        <w:t xml:space="preserve"> в дату, определенную Эмитентом в решении о досрочном погашении</w:t>
      </w:r>
      <w:r w:rsidR="00DA66F8">
        <w:rPr>
          <w:bCs/>
          <w:i/>
          <w:iCs/>
          <w:sz w:val="24"/>
          <w:szCs w:val="22"/>
        </w:rPr>
        <w:t xml:space="preserve"> Облигаций</w:t>
      </w:r>
      <w:r w:rsidRPr="001A474C">
        <w:rPr>
          <w:bCs/>
          <w:i/>
          <w:iCs/>
          <w:sz w:val="24"/>
          <w:szCs w:val="22"/>
        </w:rPr>
        <w:t xml:space="preserve"> по усмотрению Эмитента.</w:t>
      </w:r>
    </w:p>
    <w:p w14:paraId="7D703602" w14:textId="3DE34569" w:rsidR="00C9478E" w:rsidRPr="001A474C" w:rsidRDefault="00C9478E" w:rsidP="00DA4815">
      <w:pPr>
        <w:spacing w:line="276" w:lineRule="auto"/>
        <w:ind w:firstLine="539"/>
        <w:contextualSpacing/>
        <w:jc w:val="both"/>
        <w:rPr>
          <w:bCs/>
          <w:i/>
          <w:iCs/>
          <w:sz w:val="22"/>
          <w:szCs w:val="22"/>
        </w:rPr>
      </w:pPr>
      <w:r w:rsidRPr="001A474C">
        <w:rPr>
          <w:i/>
          <w:sz w:val="24"/>
          <w:szCs w:val="22"/>
        </w:rPr>
        <w:t xml:space="preserve">Решение о </w:t>
      </w:r>
      <w:r w:rsidRPr="001A474C">
        <w:rPr>
          <w:i/>
          <w:sz w:val="24"/>
          <w:szCs w:val="24"/>
        </w:rPr>
        <w:t>досрочном</w:t>
      </w:r>
      <w:r w:rsidRPr="001A474C">
        <w:rPr>
          <w:i/>
          <w:sz w:val="24"/>
          <w:szCs w:val="22"/>
        </w:rPr>
        <w:t xml:space="preserve"> погашении </w:t>
      </w:r>
      <w:r w:rsidRPr="001A474C">
        <w:rPr>
          <w:i/>
          <w:sz w:val="24"/>
          <w:szCs w:val="24"/>
        </w:rPr>
        <w:t xml:space="preserve">выпуска Облигаций </w:t>
      </w:r>
      <w:r w:rsidRPr="001A474C">
        <w:rPr>
          <w:i/>
          <w:sz w:val="24"/>
          <w:szCs w:val="22"/>
        </w:rPr>
        <w:t>принимается Эмитентом</w:t>
      </w:r>
      <w:r w:rsidR="006C04BD">
        <w:rPr>
          <w:i/>
          <w:sz w:val="24"/>
          <w:szCs w:val="22"/>
        </w:rPr>
        <w:t xml:space="preserve"> не позднее чем за 1 (Один) день</w:t>
      </w:r>
      <w:r w:rsidRPr="001A474C">
        <w:rPr>
          <w:i/>
          <w:sz w:val="24"/>
          <w:szCs w:val="22"/>
        </w:rPr>
        <w:t xml:space="preserve"> до даты начала размещения Облигаций.</w:t>
      </w:r>
    </w:p>
    <w:p w14:paraId="7977690E" w14:textId="5DC71AC1" w:rsidR="00E04D35" w:rsidRPr="001A474C" w:rsidRDefault="00E04D35" w:rsidP="00DA4815">
      <w:pPr>
        <w:pStyle w:val="Default"/>
        <w:spacing w:after="60" w:line="276" w:lineRule="auto"/>
        <w:ind w:firstLine="567"/>
        <w:jc w:val="both"/>
        <w:rPr>
          <w:bCs/>
          <w:i/>
          <w:iCs/>
          <w:color w:val="auto"/>
          <w:szCs w:val="22"/>
        </w:rPr>
      </w:pPr>
      <w:r w:rsidRPr="001A474C">
        <w:rPr>
          <w:bCs/>
          <w:i/>
          <w:iCs/>
          <w:color w:val="auto"/>
          <w:szCs w:val="22"/>
        </w:rPr>
        <w:t>Даты начала и окончания досрочного погашения Облигаций совпадают.</w:t>
      </w:r>
    </w:p>
    <w:p w14:paraId="67392A47" w14:textId="1217DA92" w:rsidR="00E04D35" w:rsidRPr="001A474C" w:rsidRDefault="006C340B" w:rsidP="00DA4815">
      <w:pPr>
        <w:spacing w:line="276" w:lineRule="auto"/>
        <w:ind w:firstLine="539"/>
        <w:contextualSpacing/>
        <w:jc w:val="both"/>
        <w:rPr>
          <w:i/>
          <w:sz w:val="24"/>
          <w:szCs w:val="22"/>
        </w:rPr>
      </w:pPr>
      <w:r w:rsidRPr="001A474C">
        <w:rPr>
          <w:i/>
          <w:sz w:val="24"/>
          <w:szCs w:val="22"/>
        </w:rPr>
        <w:t xml:space="preserve">Если </w:t>
      </w:r>
      <w:r w:rsidR="00100D25">
        <w:rPr>
          <w:i/>
          <w:sz w:val="24"/>
          <w:szCs w:val="22"/>
        </w:rPr>
        <w:t>д</w:t>
      </w:r>
      <w:r w:rsidRPr="001A474C">
        <w:rPr>
          <w:i/>
          <w:sz w:val="24"/>
          <w:szCs w:val="22"/>
        </w:rPr>
        <w:t xml:space="preserve">ата досрочного погашения Облигаций приходится на нерабочий праздничный или выходной день – независимо от того, </w:t>
      </w:r>
      <w:r w:rsidRPr="001A474C">
        <w:rPr>
          <w:i/>
          <w:sz w:val="24"/>
          <w:szCs w:val="22"/>
        </w:rPr>
        <w:lastRenderedPageBreak/>
        <w:t>будет ли это государственный выходной день или выходной день для расчетных операций, – то перечисление надлежащей суммы производится в первый рабочий день, следующий за нерабочим праздничным или выходным днем. Владелец Облигаций не имеет права требовать начисления процентов или какой-либо иной компенсации за такую задержку в платеже.</w:t>
      </w:r>
    </w:p>
    <w:p w14:paraId="2CA52DEF" w14:textId="56E5CC9A" w:rsidR="00FA7088" w:rsidRPr="001A474C" w:rsidRDefault="00FA7088" w:rsidP="00DA4815">
      <w:pPr>
        <w:spacing w:line="276" w:lineRule="auto"/>
        <w:ind w:firstLine="539"/>
        <w:contextualSpacing/>
        <w:jc w:val="both"/>
        <w:rPr>
          <w:sz w:val="24"/>
          <w:szCs w:val="22"/>
        </w:rPr>
      </w:pPr>
      <w:r w:rsidRPr="001A474C">
        <w:rPr>
          <w:sz w:val="24"/>
          <w:szCs w:val="22"/>
        </w:rPr>
        <w:t>Порядок досрочного погашения облигаций по усмотрению эмитента</w:t>
      </w:r>
      <w:r w:rsidR="00EC5699" w:rsidRPr="001A474C">
        <w:rPr>
          <w:sz w:val="24"/>
          <w:szCs w:val="22"/>
        </w:rPr>
        <w:t>:</w:t>
      </w:r>
      <w:r w:rsidRPr="001A474C">
        <w:rPr>
          <w:sz w:val="24"/>
          <w:szCs w:val="22"/>
        </w:rPr>
        <w:t xml:space="preserve"> </w:t>
      </w:r>
    </w:p>
    <w:p w14:paraId="57DFE252" w14:textId="3828C551" w:rsidR="00FA7088" w:rsidRPr="001A474C" w:rsidRDefault="00E04D35" w:rsidP="00DA4815">
      <w:pPr>
        <w:spacing w:line="276" w:lineRule="auto"/>
        <w:ind w:firstLine="539"/>
        <w:contextualSpacing/>
        <w:jc w:val="both"/>
        <w:rPr>
          <w:i/>
          <w:sz w:val="24"/>
          <w:szCs w:val="22"/>
        </w:rPr>
      </w:pPr>
      <w:r w:rsidRPr="001A474C">
        <w:rPr>
          <w:i/>
          <w:sz w:val="24"/>
          <w:szCs w:val="22"/>
        </w:rPr>
        <w:t xml:space="preserve">Досрочное погашение </w:t>
      </w:r>
      <w:r w:rsidR="00EC150E" w:rsidRPr="001A474C">
        <w:rPr>
          <w:i/>
          <w:sz w:val="24"/>
          <w:szCs w:val="22"/>
        </w:rPr>
        <w:t>О</w:t>
      </w:r>
      <w:r w:rsidR="00FA7088" w:rsidRPr="001A474C">
        <w:rPr>
          <w:i/>
          <w:sz w:val="24"/>
          <w:szCs w:val="22"/>
        </w:rPr>
        <w:t xml:space="preserve">блигаций по усмотрению Эмитента осуществляется в отношении всех </w:t>
      </w:r>
      <w:r w:rsidR="00EC150E" w:rsidRPr="001A474C">
        <w:rPr>
          <w:i/>
          <w:sz w:val="24"/>
          <w:szCs w:val="22"/>
        </w:rPr>
        <w:t>О</w:t>
      </w:r>
      <w:r w:rsidR="00FA7088" w:rsidRPr="001A474C">
        <w:rPr>
          <w:i/>
          <w:sz w:val="24"/>
          <w:szCs w:val="22"/>
        </w:rPr>
        <w:t xml:space="preserve">блигаций </w:t>
      </w:r>
      <w:r w:rsidR="00100D25">
        <w:rPr>
          <w:i/>
          <w:sz w:val="24"/>
          <w:szCs w:val="22"/>
        </w:rPr>
        <w:t>В</w:t>
      </w:r>
      <w:r w:rsidR="00FA7088" w:rsidRPr="001A474C">
        <w:rPr>
          <w:i/>
          <w:sz w:val="24"/>
          <w:szCs w:val="22"/>
        </w:rPr>
        <w:t xml:space="preserve">ыпуска. </w:t>
      </w:r>
    </w:p>
    <w:p w14:paraId="42FA3BFB" w14:textId="32763785" w:rsidR="00FA7088" w:rsidRPr="001A474C" w:rsidRDefault="00FA7088" w:rsidP="00DA4815">
      <w:pPr>
        <w:spacing w:line="276" w:lineRule="auto"/>
        <w:ind w:firstLine="539"/>
        <w:contextualSpacing/>
        <w:jc w:val="both"/>
        <w:rPr>
          <w:i/>
          <w:sz w:val="24"/>
          <w:szCs w:val="22"/>
        </w:rPr>
      </w:pPr>
      <w:r w:rsidRPr="001A474C">
        <w:rPr>
          <w:i/>
          <w:sz w:val="24"/>
          <w:szCs w:val="22"/>
        </w:rPr>
        <w:t xml:space="preserve">Досрочное погашение </w:t>
      </w:r>
      <w:r w:rsidR="00EC150E" w:rsidRPr="001A474C">
        <w:rPr>
          <w:i/>
          <w:sz w:val="24"/>
          <w:szCs w:val="22"/>
        </w:rPr>
        <w:t>О</w:t>
      </w:r>
      <w:r w:rsidRPr="001A474C">
        <w:rPr>
          <w:i/>
          <w:sz w:val="24"/>
          <w:szCs w:val="22"/>
        </w:rPr>
        <w:t xml:space="preserve">блигаций производится денежными средствами в российских рублях в безналичном порядке. </w:t>
      </w:r>
    </w:p>
    <w:p w14:paraId="14DBDE02" w14:textId="55288CA7" w:rsidR="00FA7088" w:rsidRPr="001A474C" w:rsidRDefault="00FA7088" w:rsidP="00DA4815">
      <w:pPr>
        <w:spacing w:line="276" w:lineRule="auto"/>
        <w:ind w:firstLine="539"/>
        <w:contextualSpacing/>
        <w:jc w:val="both"/>
        <w:rPr>
          <w:i/>
          <w:sz w:val="24"/>
          <w:szCs w:val="22"/>
        </w:rPr>
      </w:pPr>
      <w:r w:rsidRPr="001A474C">
        <w:rPr>
          <w:i/>
          <w:sz w:val="24"/>
          <w:szCs w:val="22"/>
        </w:rPr>
        <w:t xml:space="preserve">Возможность выбора владельцами </w:t>
      </w:r>
      <w:r w:rsidR="00EC150E" w:rsidRPr="001A474C">
        <w:rPr>
          <w:i/>
          <w:sz w:val="24"/>
          <w:szCs w:val="22"/>
        </w:rPr>
        <w:t>О</w:t>
      </w:r>
      <w:r w:rsidRPr="001A474C">
        <w:rPr>
          <w:i/>
          <w:sz w:val="24"/>
          <w:szCs w:val="22"/>
        </w:rPr>
        <w:t xml:space="preserve">блигаций формы погашения </w:t>
      </w:r>
      <w:r w:rsidR="00EC150E" w:rsidRPr="001A474C">
        <w:rPr>
          <w:i/>
          <w:sz w:val="24"/>
          <w:szCs w:val="22"/>
        </w:rPr>
        <w:t>О</w:t>
      </w:r>
      <w:r w:rsidRPr="001A474C">
        <w:rPr>
          <w:i/>
          <w:sz w:val="24"/>
          <w:szCs w:val="22"/>
        </w:rPr>
        <w:t xml:space="preserve">блигаций не предусмотрена. </w:t>
      </w:r>
    </w:p>
    <w:p w14:paraId="3D727FB9" w14:textId="77777777" w:rsidR="006C340B" w:rsidRPr="001A474C" w:rsidRDefault="006C340B" w:rsidP="006C340B">
      <w:pPr>
        <w:pStyle w:val="msonormalcxspmiddle"/>
        <w:spacing w:before="0" w:beforeAutospacing="0" w:after="0" w:afterAutospacing="0" w:line="276" w:lineRule="auto"/>
        <w:ind w:firstLine="567"/>
        <w:jc w:val="both"/>
      </w:pPr>
      <w:r w:rsidRPr="001A474C">
        <w:rPr>
          <w:bCs/>
          <w:i/>
          <w:iCs/>
        </w:rPr>
        <w:t xml:space="preserve">Эмитент исполняет обязанность по осуществлению денежных выплат в счет </w:t>
      </w:r>
      <w:r w:rsidRPr="001A474C">
        <w:rPr>
          <w:i/>
        </w:rPr>
        <w:t>досрочного</w:t>
      </w:r>
      <w:r w:rsidRPr="001A474C">
        <w:rPr>
          <w:i/>
          <w:szCs w:val="22"/>
        </w:rPr>
        <w:t xml:space="preserve"> </w:t>
      </w:r>
      <w:r w:rsidRPr="001A474C">
        <w:rPr>
          <w:bCs/>
          <w:i/>
          <w:iCs/>
        </w:rPr>
        <w:t>погашения Облигаций по усмотрению Эмитента,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6C9AADF4" w14:textId="547D4043" w:rsidR="006C340B" w:rsidRPr="001A474C" w:rsidRDefault="006C340B" w:rsidP="006C340B">
      <w:pPr>
        <w:spacing w:line="276" w:lineRule="auto"/>
        <w:ind w:firstLine="567"/>
        <w:jc w:val="both"/>
        <w:rPr>
          <w:i/>
          <w:sz w:val="24"/>
          <w:szCs w:val="24"/>
        </w:rPr>
      </w:pPr>
      <w:r w:rsidRPr="001A474C">
        <w:rPr>
          <w:i/>
          <w:sz w:val="24"/>
          <w:szCs w:val="24"/>
        </w:rPr>
        <w:t>Владельцы и иные лица, осуществляющие в соответствии с федеральными законами права по Облигациям</w:t>
      </w:r>
      <w:r w:rsidRPr="001A474C">
        <w:rPr>
          <w:bCs/>
          <w:i/>
          <w:iCs/>
          <w:sz w:val="24"/>
          <w:szCs w:val="24"/>
        </w:rPr>
        <w:t>,</w:t>
      </w:r>
      <w:r w:rsidRPr="001A474C">
        <w:rPr>
          <w:i/>
          <w:sz w:val="24"/>
          <w:szCs w:val="24"/>
        </w:rPr>
        <w:t xml:space="preserve"> получают причитающиеся им денежные выплаты в счет досрочного погашения Облигаций через депозитарий, осуществляющий учет прав на </w:t>
      </w:r>
      <w:r w:rsidR="00312C32">
        <w:rPr>
          <w:i/>
          <w:sz w:val="24"/>
          <w:szCs w:val="24"/>
        </w:rPr>
        <w:t>Облигации</w:t>
      </w:r>
      <w:r w:rsidRPr="001A474C">
        <w:rPr>
          <w:i/>
          <w:sz w:val="24"/>
          <w:szCs w:val="24"/>
        </w:rPr>
        <w:t>, депонентами которого они являются.</w:t>
      </w:r>
    </w:p>
    <w:p w14:paraId="05104A01" w14:textId="77777777" w:rsidR="006C340B" w:rsidRPr="001A474C" w:rsidRDefault="006C340B" w:rsidP="006C340B">
      <w:pPr>
        <w:adjustRightInd w:val="0"/>
        <w:spacing w:after="60" w:line="276" w:lineRule="auto"/>
        <w:ind w:firstLine="567"/>
        <w:jc w:val="both"/>
        <w:rPr>
          <w:i/>
          <w:sz w:val="24"/>
          <w:szCs w:val="24"/>
        </w:rPr>
      </w:pPr>
      <w:r w:rsidRPr="001A474C">
        <w:rPr>
          <w:i/>
          <w:sz w:val="24"/>
          <w:szCs w:val="24"/>
        </w:rPr>
        <w:t xml:space="preserve">Для получения выплат по Облигациям указанные лица должны иметь банковский счет в российских рублях. </w:t>
      </w:r>
    </w:p>
    <w:p w14:paraId="5CF3AC41" w14:textId="77777777" w:rsidR="006C340B" w:rsidRPr="001A474C" w:rsidRDefault="006C340B" w:rsidP="006C340B">
      <w:pPr>
        <w:spacing w:line="276" w:lineRule="auto"/>
        <w:ind w:firstLine="567"/>
        <w:jc w:val="both"/>
        <w:rPr>
          <w:i/>
          <w:sz w:val="24"/>
          <w:szCs w:val="24"/>
        </w:rPr>
      </w:pPr>
      <w:r w:rsidRPr="001A474C">
        <w:rPr>
          <w:bCs/>
          <w:i/>
          <w:iCs/>
          <w:sz w:val="24"/>
          <w:szCs w:val="24"/>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r w:rsidRPr="001A474C">
        <w:rPr>
          <w:i/>
          <w:sz w:val="24"/>
          <w:szCs w:val="24"/>
        </w:rPr>
        <w:t xml:space="preserve"> При этом депозитарий обязан передавать выплаты по ценным бумагам путем перечисления денежных средств на банковские счета в соответствии с депозитарным договором.</w:t>
      </w:r>
    </w:p>
    <w:p w14:paraId="2FED7F1D" w14:textId="641738EF" w:rsidR="00FA7088" w:rsidRPr="001A474C" w:rsidRDefault="00FA7088" w:rsidP="00DA4815">
      <w:pPr>
        <w:spacing w:line="276" w:lineRule="auto"/>
        <w:ind w:firstLine="539"/>
        <w:contextualSpacing/>
        <w:jc w:val="both"/>
        <w:rPr>
          <w:i/>
          <w:sz w:val="24"/>
          <w:szCs w:val="22"/>
        </w:rPr>
      </w:pPr>
      <w:r w:rsidRPr="001A474C">
        <w:rPr>
          <w:i/>
          <w:sz w:val="24"/>
          <w:szCs w:val="22"/>
        </w:rPr>
        <w:t xml:space="preserve">Передача денежных выплат в счет </w:t>
      </w:r>
      <w:r w:rsidR="006C340B" w:rsidRPr="001A474C">
        <w:rPr>
          <w:i/>
          <w:sz w:val="24"/>
          <w:szCs w:val="22"/>
        </w:rPr>
        <w:t xml:space="preserve">досрочного </w:t>
      </w:r>
      <w:r w:rsidRPr="001A474C">
        <w:rPr>
          <w:i/>
          <w:sz w:val="24"/>
          <w:szCs w:val="22"/>
        </w:rPr>
        <w:t xml:space="preserve">погашения </w:t>
      </w:r>
      <w:r w:rsidR="00EC150E" w:rsidRPr="001A474C">
        <w:rPr>
          <w:i/>
          <w:sz w:val="24"/>
          <w:szCs w:val="22"/>
        </w:rPr>
        <w:t>О</w:t>
      </w:r>
      <w:r w:rsidRPr="001A474C">
        <w:rPr>
          <w:i/>
          <w:sz w:val="24"/>
          <w:szCs w:val="22"/>
        </w:rPr>
        <w:t xml:space="preserve">блигаций осуществляется депозитарием в соответствии с порядком, предусмотренным статьей 8.7 Закона о рынке ценных бумаг, с особенностями в зависимости от способа учета прав на </w:t>
      </w:r>
      <w:r w:rsidR="00312C32">
        <w:rPr>
          <w:i/>
          <w:sz w:val="24"/>
          <w:szCs w:val="22"/>
        </w:rPr>
        <w:t>О</w:t>
      </w:r>
      <w:r w:rsidRPr="001A474C">
        <w:rPr>
          <w:i/>
          <w:sz w:val="24"/>
          <w:szCs w:val="22"/>
        </w:rPr>
        <w:t xml:space="preserve">блигации. </w:t>
      </w:r>
    </w:p>
    <w:p w14:paraId="4482DCEE" w14:textId="77777777" w:rsidR="006B0CED" w:rsidRPr="001A474C" w:rsidRDefault="006B0CED" w:rsidP="00DA4815">
      <w:pPr>
        <w:adjustRightInd w:val="0"/>
        <w:spacing w:after="60" w:line="276" w:lineRule="auto"/>
        <w:ind w:firstLine="567"/>
        <w:jc w:val="both"/>
        <w:rPr>
          <w:rFonts w:eastAsia="Times New Roman"/>
          <w:i/>
          <w:sz w:val="24"/>
          <w:szCs w:val="22"/>
        </w:rPr>
      </w:pPr>
      <w:r w:rsidRPr="001A474C">
        <w:rPr>
          <w:rFonts w:eastAsia="Times New Roman"/>
          <w:i/>
          <w:sz w:val="24"/>
          <w:szCs w:val="22"/>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w:t>
      </w:r>
      <w:r w:rsidRPr="001A474C">
        <w:rPr>
          <w:rFonts w:eastAsia="Times New Roman"/>
          <w:i/>
          <w:sz w:val="24"/>
          <w:szCs w:val="22"/>
        </w:rPr>
        <w:lastRenderedPageBreak/>
        <w:t xml:space="preserve">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 </w:t>
      </w:r>
    </w:p>
    <w:p w14:paraId="6B627B03" w14:textId="77777777" w:rsidR="006B0CED" w:rsidRPr="001A474C" w:rsidRDefault="006B0CED" w:rsidP="00DA4815">
      <w:pPr>
        <w:adjustRightInd w:val="0"/>
        <w:spacing w:after="60" w:line="276" w:lineRule="auto"/>
        <w:ind w:firstLine="567"/>
        <w:jc w:val="both"/>
        <w:rPr>
          <w:rFonts w:eastAsia="Times New Roman"/>
          <w:i/>
          <w:sz w:val="24"/>
          <w:szCs w:val="22"/>
        </w:rPr>
      </w:pPr>
      <w:r w:rsidRPr="001A474C">
        <w:rPr>
          <w:rFonts w:eastAsia="Times New Roman"/>
          <w:i/>
          <w:sz w:val="24"/>
          <w:szCs w:val="22"/>
        </w:rPr>
        <w:t>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Облигациям, и/или предписывать осуществить блокировку средств.</w:t>
      </w:r>
    </w:p>
    <w:p w14:paraId="3C161927" w14:textId="77777777" w:rsidR="006B0CED" w:rsidRPr="001A474C" w:rsidRDefault="006B0CED" w:rsidP="00DA4815">
      <w:pPr>
        <w:pStyle w:val="msonormalcxspmiddle"/>
        <w:spacing w:before="0" w:beforeAutospacing="0" w:after="0" w:afterAutospacing="0" w:line="276" w:lineRule="auto"/>
        <w:ind w:firstLine="567"/>
        <w:jc w:val="both"/>
        <w:rPr>
          <w:i/>
          <w:szCs w:val="22"/>
        </w:rPr>
      </w:pPr>
      <w:r w:rsidRPr="001A474C">
        <w:rPr>
          <w:i/>
          <w:szCs w:val="22"/>
        </w:rPr>
        <w:t xml:space="preserve">В указанных выше случаях владельцы Облигаций и иные лица, осуществляющие в соответствии с федеральными законами права по Облигациям, самостоятельно несут риски частичного или полного </w:t>
      </w:r>
      <w:proofErr w:type="gramStart"/>
      <w:r w:rsidRPr="001A474C">
        <w:rPr>
          <w:i/>
          <w:szCs w:val="22"/>
        </w:rPr>
        <w:t>неполучения</w:t>
      </w:r>
      <w:proofErr w:type="gramEnd"/>
      <w:r w:rsidRPr="001A474C">
        <w:rPr>
          <w:i/>
          <w:szCs w:val="22"/>
        </w:rPr>
        <w:t xml:space="preserve"> или задержки в получении выплат по Облигациям.</w:t>
      </w:r>
    </w:p>
    <w:p w14:paraId="37A30E4E" w14:textId="1DDCC07E" w:rsidR="00FA7088" w:rsidRPr="001A474C" w:rsidRDefault="00FA7088" w:rsidP="00DA4815">
      <w:pPr>
        <w:spacing w:line="276" w:lineRule="auto"/>
        <w:ind w:firstLine="539"/>
        <w:contextualSpacing/>
        <w:jc w:val="both"/>
        <w:rPr>
          <w:i/>
          <w:sz w:val="24"/>
          <w:szCs w:val="22"/>
        </w:rPr>
      </w:pPr>
      <w:r w:rsidRPr="001A474C">
        <w:rPr>
          <w:i/>
          <w:sz w:val="24"/>
          <w:szCs w:val="22"/>
        </w:rPr>
        <w:t xml:space="preserve">Досрочное погашение </w:t>
      </w:r>
      <w:r w:rsidR="00EC150E" w:rsidRPr="001A474C">
        <w:rPr>
          <w:i/>
          <w:sz w:val="24"/>
          <w:szCs w:val="22"/>
        </w:rPr>
        <w:t>О</w:t>
      </w:r>
      <w:r w:rsidRPr="001A474C">
        <w:rPr>
          <w:i/>
          <w:sz w:val="24"/>
          <w:szCs w:val="22"/>
        </w:rPr>
        <w:t xml:space="preserve">блигаций производится в соответствии с порядком, установленным требованиями действующего законодательства Российской Федерации. </w:t>
      </w:r>
    </w:p>
    <w:p w14:paraId="05689F21" w14:textId="366AC89D" w:rsidR="00FA7088" w:rsidRPr="001A474C" w:rsidRDefault="006B0CED" w:rsidP="00DA4815">
      <w:pPr>
        <w:spacing w:line="276" w:lineRule="auto"/>
        <w:ind w:firstLine="567"/>
        <w:jc w:val="both"/>
        <w:rPr>
          <w:i/>
          <w:sz w:val="24"/>
          <w:szCs w:val="22"/>
        </w:rPr>
      </w:pPr>
      <w:r w:rsidRPr="001A474C">
        <w:rPr>
          <w:i/>
          <w:sz w:val="24"/>
          <w:szCs w:val="22"/>
        </w:rPr>
        <w:t>Списание Облигаций со счетов депо производится при досрочном погашении Облигаций после исполнения Эмитентом всех обязательств перед владельцами Облигаций, предусмотренных Решением о выпуске.</w:t>
      </w:r>
    </w:p>
    <w:p w14:paraId="19AD71D5" w14:textId="79EA245B" w:rsidR="00FA7088" w:rsidRPr="001A474C" w:rsidRDefault="00FA7088" w:rsidP="00DA4815">
      <w:pPr>
        <w:spacing w:line="276" w:lineRule="auto"/>
        <w:ind w:firstLine="539"/>
        <w:contextualSpacing/>
        <w:jc w:val="both"/>
        <w:rPr>
          <w:sz w:val="24"/>
          <w:szCs w:val="22"/>
        </w:rPr>
      </w:pPr>
      <w:r w:rsidRPr="001A474C">
        <w:rPr>
          <w:sz w:val="24"/>
          <w:szCs w:val="22"/>
        </w:rPr>
        <w:t>Порядок раскрытия эмитентом информации об условиях и итогах досрочного погашения облигаций</w:t>
      </w:r>
      <w:r w:rsidR="006C340B" w:rsidRPr="001A474C">
        <w:rPr>
          <w:sz w:val="24"/>
          <w:szCs w:val="22"/>
        </w:rPr>
        <w:t>:</w:t>
      </w:r>
    </w:p>
    <w:p w14:paraId="2DF4BEBD" w14:textId="38387EB5" w:rsidR="00FA7088" w:rsidRPr="001A474C" w:rsidRDefault="00FA7088" w:rsidP="00DA4815">
      <w:pPr>
        <w:spacing w:line="276" w:lineRule="auto"/>
        <w:ind w:firstLine="539"/>
        <w:contextualSpacing/>
        <w:jc w:val="both"/>
        <w:rPr>
          <w:i/>
          <w:sz w:val="24"/>
          <w:szCs w:val="22"/>
        </w:rPr>
      </w:pPr>
      <w:r w:rsidRPr="001A474C">
        <w:rPr>
          <w:i/>
          <w:sz w:val="24"/>
          <w:szCs w:val="22"/>
        </w:rPr>
        <w:t>1) Информация о досрочно</w:t>
      </w:r>
      <w:r w:rsidR="00E04D35" w:rsidRPr="001A474C">
        <w:rPr>
          <w:i/>
          <w:sz w:val="24"/>
          <w:szCs w:val="22"/>
        </w:rPr>
        <w:t>м</w:t>
      </w:r>
      <w:r w:rsidRPr="001A474C">
        <w:rPr>
          <w:i/>
          <w:sz w:val="24"/>
          <w:szCs w:val="22"/>
        </w:rPr>
        <w:t xml:space="preserve"> погашени</w:t>
      </w:r>
      <w:r w:rsidR="00E04D35" w:rsidRPr="001A474C">
        <w:rPr>
          <w:i/>
          <w:sz w:val="24"/>
          <w:szCs w:val="22"/>
        </w:rPr>
        <w:t>и</w:t>
      </w:r>
      <w:r w:rsidRPr="001A474C">
        <w:rPr>
          <w:i/>
          <w:sz w:val="24"/>
          <w:szCs w:val="22"/>
        </w:rPr>
        <w:t xml:space="preserve"> </w:t>
      </w:r>
      <w:r w:rsidR="00EC150E" w:rsidRPr="001A474C">
        <w:rPr>
          <w:i/>
          <w:sz w:val="24"/>
          <w:szCs w:val="22"/>
        </w:rPr>
        <w:t>О</w:t>
      </w:r>
      <w:r w:rsidRPr="001A474C">
        <w:rPr>
          <w:i/>
          <w:sz w:val="24"/>
          <w:szCs w:val="22"/>
        </w:rPr>
        <w:t xml:space="preserve">блигаций по усмотрению Эмитента публикуется Эмитентом </w:t>
      </w:r>
      <w:r w:rsidR="00312C32" w:rsidRPr="00CD2E4B">
        <w:rPr>
          <w:i/>
          <w:sz w:val="24"/>
          <w:szCs w:val="22"/>
        </w:rPr>
        <w:t>в Ленте новостей</w:t>
      </w:r>
      <w:r w:rsidR="00312C32" w:rsidRPr="001A474C">
        <w:rPr>
          <w:i/>
          <w:sz w:val="24"/>
          <w:szCs w:val="22"/>
        </w:rPr>
        <w:t xml:space="preserve"> </w:t>
      </w:r>
      <w:r w:rsidRPr="001A474C">
        <w:rPr>
          <w:i/>
          <w:sz w:val="24"/>
          <w:szCs w:val="22"/>
        </w:rPr>
        <w:t xml:space="preserve">не позднее 1 (Одного) </w:t>
      </w:r>
      <w:r w:rsidR="006B0CED" w:rsidRPr="001A474C">
        <w:rPr>
          <w:i/>
          <w:sz w:val="24"/>
          <w:szCs w:val="22"/>
        </w:rPr>
        <w:t xml:space="preserve">дня до </w:t>
      </w:r>
      <w:r w:rsidRPr="001A474C">
        <w:rPr>
          <w:i/>
          <w:sz w:val="24"/>
          <w:szCs w:val="22"/>
        </w:rPr>
        <w:t>дат</w:t>
      </w:r>
      <w:r w:rsidR="006B0CED" w:rsidRPr="001A474C">
        <w:rPr>
          <w:i/>
          <w:sz w:val="24"/>
          <w:szCs w:val="22"/>
        </w:rPr>
        <w:t>ы</w:t>
      </w:r>
      <w:r w:rsidRPr="001A474C">
        <w:rPr>
          <w:i/>
          <w:sz w:val="24"/>
          <w:szCs w:val="22"/>
        </w:rPr>
        <w:t xml:space="preserve"> начала размещения </w:t>
      </w:r>
      <w:r w:rsidR="00EC150E" w:rsidRPr="001A474C">
        <w:rPr>
          <w:i/>
          <w:sz w:val="24"/>
          <w:szCs w:val="22"/>
        </w:rPr>
        <w:t>О</w:t>
      </w:r>
      <w:r w:rsidRPr="001A474C">
        <w:rPr>
          <w:i/>
          <w:sz w:val="24"/>
          <w:szCs w:val="22"/>
        </w:rPr>
        <w:t xml:space="preserve">блигаций и </w:t>
      </w:r>
      <w:r w:rsidR="00312C32" w:rsidRPr="00CD2E4B">
        <w:rPr>
          <w:i/>
          <w:sz w:val="24"/>
          <w:szCs w:val="22"/>
        </w:rPr>
        <w:t>не позднее 1 (Одного)</w:t>
      </w:r>
      <w:r w:rsidR="00312C32">
        <w:rPr>
          <w:i/>
          <w:sz w:val="24"/>
          <w:szCs w:val="22"/>
        </w:rPr>
        <w:t xml:space="preserve"> рабочего</w:t>
      </w:r>
      <w:r w:rsidR="00312C32" w:rsidRPr="00CD2E4B">
        <w:rPr>
          <w:i/>
          <w:sz w:val="24"/>
          <w:szCs w:val="22"/>
        </w:rPr>
        <w:t xml:space="preserve"> дня</w:t>
      </w:r>
      <w:r w:rsidR="00312C32" w:rsidRPr="001A474C" w:rsidDel="00312C32">
        <w:rPr>
          <w:i/>
          <w:sz w:val="24"/>
          <w:szCs w:val="22"/>
        </w:rPr>
        <w:t xml:space="preserve"> </w:t>
      </w:r>
      <w:r w:rsidRPr="001A474C">
        <w:rPr>
          <w:i/>
          <w:sz w:val="24"/>
          <w:szCs w:val="22"/>
        </w:rPr>
        <w:t>с даты принятия Эмитент</w:t>
      </w:r>
      <w:r w:rsidR="006B0CED" w:rsidRPr="001A474C">
        <w:rPr>
          <w:i/>
          <w:sz w:val="24"/>
          <w:szCs w:val="22"/>
        </w:rPr>
        <w:t>ом</w:t>
      </w:r>
      <w:r w:rsidRPr="001A474C">
        <w:rPr>
          <w:i/>
          <w:sz w:val="24"/>
          <w:szCs w:val="22"/>
        </w:rPr>
        <w:t xml:space="preserve"> решения о досрочно</w:t>
      </w:r>
      <w:r w:rsidR="006B0CED" w:rsidRPr="001A474C">
        <w:rPr>
          <w:i/>
          <w:sz w:val="24"/>
          <w:szCs w:val="22"/>
        </w:rPr>
        <w:t>м</w:t>
      </w:r>
      <w:r w:rsidRPr="001A474C">
        <w:rPr>
          <w:i/>
          <w:sz w:val="24"/>
          <w:szCs w:val="22"/>
        </w:rPr>
        <w:t xml:space="preserve"> погашени</w:t>
      </w:r>
      <w:r w:rsidR="006B0CED" w:rsidRPr="001A474C">
        <w:rPr>
          <w:i/>
          <w:sz w:val="24"/>
          <w:szCs w:val="22"/>
        </w:rPr>
        <w:t>и</w:t>
      </w:r>
      <w:r w:rsidRPr="001A474C">
        <w:rPr>
          <w:i/>
          <w:sz w:val="24"/>
          <w:szCs w:val="22"/>
        </w:rPr>
        <w:t xml:space="preserve"> </w:t>
      </w:r>
      <w:r w:rsidR="00EC150E" w:rsidRPr="001A474C">
        <w:rPr>
          <w:i/>
          <w:sz w:val="24"/>
          <w:szCs w:val="22"/>
        </w:rPr>
        <w:t>О</w:t>
      </w:r>
      <w:r w:rsidRPr="001A474C">
        <w:rPr>
          <w:i/>
          <w:sz w:val="24"/>
          <w:szCs w:val="22"/>
        </w:rPr>
        <w:t>блигаций</w:t>
      </w:r>
      <w:r w:rsidR="00312C32">
        <w:rPr>
          <w:i/>
          <w:sz w:val="24"/>
          <w:szCs w:val="22"/>
        </w:rPr>
        <w:t>.</w:t>
      </w:r>
      <w:r w:rsidRPr="001A474C">
        <w:rPr>
          <w:i/>
          <w:sz w:val="24"/>
          <w:szCs w:val="22"/>
        </w:rPr>
        <w:t xml:space="preserve"> </w:t>
      </w:r>
    </w:p>
    <w:p w14:paraId="0D6DBA7B" w14:textId="212C710B" w:rsidR="00FA7088" w:rsidRPr="001A474C" w:rsidRDefault="00FA7088" w:rsidP="00DA4815">
      <w:pPr>
        <w:spacing w:line="276" w:lineRule="auto"/>
        <w:ind w:firstLine="539"/>
        <w:contextualSpacing/>
        <w:jc w:val="both"/>
        <w:rPr>
          <w:i/>
          <w:sz w:val="24"/>
          <w:szCs w:val="22"/>
        </w:rPr>
      </w:pPr>
      <w:r w:rsidRPr="001A474C">
        <w:rPr>
          <w:i/>
          <w:sz w:val="24"/>
          <w:szCs w:val="22"/>
        </w:rPr>
        <w:t>Данное сообщение среди прочих сведений д</w:t>
      </w:r>
      <w:r w:rsidR="006B0CED" w:rsidRPr="001A474C">
        <w:rPr>
          <w:i/>
          <w:sz w:val="24"/>
          <w:szCs w:val="22"/>
        </w:rPr>
        <w:t>олжно включать в себя также дату досрочного</w:t>
      </w:r>
      <w:r w:rsidRPr="001A474C">
        <w:rPr>
          <w:i/>
          <w:sz w:val="24"/>
          <w:szCs w:val="22"/>
        </w:rPr>
        <w:t xml:space="preserve"> погашени</w:t>
      </w:r>
      <w:r w:rsidR="006B0CED" w:rsidRPr="001A474C">
        <w:rPr>
          <w:i/>
          <w:sz w:val="24"/>
          <w:szCs w:val="22"/>
        </w:rPr>
        <w:t>я</w:t>
      </w:r>
      <w:r w:rsidRPr="001A474C">
        <w:rPr>
          <w:i/>
          <w:sz w:val="24"/>
          <w:szCs w:val="22"/>
        </w:rPr>
        <w:t xml:space="preserve"> </w:t>
      </w:r>
      <w:r w:rsidR="00EC150E" w:rsidRPr="001A474C">
        <w:rPr>
          <w:i/>
          <w:sz w:val="24"/>
          <w:szCs w:val="22"/>
        </w:rPr>
        <w:t>О</w:t>
      </w:r>
      <w:r w:rsidRPr="001A474C">
        <w:rPr>
          <w:i/>
          <w:sz w:val="24"/>
          <w:szCs w:val="22"/>
        </w:rPr>
        <w:t xml:space="preserve">блигаций по усмотрению Эмитента. </w:t>
      </w:r>
    </w:p>
    <w:p w14:paraId="6C90FD1D" w14:textId="0F08F9D3" w:rsidR="00FA7088" w:rsidRPr="001A474C" w:rsidRDefault="00FA7088" w:rsidP="00DA4815">
      <w:pPr>
        <w:spacing w:line="276" w:lineRule="auto"/>
        <w:ind w:firstLine="539"/>
        <w:contextualSpacing/>
        <w:jc w:val="both"/>
        <w:rPr>
          <w:i/>
          <w:sz w:val="24"/>
          <w:szCs w:val="22"/>
        </w:rPr>
      </w:pPr>
      <w:r w:rsidRPr="001A474C">
        <w:rPr>
          <w:i/>
          <w:sz w:val="24"/>
          <w:szCs w:val="22"/>
        </w:rPr>
        <w:lastRenderedPageBreak/>
        <w:t xml:space="preserve">Эмитент информирует Биржу и </w:t>
      </w:r>
      <w:r w:rsidR="006B0CED" w:rsidRPr="001A474C">
        <w:rPr>
          <w:i/>
          <w:sz w:val="24"/>
          <w:szCs w:val="22"/>
        </w:rPr>
        <w:t>НРД</w:t>
      </w:r>
      <w:r w:rsidRPr="001A474C">
        <w:rPr>
          <w:i/>
          <w:sz w:val="24"/>
          <w:szCs w:val="22"/>
        </w:rPr>
        <w:t xml:space="preserve"> о принят</w:t>
      </w:r>
      <w:r w:rsidR="006B0CED" w:rsidRPr="001A474C">
        <w:rPr>
          <w:i/>
          <w:sz w:val="24"/>
          <w:szCs w:val="22"/>
        </w:rPr>
        <w:t>ом</w:t>
      </w:r>
      <w:r w:rsidRPr="001A474C">
        <w:rPr>
          <w:i/>
          <w:sz w:val="24"/>
          <w:szCs w:val="22"/>
        </w:rPr>
        <w:t xml:space="preserve"> решени</w:t>
      </w:r>
      <w:r w:rsidR="006B0CED" w:rsidRPr="001A474C">
        <w:rPr>
          <w:i/>
          <w:sz w:val="24"/>
          <w:szCs w:val="22"/>
        </w:rPr>
        <w:t>и</w:t>
      </w:r>
      <w:r w:rsidRPr="001A474C">
        <w:rPr>
          <w:i/>
          <w:sz w:val="24"/>
          <w:szCs w:val="22"/>
        </w:rPr>
        <w:t xml:space="preserve">, в том числе о дате и условиях проведения досрочного погашения </w:t>
      </w:r>
      <w:r w:rsidR="00EC150E" w:rsidRPr="001A474C">
        <w:rPr>
          <w:i/>
          <w:sz w:val="24"/>
          <w:szCs w:val="22"/>
        </w:rPr>
        <w:t>О</w:t>
      </w:r>
      <w:r w:rsidRPr="001A474C">
        <w:rPr>
          <w:i/>
          <w:sz w:val="24"/>
          <w:szCs w:val="22"/>
        </w:rPr>
        <w:t>блигаций по усмотрению Эмитента в согласованном порядке.</w:t>
      </w:r>
    </w:p>
    <w:p w14:paraId="0DE3CFE5" w14:textId="1268B86C" w:rsidR="00FA7088" w:rsidRPr="001A474C" w:rsidRDefault="006B0CED" w:rsidP="00DA4815">
      <w:pPr>
        <w:spacing w:line="276" w:lineRule="auto"/>
        <w:ind w:firstLine="539"/>
        <w:contextualSpacing/>
        <w:jc w:val="both"/>
        <w:rPr>
          <w:i/>
          <w:sz w:val="24"/>
          <w:szCs w:val="22"/>
        </w:rPr>
      </w:pPr>
      <w:r w:rsidRPr="001A474C">
        <w:rPr>
          <w:i/>
          <w:sz w:val="24"/>
          <w:szCs w:val="22"/>
        </w:rPr>
        <w:t>2</w:t>
      </w:r>
      <w:r w:rsidR="00FA7088" w:rsidRPr="001A474C">
        <w:rPr>
          <w:i/>
          <w:sz w:val="24"/>
          <w:szCs w:val="22"/>
        </w:rPr>
        <w:t xml:space="preserve">) Информация об итогах досрочного погашения </w:t>
      </w:r>
      <w:r w:rsidR="00EC150E" w:rsidRPr="001A474C">
        <w:rPr>
          <w:i/>
          <w:sz w:val="24"/>
          <w:szCs w:val="22"/>
        </w:rPr>
        <w:t>О</w:t>
      </w:r>
      <w:r w:rsidR="00FA7088" w:rsidRPr="001A474C">
        <w:rPr>
          <w:i/>
          <w:sz w:val="24"/>
          <w:szCs w:val="22"/>
        </w:rPr>
        <w:t>блигаций раскрывается Эмитентом в</w:t>
      </w:r>
      <w:r w:rsidR="00312C32" w:rsidRPr="00312C32">
        <w:rPr>
          <w:i/>
          <w:sz w:val="24"/>
          <w:szCs w:val="22"/>
        </w:rPr>
        <w:t xml:space="preserve"> </w:t>
      </w:r>
      <w:r w:rsidR="00312C32" w:rsidRPr="00CD2E4B">
        <w:rPr>
          <w:i/>
          <w:sz w:val="24"/>
          <w:szCs w:val="22"/>
        </w:rPr>
        <w:t>Ленте новостей</w:t>
      </w:r>
      <w:r w:rsidR="00312C32">
        <w:rPr>
          <w:i/>
          <w:sz w:val="24"/>
          <w:szCs w:val="22"/>
        </w:rPr>
        <w:t xml:space="preserve"> </w:t>
      </w:r>
      <w:r w:rsidR="00312C32" w:rsidRPr="00CD2E4B">
        <w:rPr>
          <w:i/>
          <w:sz w:val="24"/>
          <w:szCs w:val="22"/>
        </w:rPr>
        <w:t xml:space="preserve">не позднее 1 (Одного) </w:t>
      </w:r>
      <w:r w:rsidR="00312C32">
        <w:rPr>
          <w:i/>
          <w:sz w:val="24"/>
          <w:szCs w:val="22"/>
        </w:rPr>
        <w:t xml:space="preserve">рабочего </w:t>
      </w:r>
      <w:r w:rsidR="00312C32" w:rsidRPr="00CD2E4B">
        <w:rPr>
          <w:i/>
          <w:sz w:val="24"/>
          <w:szCs w:val="22"/>
        </w:rPr>
        <w:t>дня</w:t>
      </w:r>
      <w:r w:rsidR="00FA7088" w:rsidRPr="001A474C">
        <w:rPr>
          <w:i/>
          <w:sz w:val="24"/>
          <w:szCs w:val="22"/>
        </w:rPr>
        <w:t xml:space="preserve"> с даты осуществления досрочного погашения </w:t>
      </w:r>
      <w:r w:rsidR="00EC150E" w:rsidRPr="001A474C">
        <w:rPr>
          <w:i/>
          <w:sz w:val="24"/>
          <w:szCs w:val="22"/>
        </w:rPr>
        <w:t>О</w:t>
      </w:r>
      <w:r w:rsidR="00FA7088" w:rsidRPr="001A474C">
        <w:rPr>
          <w:i/>
          <w:sz w:val="24"/>
          <w:szCs w:val="22"/>
        </w:rPr>
        <w:t>блигаций</w:t>
      </w:r>
      <w:r w:rsidR="00312C32">
        <w:rPr>
          <w:i/>
          <w:sz w:val="24"/>
          <w:szCs w:val="22"/>
        </w:rPr>
        <w:t>.</w:t>
      </w:r>
      <w:r w:rsidR="00FA7088" w:rsidRPr="001A474C">
        <w:rPr>
          <w:i/>
          <w:sz w:val="24"/>
          <w:szCs w:val="22"/>
        </w:rPr>
        <w:t xml:space="preserve"> </w:t>
      </w:r>
    </w:p>
    <w:p w14:paraId="29AB0EC6" w14:textId="700D17CD" w:rsidR="00FA7088" w:rsidRPr="001A474C" w:rsidRDefault="00FA7088" w:rsidP="00DA4815">
      <w:pPr>
        <w:spacing w:line="276" w:lineRule="auto"/>
        <w:ind w:firstLine="539"/>
        <w:contextualSpacing/>
        <w:jc w:val="both"/>
        <w:rPr>
          <w:i/>
          <w:sz w:val="24"/>
          <w:szCs w:val="22"/>
        </w:rPr>
      </w:pPr>
      <w:r w:rsidRPr="001A474C">
        <w:rPr>
          <w:i/>
          <w:sz w:val="24"/>
          <w:szCs w:val="22"/>
        </w:rPr>
        <w:t>Раскрываемая информация об итогах досрочного погашения должна содержать</w:t>
      </w:r>
      <w:r w:rsidR="00E31FC7">
        <w:rPr>
          <w:i/>
          <w:sz w:val="24"/>
          <w:szCs w:val="22"/>
        </w:rPr>
        <w:t>,</w:t>
      </w:r>
      <w:r w:rsidRPr="001A474C">
        <w:rPr>
          <w:i/>
          <w:sz w:val="24"/>
          <w:szCs w:val="22"/>
        </w:rPr>
        <w:t xml:space="preserve"> в том числе сведения о количестве досрочно погашенных </w:t>
      </w:r>
      <w:r w:rsidR="00EC150E" w:rsidRPr="001A474C">
        <w:rPr>
          <w:i/>
          <w:sz w:val="24"/>
          <w:szCs w:val="22"/>
        </w:rPr>
        <w:t>О</w:t>
      </w:r>
      <w:r w:rsidRPr="001A474C">
        <w:rPr>
          <w:i/>
          <w:sz w:val="24"/>
          <w:szCs w:val="22"/>
        </w:rPr>
        <w:t xml:space="preserve">блигаций. </w:t>
      </w:r>
    </w:p>
    <w:p w14:paraId="0E1BFFA9" w14:textId="17065E32" w:rsidR="006B0CED" w:rsidRPr="001A474C" w:rsidRDefault="006B0CED" w:rsidP="00DA4815">
      <w:pPr>
        <w:pStyle w:val="Default"/>
        <w:spacing w:after="60" w:line="276" w:lineRule="auto"/>
        <w:ind w:firstLine="567"/>
        <w:jc w:val="both"/>
        <w:rPr>
          <w:i/>
          <w:szCs w:val="22"/>
        </w:rPr>
      </w:pPr>
      <w:r w:rsidRPr="001A474C">
        <w:rPr>
          <w:szCs w:val="22"/>
        </w:rPr>
        <w:t xml:space="preserve">Иные сведения об условиях досрочного погашения облигаций по усмотрению кредитной организации-эмитента в случаях, предусмотренных законодательством Российской Федерации о ценных бумагах: </w:t>
      </w:r>
      <w:r w:rsidRPr="001A474C">
        <w:rPr>
          <w:i/>
          <w:szCs w:val="22"/>
        </w:rPr>
        <w:t>отсутствуют.</w:t>
      </w:r>
    </w:p>
    <w:p w14:paraId="632BA7EC" w14:textId="77777777" w:rsidR="006B0CED" w:rsidRPr="001A474C" w:rsidRDefault="006B0CED" w:rsidP="00DA4815">
      <w:pPr>
        <w:tabs>
          <w:tab w:val="left" w:pos="567"/>
        </w:tabs>
        <w:adjustRightInd w:val="0"/>
        <w:spacing w:after="60" w:line="276" w:lineRule="auto"/>
        <w:ind w:firstLine="567"/>
        <w:jc w:val="both"/>
        <w:rPr>
          <w:bCs/>
          <w:iCs/>
          <w:sz w:val="24"/>
          <w:szCs w:val="22"/>
        </w:rPr>
      </w:pPr>
      <w:r w:rsidRPr="001A474C">
        <w:rPr>
          <w:bCs/>
          <w:iCs/>
          <w:sz w:val="24"/>
          <w:szCs w:val="22"/>
        </w:rPr>
        <w:t>Для облигаций без срока погашения указывается, что владельцы облигаций не вправе предъявлять требование о досрочном погашении таких облигаций, в том числе по основаниям, предусмотренным статьей 17.1 Федерального закона «О рынке ценных бумаг».</w:t>
      </w:r>
    </w:p>
    <w:p w14:paraId="1CD5E50C" w14:textId="77777777" w:rsidR="006B0CED" w:rsidRPr="001A474C" w:rsidRDefault="006B0CED" w:rsidP="00DA4815">
      <w:pPr>
        <w:tabs>
          <w:tab w:val="left" w:pos="567"/>
        </w:tabs>
        <w:adjustRightInd w:val="0"/>
        <w:spacing w:after="60" w:line="276" w:lineRule="auto"/>
        <w:ind w:firstLine="567"/>
        <w:jc w:val="both"/>
        <w:rPr>
          <w:bCs/>
          <w:i/>
          <w:iCs/>
          <w:sz w:val="24"/>
          <w:szCs w:val="22"/>
        </w:rPr>
      </w:pPr>
      <w:r w:rsidRPr="001A474C">
        <w:rPr>
          <w:bCs/>
          <w:i/>
          <w:iCs/>
          <w:sz w:val="24"/>
          <w:szCs w:val="22"/>
        </w:rPr>
        <w:t>Не применимо. Облигации не являются облигациями без срока погашения.</w:t>
      </w:r>
    </w:p>
    <w:p w14:paraId="54C0CECE" w14:textId="3DCFD2E2" w:rsidR="006B0CED" w:rsidRPr="001A474C" w:rsidRDefault="006B0CED" w:rsidP="00DA4815">
      <w:pPr>
        <w:tabs>
          <w:tab w:val="left" w:pos="567"/>
        </w:tabs>
        <w:adjustRightInd w:val="0"/>
        <w:spacing w:after="60" w:line="276" w:lineRule="auto"/>
        <w:ind w:firstLine="567"/>
        <w:jc w:val="both"/>
        <w:rPr>
          <w:bCs/>
          <w:iCs/>
          <w:sz w:val="24"/>
          <w:szCs w:val="22"/>
        </w:rPr>
      </w:pPr>
      <w:r w:rsidRPr="001A474C">
        <w:rPr>
          <w:bCs/>
          <w:iCs/>
          <w:sz w:val="24"/>
          <w:szCs w:val="22"/>
        </w:rPr>
        <w:t>Для облигации, эмитент которых идентифицирует настоящий выпуск облигаций с использованием слов «зеленые облигации», и</w:t>
      </w:r>
      <w:r w:rsidR="000F6447">
        <w:rPr>
          <w:bCs/>
          <w:iCs/>
          <w:sz w:val="24"/>
          <w:szCs w:val="22"/>
        </w:rPr>
        <w:t>/</w:t>
      </w:r>
      <w:r w:rsidRPr="001A474C">
        <w:rPr>
          <w:bCs/>
          <w:iCs/>
          <w:sz w:val="24"/>
          <w:szCs w:val="22"/>
        </w:rPr>
        <w:t xml:space="preserve">или «социальные облигации», </w:t>
      </w:r>
      <w:r w:rsidR="001A73AD" w:rsidRPr="001A474C">
        <w:rPr>
          <w:bCs/>
          <w:iCs/>
          <w:sz w:val="24"/>
          <w:szCs w:val="22"/>
        </w:rPr>
        <w:t>и</w:t>
      </w:r>
      <w:r w:rsidR="001A73AD">
        <w:rPr>
          <w:bCs/>
          <w:iCs/>
          <w:sz w:val="24"/>
          <w:szCs w:val="22"/>
        </w:rPr>
        <w:t>/или «облигации устойчивого развития</w:t>
      </w:r>
      <w:r w:rsidR="001A73AD" w:rsidRPr="001A474C">
        <w:rPr>
          <w:bCs/>
          <w:iCs/>
          <w:sz w:val="24"/>
          <w:szCs w:val="22"/>
        </w:rPr>
        <w:t>»</w:t>
      </w:r>
      <w:r w:rsidR="001A73AD">
        <w:rPr>
          <w:bCs/>
          <w:iCs/>
          <w:sz w:val="24"/>
          <w:szCs w:val="22"/>
        </w:rPr>
        <w:t xml:space="preserve"> </w:t>
      </w:r>
      <w:r w:rsidR="000F6447">
        <w:rPr>
          <w:bCs/>
          <w:iCs/>
          <w:sz w:val="24"/>
          <w:szCs w:val="22"/>
        </w:rPr>
        <w:t>и/или</w:t>
      </w:r>
      <w:r w:rsidRPr="001A474C">
        <w:rPr>
          <w:bCs/>
          <w:iCs/>
          <w:sz w:val="24"/>
          <w:szCs w:val="22"/>
        </w:rPr>
        <w:t xml:space="preserve"> «инфраструктурные облигации», указывается право владельцев облигаций требовать досрочного погашения принадлежащих им облигаций в случае нарушения эмитентом условия о целевом использовании денежных средств, полученных от размещения облигаций, определенного в соответствии с настоящим решением о выпуске облигаций.</w:t>
      </w:r>
    </w:p>
    <w:p w14:paraId="03CA9FB0" w14:textId="2C359DEB" w:rsidR="006B0CED" w:rsidRPr="001A474C" w:rsidRDefault="006B0CED" w:rsidP="00DA4815">
      <w:pPr>
        <w:tabs>
          <w:tab w:val="left" w:pos="567"/>
        </w:tabs>
        <w:adjustRightInd w:val="0"/>
        <w:spacing w:after="60" w:line="276" w:lineRule="auto"/>
        <w:ind w:firstLine="567"/>
        <w:jc w:val="both"/>
        <w:rPr>
          <w:i/>
          <w:sz w:val="24"/>
          <w:szCs w:val="22"/>
        </w:rPr>
      </w:pPr>
      <w:r w:rsidRPr="001A474C">
        <w:rPr>
          <w:bCs/>
          <w:i/>
          <w:iCs/>
          <w:sz w:val="24"/>
          <w:szCs w:val="22"/>
        </w:rPr>
        <w:t>Не применимо. Эмитент не идентифицирует Облигации с использованием слов «зеленые облигации», и</w:t>
      </w:r>
      <w:r w:rsidR="00190E05">
        <w:rPr>
          <w:bCs/>
          <w:i/>
          <w:iCs/>
          <w:sz w:val="24"/>
          <w:szCs w:val="22"/>
        </w:rPr>
        <w:t>/</w:t>
      </w:r>
      <w:r w:rsidRPr="001A474C">
        <w:rPr>
          <w:bCs/>
          <w:i/>
          <w:iCs/>
          <w:sz w:val="24"/>
          <w:szCs w:val="22"/>
        </w:rPr>
        <w:t>или «социальные облигации»,</w:t>
      </w:r>
      <w:r w:rsidR="001A73AD">
        <w:rPr>
          <w:bCs/>
          <w:i/>
          <w:iCs/>
          <w:sz w:val="24"/>
          <w:szCs w:val="22"/>
        </w:rPr>
        <w:t xml:space="preserve"> и</w:t>
      </w:r>
      <w:r w:rsidR="001A73AD" w:rsidRPr="00F340B9">
        <w:rPr>
          <w:bCs/>
          <w:i/>
          <w:iCs/>
          <w:sz w:val="24"/>
          <w:szCs w:val="22"/>
        </w:rPr>
        <w:t>/</w:t>
      </w:r>
      <w:r w:rsidR="001A73AD">
        <w:rPr>
          <w:bCs/>
          <w:i/>
          <w:iCs/>
          <w:sz w:val="24"/>
          <w:szCs w:val="22"/>
        </w:rPr>
        <w:t>или «облигации устойчивого разв</w:t>
      </w:r>
      <w:r w:rsidR="00F340B9">
        <w:rPr>
          <w:bCs/>
          <w:i/>
          <w:iCs/>
          <w:sz w:val="24"/>
          <w:szCs w:val="22"/>
        </w:rPr>
        <w:t>и</w:t>
      </w:r>
      <w:r w:rsidR="001A73AD">
        <w:rPr>
          <w:bCs/>
          <w:i/>
          <w:iCs/>
          <w:sz w:val="24"/>
          <w:szCs w:val="22"/>
        </w:rPr>
        <w:t>тия»,</w:t>
      </w:r>
      <w:r w:rsidRPr="001A474C">
        <w:rPr>
          <w:bCs/>
          <w:i/>
          <w:iCs/>
          <w:sz w:val="24"/>
          <w:szCs w:val="22"/>
        </w:rPr>
        <w:t xml:space="preserve"> и</w:t>
      </w:r>
      <w:r w:rsidR="00190E05">
        <w:rPr>
          <w:bCs/>
          <w:i/>
          <w:iCs/>
          <w:sz w:val="24"/>
          <w:szCs w:val="22"/>
        </w:rPr>
        <w:t>/</w:t>
      </w:r>
      <w:r w:rsidRPr="001A474C">
        <w:rPr>
          <w:bCs/>
          <w:i/>
          <w:iCs/>
          <w:sz w:val="24"/>
          <w:szCs w:val="22"/>
        </w:rPr>
        <w:t>или «инфраструктурные облигации».</w:t>
      </w:r>
    </w:p>
    <w:p w14:paraId="3900E0AC" w14:textId="107BDB0B" w:rsidR="00C42B6A" w:rsidRPr="001A474C" w:rsidRDefault="00C42B6A"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5.7. Сведения о платежных агентах по облигациям </w:t>
      </w:r>
    </w:p>
    <w:p w14:paraId="101ED7B2" w14:textId="2DBEFBA4" w:rsidR="006B0CED" w:rsidRPr="001A474C" w:rsidRDefault="006B0CED" w:rsidP="00DA4815">
      <w:pPr>
        <w:adjustRightInd w:val="0"/>
        <w:spacing w:after="60" w:line="276" w:lineRule="auto"/>
        <w:ind w:firstLine="567"/>
        <w:contextualSpacing/>
        <w:jc w:val="both"/>
        <w:rPr>
          <w:i/>
          <w:sz w:val="24"/>
          <w:szCs w:val="22"/>
        </w:rPr>
      </w:pPr>
      <w:r w:rsidRPr="001A474C">
        <w:rPr>
          <w:i/>
          <w:sz w:val="24"/>
          <w:szCs w:val="22"/>
        </w:rPr>
        <w:t>На дату подписания Решения о выпуске платежный агент не назначен.</w:t>
      </w:r>
    </w:p>
    <w:p w14:paraId="0A4576CC" w14:textId="77777777" w:rsidR="006B0CED" w:rsidRPr="001A474C" w:rsidRDefault="006B0CED" w:rsidP="00DA4815">
      <w:pPr>
        <w:pStyle w:val="Basic"/>
        <w:spacing w:after="60" w:line="276" w:lineRule="auto"/>
        <w:ind w:firstLine="567"/>
        <w:rPr>
          <w:bCs/>
          <w:i/>
          <w:iCs/>
          <w:sz w:val="24"/>
          <w:szCs w:val="22"/>
        </w:rPr>
      </w:pPr>
      <w:r w:rsidRPr="001A474C">
        <w:rPr>
          <w:bCs/>
          <w:i/>
          <w:iCs/>
          <w:sz w:val="24"/>
          <w:szCs w:val="22"/>
        </w:rPr>
        <w:t>Эмитент может назначать платежных агентов и отменять такие назначения:</w:t>
      </w:r>
    </w:p>
    <w:p w14:paraId="25EB2D41" w14:textId="77777777" w:rsidR="006B0CED" w:rsidRPr="001A474C" w:rsidRDefault="006B0CED" w:rsidP="00DA4815">
      <w:pPr>
        <w:pStyle w:val="Basic"/>
        <w:numPr>
          <w:ilvl w:val="0"/>
          <w:numId w:val="8"/>
        </w:numPr>
        <w:tabs>
          <w:tab w:val="left" w:pos="993"/>
        </w:tabs>
        <w:spacing w:after="60" w:line="276" w:lineRule="auto"/>
        <w:ind w:left="0" w:firstLine="567"/>
        <w:rPr>
          <w:bCs/>
          <w:i/>
          <w:iCs/>
          <w:sz w:val="24"/>
          <w:szCs w:val="22"/>
        </w:rPr>
      </w:pPr>
      <w:r w:rsidRPr="001A474C">
        <w:rPr>
          <w:bCs/>
          <w:i/>
          <w:iCs/>
          <w:sz w:val="24"/>
          <w:szCs w:val="22"/>
        </w:rPr>
        <w:lastRenderedPageBreak/>
        <w:t>при осуществлении досрочного погашения Облигаций по усмотрению Эмитента;</w:t>
      </w:r>
    </w:p>
    <w:p w14:paraId="4A33D27B" w14:textId="0E58C0F4" w:rsidR="006B0CED" w:rsidRPr="001A474C" w:rsidRDefault="006B0CED" w:rsidP="00DA4815">
      <w:pPr>
        <w:pStyle w:val="Basic"/>
        <w:numPr>
          <w:ilvl w:val="0"/>
          <w:numId w:val="8"/>
        </w:numPr>
        <w:tabs>
          <w:tab w:val="left" w:pos="993"/>
        </w:tabs>
        <w:spacing w:after="60" w:line="276" w:lineRule="auto"/>
        <w:ind w:left="0" w:firstLine="567"/>
        <w:rPr>
          <w:bCs/>
          <w:i/>
          <w:iCs/>
          <w:sz w:val="24"/>
          <w:szCs w:val="22"/>
        </w:rPr>
      </w:pPr>
      <w:r w:rsidRPr="001A474C">
        <w:rPr>
          <w:bCs/>
          <w:i/>
          <w:iCs/>
          <w:sz w:val="24"/>
          <w:szCs w:val="22"/>
        </w:rPr>
        <w:t xml:space="preserve">при осуществлении платежей в пользу владельцев Облигаций в иных случаях, предусмотренных действующим законодательством Российской Федерации. </w:t>
      </w:r>
    </w:p>
    <w:p w14:paraId="411E978B" w14:textId="77777777" w:rsidR="006B0CED" w:rsidRPr="001A474C" w:rsidRDefault="006B0CED" w:rsidP="00DA4815">
      <w:pPr>
        <w:pStyle w:val="Basic"/>
        <w:spacing w:after="120" w:line="276" w:lineRule="auto"/>
        <w:ind w:firstLine="567"/>
        <w:rPr>
          <w:bCs/>
          <w:i/>
          <w:iCs/>
          <w:sz w:val="24"/>
          <w:szCs w:val="22"/>
        </w:rPr>
      </w:pPr>
      <w:r w:rsidRPr="001A474C">
        <w:rPr>
          <w:bCs/>
          <w:i/>
          <w:iCs/>
          <w:sz w:val="24"/>
          <w:szCs w:val="22"/>
        </w:rPr>
        <w:t>Эмитент не может одновременно назначить нескольких платежных агентов по одному и тому же выпуску Облигаций.</w:t>
      </w:r>
    </w:p>
    <w:p w14:paraId="4DA887B0" w14:textId="77777777" w:rsidR="006B0CED" w:rsidRPr="001A474C" w:rsidRDefault="006B0CED" w:rsidP="00DA4815">
      <w:pPr>
        <w:pStyle w:val="Basic"/>
        <w:spacing w:after="60" w:line="276" w:lineRule="auto"/>
        <w:ind w:firstLine="567"/>
        <w:rPr>
          <w:bCs/>
          <w:iCs/>
          <w:sz w:val="24"/>
          <w:szCs w:val="22"/>
        </w:rPr>
      </w:pPr>
      <w:r w:rsidRPr="001A474C">
        <w:rPr>
          <w:bCs/>
          <w:iCs/>
          <w:sz w:val="24"/>
          <w:szCs w:val="22"/>
        </w:rPr>
        <w:t>Порядок раскрытия информации о таких действиях:</w:t>
      </w:r>
    </w:p>
    <w:p w14:paraId="556A3CC2" w14:textId="53267AF0" w:rsidR="006B0CED" w:rsidRPr="001A474C" w:rsidRDefault="006B0CED" w:rsidP="00DA4815">
      <w:pPr>
        <w:pStyle w:val="ConsPlusNormal"/>
        <w:tabs>
          <w:tab w:val="left" w:pos="1134"/>
        </w:tabs>
        <w:spacing w:after="60" w:line="276" w:lineRule="auto"/>
        <w:ind w:firstLine="567"/>
        <w:jc w:val="both"/>
        <w:rPr>
          <w:rFonts w:ascii="Times New Roman" w:hAnsi="Times New Roman" w:cs="Times New Roman"/>
          <w:bCs/>
          <w:i/>
          <w:iCs/>
          <w:sz w:val="24"/>
          <w:szCs w:val="22"/>
        </w:rPr>
      </w:pPr>
      <w:r w:rsidRPr="001A474C">
        <w:rPr>
          <w:rFonts w:ascii="Times New Roman" w:hAnsi="Times New Roman" w:cs="Times New Roman"/>
          <w:bCs/>
          <w:i/>
          <w:iCs/>
          <w:sz w:val="24"/>
          <w:szCs w:val="22"/>
        </w:rPr>
        <w:t xml:space="preserve">Информация о назначении или отмене назначения </w:t>
      </w:r>
      <w:r w:rsidR="00312C32">
        <w:rPr>
          <w:rFonts w:ascii="Times New Roman" w:hAnsi="Times New Roman" w:cs="Times New Roman"/>
          <w:bCs/>
          <w:i/>
          <w:iCs/>
          <w:sz w:val="24"/>
          <w:szCs w:val="22"/>
        </w:rPr>
        <w:t xml:space="preserve">Эмитентом </w:t>
      </w:r>
      <w:r w:rsidRPr="001A474C">
        <w:rPr>
          <w:rFonts w:ascii="Times New Roman" w:hAnsi="Times New Roman" w:cs="Times New Roman"/>
          <w:bCs/>
          <w:i/>
          <w:iCs/>
          <w:sz w:val="24"/>
          <w:szCs w:val="22"/>
        </w:rPr>
        <w:t xml:space="preserve">платежного агента раскрывается Эмитентом </w:t>
      </w:r>
      <w:r w:rsidR="00591F21" w:rsidRPr="00591F21">
        <w:rPr>
          <w:rFonts w:ascii="Times New Roman" w:hAnsi="Times New Roman" w:cs="Times New Roman"/>
          <w:bCs/>
          <w:i/>
          <w:iCs/>
          <w:sz w:val="24"/>
          <w:szCs w:val="22"/>
        </w:rPr>
        <w:t xml:space="preserve">в Ленте новостей </w:t>
      </w:r>
      <w:r w:rsidRPr="001A474C">
        <w:rPr>
          <w:rFonts w:ascii="Times New Roman" w:hAnsi="Times New Roman" w:cs="Times New Roman"/>
          <w:bCs/>
          <w:i/>
          <w:iCs/>
          <w:sz w:val="24"/>
          <w:szCs w:val="22"/>
        </w:rPr>
        <w:t xml:space="preserve">в форме сообщения о существенном факте </w:t>
      </w:r>
      <w:r w:rsidR="00591F21" w:rsidRPr="00591F21">
        <w:rPr>
          <w:rFonts w:ascii="Times New Roman" w:hAnsi="Times New Roman" w:cs="Times New Roman"/>
          <w:bCs/>
          <w:i/>
          <w:iCs/>
          <w:sz w:val="24"/>
          <w:szCs w:val="22"/>
        </w:rPr>
        <w:t xml:space="preserve">не позднее 1 (Одного) </w:t>
      </w:r>
      <w:r w:rsidR="00591F21">
        <w:rPr>
          <w:rFonts w:ascii="Times New Roman" w:hAnsi="Times New Roman" w:cs="Times New Roman"/>
          <w:bCs/>
          <w:i/>
          <w:iCs/>
          <w:sz w:val="24"/>
          <w:szCs w:val="22"/>
        </w:rPr>
        <w:t xml:space="preserve">рабочего </w:t>
      </w:r>
      <w:r w:rsidR="00591F21" w:rsidRPr="00591F21">
        <w:rPr>
          <w:rFonts w:ascii="Times New Roman" w:hAnsi="Times New Roman" w:cs="Times New Roman"/>
          <w:bCs/>
          <w:i/>
          <w:iCs/>
          <w:sz w:val="24"/>
          <w:szCs w:val="22"/>
        </w:rPr>
        <w:t>дня</w:t>
      </w:r>
      <w:r w:rsidR="00591F21" w:rsidRPr="00591F21" w:rsidDel="00591F21">
        <w:rPr>
          <w:rFonts w:ascii="Times New Roman" w:hAnsi="Times New Roman" w:cs="Times New Roman"/>
          <w:bCs/>
          <w:i/>
          <w:iCs/>
          <w:sz w:val="24"/>
          <w:szCs w:val="22"/>
        </w:rPr>
        <w:t xml:space="preserve"> </w:t>
      </w:r>
      <w:r w:rsidRPr="001A474C">
        <w:rPr>
          <w:rFonts w:ascii="Times New Roman" w:hAnsi="Times New Roman" w:cs="Times New Roman"/>
          <w:bCs/>
          <w:i/>
          <w:iCs/>
          <w:sz w:val="24"/>
          <w:szCs w:val="22"/>
        </w:rPr>
        <w:t>с даты совершения таких назначений либо их отмены</w:t>
      </w:r>
      <w:r w:rsidR="00591F21">
        <w:rPr>
          <w:rFonts w:ascii="Times New Roman" w:hAnsi="Times New Roman" w:cs="Times New Roman"/>
          <w:bCs/>
          <w:i/>
          <w:iCs/>
          <w:sz w:val="24"/>
          <w:szCs w:val="22"/>
        </w:rPr>
        <w:t>.</w:t>
      </w:r>
    </w:p>
    <w:p w14:paraId="33B17CBC" w14:textId="77777777" w:rsidR="009E354A" w:rsidRPr="001A474C" w:rsidRDefault="009E354A" w:rsidP="00DA4815">
      <w:pPr>
        <w:spacing w:line="276" w:lineRule="auto"/>
        <w:ind w:firstLine="539"/>
        <w:contextualSpacing/>
        <w:jc w:val="both"/>
        <w:rPr>
          <w:sz w:val="24"/>
          <w:szCs w:val="22"/>
        </w:rPr>
      </w:pPr>
      <w:r w:rsidRPr="001A474C">
        <w:rPr>
          <w:sz w:val="24"/>
          <w:szCs w:val="22"/>
        </w:rPr>
        <w:t xml:space="preserve">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 </w:t>
      </w:r>
    </w:p>
    <w:p w14:paraId="3939BDD5" w14:textId="77777777" w:rsidR="006B0CED" w:rsidRPr="001A474C" w:rsidRDefault="006B0CED" w:rsidP="00DA4815">
      <w:pPr>
        <w:pStyle w:val="ConsPlusNormal"/>
        <w:spacing w:after="60" w:line="276" w:lineRule="auto"/>
        <w:ind w:firstLine="567"/>
        <w:jc w:val="both"/>
        <w:rPr>
          <w:rFonts w:ascii="Times New Roman" w:eastAsiaTheme="minorEastAsia" w:hAnsi="Times New Roman" w:cs="Times New Roman"/>
          <w:sz w:val="24"/>
          <w:szCs w:val="22"/>
        </w:rPr>
      </w:pPr>
      <w:r w:rsidRPr="001A474C">
        <w:rPr>
          <w:rFonts w:ascii="Times New Roman" w:eastAsiaTheme="minorEastAsia" w:hAnsi="Times New Roman" w:cs="Times New Roman"/>
          <w:sz w:val="24"/>
          <w:szCs w:val="22"/>
        </w:rPr>
        <w:t>5.8.1. Прекращение обязательств по облигациям</w:t>
      </w:r>
    </w:p>
    <w:p w14:paraId="77345A6F" w14:textId="719398F4" w:rsidR="006B0CED" w:rsidRPr="001A474C" w:rsidRDefault="006B0CED" w:rsidP="00DA4815">
      <w:pPr>
        <w:pStyle w:val="ConsPlusNormal"/>
        <w:spacing w:after="120" w:line="276" w:lineRule="auto"/>
        <w:ind w:firstLine="567"/>
        <w:jc w:val="both"/>
        <w:rPr>
          <w:rFonts w:ascii="Times New Roman" w:eastAsiaTheme="minorEastAsia" w:hAnsi="Times New Roman" w:cs="Times New Roman"/>
          <w:i/>
          <w:sz w:val="24"/>
          <w:szCs w:val="22"/>
        </w:rPr>
      </w:pPr>
      <w:r w:rsidRPr="001A474C">
        <w:rPr>
          <w:rFonts w:ascii="Times New Roman" w:eastAsiaTheme="minorEastAsia" w:hAnsi="Times New Roman" w:cs="Times New Roman"/>
          <w:i/>
          <w:sz w:val="24"/>
          <w:szCs w:val="22"/>
        </w:rPr>
        <w:t xml:space="preserve">Прекращение обязательств Эмитента по Облигациям не предусмотрено. </w:t>
      </w:r>
    </w:p>
    <w:p w14:paraId="2E7E4E29" w14:textId="77777777" w:rsidR="006B0CED" w:rsidRPr="001A474C" w:rsidRDefault="006B0CED" w:rsidP="00DA4815">
      <w:pPr>
        <w:pStyle w:val="ConsPlusNormal"/>
        <w:spacing w:after="60" w:line="276" w:lineRule="auto"/>
        <w:ind w:firstLine="567"/>
        <w:jc w:val="both"/>
        <w:rPr>
          <w:rFonts w:ascii="Times New Roman" w:eastAsiaTheme="minorEastAsia" w:hAnsi="Times New Roman" w:cs="Times New Roman"/>
          <w:sz w:val="24"/>
          <w:szCs w:val="22"/>
        </w:rPr>
      </w:pPr>
      <w:r w:rsidRPr="001A474C">
        <w:rPr>
          <w:rFonts w:ascii="Times New Roman" w:eastAsiaTheme="minorEastAsia" w:hAnsi="Times New Roman" w:cs="Times New Roman"/>
          <w:sz w:val="24"/>
          <w:szCs w:val="22"/>
        </w:rPr>
        <w:t>5.8.2. Прощение долга по облигациям субординированного облигационного займа</w:t>
      </w:r>
    </w:p>
    <w:p w14:paraId="3E893BDC" w14:textId="50EA6E5B" w:rsidR="006B0CED" w:rsidRPr="001A474C" w:rsidRDefault="006B0CED" w:rsidP="00DA4815">
      <w:pPr>
        <w:pStyle w:val="ConsPlusNormal"/>
        <w:spacing w:after="60" w:line="276" w:lineRule="auto"/>
        <w:ind w:firstLine="567"/>
        <w:jc w:val="both"/>
        <w:rPr>
          <w:rFonts w:ascii="Times New Roman" w:eastAsiaTheme="minorEastAsia" w:hAnsi="Times New Roman" w:cs="Times New Roman"/>
          <w:i/>
          <w:sz w:val="24"/>
          <w:szCs w:val="22"/>
        </w:rPr>
      </w:pPr>
      <w:r w:rsidRPr="001A474C">
        <w:rPr>
          <w:rFonts w:ascii="Times New Roman" w:eastAsiaTheme="minorEastAsia" w:hAnsi="Times New Roman" w:cs="Times New Roman"/>
          <w:i/>
          <w:sz w:val="24"/>
          <w:szCs w:val="22"/>
        </w:rPr>
        <w:t>Облигации не являются облигациями субординированного облигационного займа.</w:t>
      </w:r>
    </w:p>
    <w:p w14:paraId="6C791A5E" w14:textId="5C9DAA8D" w:rsidR="00602C20" w:rsidRPr="001A474C" w:rsidRDefault="00EB264A"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6. Сведения о приобретении облигаций</w:t>
      </w:r>
    </w:p>
    <w:p w14:paraId="44E1AE5F" w14:textId="6996A068" w:rsidR="00C70496" w:rsidRPr="001A474C" w:rsidRDefault="00C70496" w:rsidP="00DA4815">
      <w:pPr>
        <w:pStyle w:val="ConsPlusNormal"/>
        <w:spacing w:line="276" w:lineRule="auto"/>
        <w:ind w:firstLine="540"/>
        <w:jc w:val="both"/>
        <w:rPr>
          <w:rFonts w:ascii="Times New Roman" w:eastAsia="PMingLiU" w:hAnsi="Times New Roman" w:cs="Times New Roman"/>
          <w:i/>
          <w:sz w:val="24"/>
          <w:szCs w:val="22"/>
          <w:lang w:eastAsia="en-US"/>
        </w:rPr>
      </w:pPr>
      <w:r w:rsidRPr="001A474C">
        <w:rPr>
          <w:rFonts w:ascii="Times New Roman" w:eastAsia="PMingLiU" w:hAnsi="Times New Roman" w:cs="Times New Roman"/>
          <w:i/>
          <w:sz w:val="24"/>
          <w:szCs w:val="22"/>
          <w:lang w:eastAsia="en-US"/>
        </w:rPr>
        <w:t>Приобретение Эмитентом Облигаций по требованию их владельцев не предусмотрено.</w:t>
      </w:r>
    </w:p>
    <w:p w14:paraId="7942183E" w14:textId="5C35F62A" w:rsidR="00CB6FAD" w:rsidRPr="001A474C" w:rsidRDefault="00CB6FAD" w:rsidP="00DA4815">
      <w:pPr>
        <w:spacing w:line="276" w:lineRule="auto"/>
        <w:ind w:firstLine="539"/>
        <w:contextualSpacing/>
        <w:jc w:val="both"/>
        <w:rPr>
          <w:i/>
          <w:sz w:val="24"/>
          <w:szCs w:val="22"/>
        </w:rPr>
      </w:pPr>
      <w:r w:rsidRPr="001A474C">
        <w:rPr>
          <w:i/>
          <w:sz w:val="24"/>
          <w:szCs w:val="22"/>
        </w:rPr>
        <w:t xml:space="preserve">Предусматривается возможность приобретения Эмитентом </w:t>
      </w:r>
      <w:r w:rsidR="00B21E8A" w:rsidRPr="001A474C">
        <w:rPr>
          <w:i/>
          <w:sz w:val="24"/>
          <w:szCs w:val="22"/>
        </w:rPr>
        <w:t>О</w:t>
      </w:r>
      <w:r w:rsidRPr="001A474C">
        <w:rPr>
          <w:i/>
          <w:sz w:val="24"/>
          <w:szCs w:val="22"/>
        </w:rPr>
        <w:t xml:space="preserve">блигаций по соглашению с их владельцем (владельцами) </w:t>
      </w:r>
      <w:r w:rsidR="00197EB6" w:rsidRPr="001A474C">
        <w:rPr>
          <w:i/>
          <w:sz w:val="24"/>
          <w:szCs w:val="22"/>
        </w:rPr>
        <w:t xml:space="preserve">с </w:t>
      </w:r>
      <w:r w:rsidRPr="001A474C">
        <w:rPr>
          <w:i/>
          <w:sz w:val="24"/>
          <w:szCs w:val="22"/>
        </w:rPr>
        <w:t xml:space="preserve">возможностью их последующего обращения. </w:t>
      </w:r>
    </w:p>
    <w:p w14:paraId="661D0FB5" w14:textId="5FC00FED" w:rsidR="00591F21" w:rsidRPr="00FA5DDD" w:rsidRDefault="00591F21" w:rsidP="00591F21">
      <w:pPr>
        <w:spacing w:line="276" w:lineRule="auto"/>
        <w:ind w:firstLine="539"/>
        <w:contextualSpacing/>
        <w:jc w:val="both"/>
        <w:rPr>
          <w:rFonts w:eastAsia="Times New Roman"/>
          <w:bCs/>
          <w:i/>
          <w:iCs/>
          <w:color w:val="000000"/>
          <w:sz w:val="24"/>
          <w:szCs w:val="22"/>
          <w:lang w:eastAsia="ru-RU"/>
        </w:rPr>
      </w:pPr>
      <w:r w:rsidRPr="00FA5DDD">
        <w:rPr>
          <w:rFonts w:eastAsia="Times New Roman"/>
          <w:bCs/>
          <w:i/>
          <w:iCs/>
          <w:color w:val="000000"/>
          <w:sz w:val="24"/>
          <w:szCs w:val="22"/>
          <w:lang w:eastAsia="ru-RU"/>
        </w:rPr>
        <w:t xml:space="preserve">Приобретение </w:t>
      </w:r>
      <w:r w:rsidR="003733BF">
        <w:rPr>
          <w:rFonts w:eastAsia="Times New Roman"/>
          <w:bCs/>
          <w:i/>
          <w:iCs/>
          <w:color w:val="000000"/>
          <w:sz w:val="24"/>
          <w:szCs w:val="22"/>
          <w:lang w:eastAsia="ru-RU"/>
        </w:rPr>
        <w:t>О</w:t>
      </w:r>
      <w:r w:rsidRPr="00FA5DDD">
        <w:rPr>
          <w:rFonts w:eastAsia="Times New Roman"/>
          <w:bCs/>
          <w:i/>
          <w:iCs/>
          <w:color w:val="000000"/>
          <w:sz w:val="24"/>
          <w:szCs w:val="22"/>
          <w:lang w:eastAsia="ru-RU"/>
        </w:rPr>
        <w:t>блигаций осуществляется на одинаковых условиях.</w:t>
      </w:r>
    </w:p>
    <w:p w14:paraId="656E6841" w14:textId="77777777" w:rsidR="00591F21" w:rsidRDefault="00197EB6" w:rsidP="00DA4815">
      <w:pPr>
        <w:spacing w:line="276" w:lineRule="auto"/>
        <w:ind w:firstLine="539"/>
        <w:contextualSpacing/>
        <w:jc w:val="both"/>
        <w:rPr>
          <w:rFonts w:eastAsia="Times New Roman"/>
          <w:bCs/>
          <w:i/>
          <w:iCs/>
          <w:color w:val="000000"/>
          <w:sz w:val="24"/>
          <w:szCs w:val="22"/>
          <w:lang w:eastAsia="ru-RU"/>
        </w:rPr>
      </w:pPr>
      <w:r w:rsidRPr="001A474C">
        <w:rPr>
          <w:rFonts w:eastAsia="Times New Roman"/>
          <w:bCs/>
          <w:i/>
          <w:iCs/>
          <w:color w:val="000000"/>
          <w:sz w:val="24"/>
          <w:szCs w:val="22"/>
          <w:lang w:eastAsia="ru-RU"/>
        </w:rPr>
        <w:t>Приобретение Облигаций допускается только после их полной оплаты.</w:t>
      </w:r>
      <w:r w:rsidR="00591F21">
        <w:rPr>
          <w:rFonts w:eastAsia="Times New Roman"/>
          <w:bCs/>
          <w:i/>
          <w:iCs/>
          <w:color w:val="000000"/>
          <w:sz w:val="24"/>
          <w:szCs w:val="22"/>
          <w:lang w:eastAsia="ru-RU"/>
        </w:rPr>
        <w:t xml:space="preserve"> </w:t>
      </w:r>
    </w:p>
    <w:p w14:paraId="749F36F4" w14:textId="079D1E68" w:rsidR="0059714A" w:rsidRPr="00C53BFE" w:rsidRDefault="00CB6FAD" w:rsidP="00493A8F">
      <w:pPr>
        <w:spacing w:line="276" w:lineRule="auto"/>
        <w:ind w:firstLine="539"/>
        <w:jc w:val="both"/>
        <w:rPr>
          <w:bCs/>
          <w:i/>
          <w:iCs/>
          <w:sz w:val="24"/>
          <w:szCs w:val="22"/>
        </w:rPr>
      </w:pPr>
      <w:r w:rsidRPr="001A474C">
        <w:rPr>
          <w:i/>
          <w:sz w:val="24"/>
          <w:szCs w:val="22"/>
        </w:rPr>
        <w:t xml:space="preserve">Оплата </w:t>
      </w:r>
      <w:r w:rsidR="00B21E8A" w:rsidRPr="001A474C">
        <w:rPr>
          <w:i/>
          <w:sz w:val="24"/>
          <w:szCs w:val="22"/>
        </w:rPr>
        <w:t>О</w:t>
      </w:r>
      <w:r w:rsidRPr="001A474C">
        <w:rPr>
          <w:i/>
          <w:sz w:val="24"/>
          <w:szCs w:val="22"/>
        </w:rPr>
        <w:t xml:space="preserve">блигаций при их приобретении производится денежными средствами в безналичном порядке в российских рублях. </w:t>
      </w:r>
      <w:r w:rsidR="00197EB6" w:rsidRPr="001A474C">
        <w:rPr>
          <w:i/>
          <w:sz w:val="24"/>
          <w:szCs w:val="22"/>
        </w:rPr>
        <w:t xml:space="preserve">Эмитент имеет право приобретать Облигации путем заключения договоров купли-продажи Облигаций в соответствии с законодательством Российской Федерации, в том числе на основании </w:t>
      </w:r>
      <w:r w:rsidR="00197EB6" w:rsidRPr="001A474C">
        <w:rPr>
          <w:i/>
          <w:sz w:val="24"/>
          <w:szCs w:val="22"/>
        </w:rPr>
        <w:lastRenderedPageBreak/>
        <w:t>публичных безотзывных оферт Эмитента, публикуемых</w:t>
      </w:r>
      <w:r w:rsidR="00493A8F">
        <w:rPr>
          <w:i/>
          <w:sz w:val="24"/>
          <w:szCs w:val="22"/>
        </w:rPr>
        <w:t xml:space="preserve"> в соответствии с порядком, описанным ниже. </w:t>
      </w:r>
      <w:r w:rsidR="00197EB6" w:rsidRPr="001A474C">
        <w:rPr>
          <w:i/>
          <w:sz w:val="24"/>
          <w:szCs w:val="22"/>
        </w:rPr>
        <w:t xml:space="preserve"> </w:t>
      </w:r>
    </w:p>
    <w:p w14:paraId="3BD3B981" w14:textId="3FB5E520" w:rsidR="00197EB6" w:rsidRPr="001A474C" w:rsidRDefault="00197EB6" w:rsidP="00DA4815">
      <w:pPr>
        <w:spacing w:line="276" w:lineRule="auto"/>
        <w:ind w:firstLine="539"/>
        <w:contextualSpacing/>
        <w:jc w:val="both"/>
        <w:rPr>
          <w:sz w:val="24"/>
          <w:szCs w:val="22"/>
        </w:rPr>
      </w:pPr>
      <w:r w:rsidRPr="001A474C">
        <w:rPr>
          <w:sz w:val="24"/>
          <w:szCs w:val="22"/>
        </w:rPr>
        <w:t xml:space="preserve">Порядок и условия приобретения облигаций их эмитентом, в том числе: </w:t>
      </w:r>
    </w:p>
    <w:p w14:paraId="4480534B" w14:textId="77777777" w:rsidR="00197EB6" w:rsidRPr="001A474C" w:rsidRDefault="00197EB6" w:rsidP="00DA4815">
      <w:pPr>
        <w:spacing w:line="276" w:lineRule="auto"/>
        <w:ind w:firstLine="539"/>
        <w:contextualSpacing/>
        <w:jc w:val="both"/>
        <w:rPr>
          <w:sz w:val="24"/>
          <w:szCs w:val="22"/>
        </w:rPr>
      </w:pPr>
      <w:r w:rsidRPr="001A474C">
        <w:rPr>
          <w:sz w:val="24"/>
          <w:szCs w:val="22"/>
        </w:rPr>
        <w:t xml:space="preserve">порядок принятия уполномоченным органом эмитента решения о приобретении облигаций: </w:t>
      </w:r>
    </w:p>
    <w:p w14:paraId="0A083E63" w14:textId="03160696" w:rsidR="00197EB6" w:rsidRPr="001A474C" w:rsidRDefault="00197EB6" w:rsidP="00DA4815">
      <w:pPr>
        <w:spacing w:line="276" w:lineRule="auto"/>
        <w:ind w:firstLine="539"/>
        <w:contextualSpacing/>
        <w:jc w:val="both"/>
        <w:rPr>
          <w:i/>
          <w:sz w:val="24"/>
          <w:szCs w:val="22"/>
        </w:rPr>
      </w:pPr>
      <w:r w:rsidRPr="001A474C">
        <w:rPr>
          <w:i/>
          <w:sz w:val="24"/>
          <w:szCs w:val="22"/>
        </w:rPr>
        <w:t xml:space="preserve">Решение о приобретении Облигаций, в том числе на основании публичных безотзывных оферт, принимается Эмитентом с учетом положений, указанных ниже. При принятии указанного решения должны быть установлены условия, порядок и сроки приобретения Облигаций. </w:t>
      </w:r>
    </w:p>
    <w:p w14:paraId="794E2325" w14:textId="6C19D4C2" w:rsidR="00197EB6" w:rsidRPr="001A474C" w:rsidRDefault="00197EB6" w:rsidP="00DA4815">
      <w:pPr>
        <w:spacing w:line="276" w:lineRule="auto"/>
        <w:ind w:firstLine="539"/>
        <w:contextualSpacing/>
        <w:jc w:val="both"/>
        <w:rPr>
          <w:i/>
          <w:sz w:val="24"/>
          <w:szCs w:val="22"/>
        </w:rPr>
      </w:pPr>
      <w:r w:rsidRPr="001A474C">
        <w:rPr>
          <w:i/>
          <w:sz w:val="24"/>
          <w:szCs w:val="22"/>
        </w:rPr>
        <w:t xml:space="preserve">Возможно неоднократное принятие решений о приобретении Облигаций. </w:t>
      </w:r>
    </w:p>
    <w:p w14:paraId="3A2AE2EB" w14:textId="77777777" w:rsidR="00197EB6" w:rsidRPr="001A474C" w:rsidRDefault="00197EB6" w:rsidP="00DA4815">
      <w:pPr>
        <w:spacing w:line="276" w:lineRule="auto"/>
        <w:ind w:firstLine="539"/>
        <w:contextualSpacing/>
        <w:jc w:val="both"/>
        <w:rPr>
          <w:sz w:val="24"/>
          <w:szCs w:val="22"/>
        </w:rPr>
      </w:pPr>
      <w:r w:rsidRPr="001A474C">
        <w:rPr>
          <w:sz w:val="24"/>
          <w:szCs w:val="22"/>
        </w:rPr>
        <w:t xml:space="preserve">срок (порядок определения срока), в течение которого эмитентом может быть принято решение о приобретении размещенных им облигаций, и порядок направления предложения о приобретении облигаций, если приобретение облигаций эмитентом осуществляется по соглашению с их владельцами: </w:t>
      </w:r>
    </w:p>
    <w:p w14:paraId="1A501602" w14:textId="4548706F" w:rsidR="00197EB6" w:rsidRPr="001A474C" w:rsidRDefault="00197EB6" w:rsidP="00DA4815">
      <w:pPr>
        <w:spacing w:line="276" w:lineRule="auto"/>
        <w:ind w:firstLine="539"/>
        <w:contextualSpacing/>
        <w:jc w:val="both"/>
        <w:rPr>
          <w:i/>
          <w:sz w:val="24"/>
          <w:szCs w:val="22"/>
        </w:rPr>
      </w:pPr>
      <w:r w:rsidRPr="001A474C">
        <w:rPr>
          <w:i/>
          <w:sz w:val="24"/>
          <w:szCs w:val="22"/>
        </w:rPr>
        <w:t xml:space="preserve">Эмитент может принять решение о приобретении размещенных им Облигаций по соглашению с их владельцами в течение всего срока обращения Облигаций. </w:t>
      </w:r>
    </w:p>
    <w:p w14:paraId="683D3003" w14:textId="5EE88B32" w:rsidR="00493A8F" w:rsidRPr="00C53BFE" w:rsidRDefault="00197EB6" w:rsidP="00493A8F">
      <w:pPr>
        <w:spacing w:line="276" w:lineRule="auto"/>
        <w:ind w:firstLine="539"/>
        <w:jc w:val="both"/>
        <w:rPr>
          <w:bCs/>
          <w:i/>
          <w:iCs/>
          <w:sz w:val="24"/>
          <w:szCs w:val="22"/>
        </w:rPr>
      </w:pPr>
      <w:r w:rsidRPr="001A474C">
        <w:rPr>
          <w:i/>
          <w:sz w:val="24"/>
          <w:szCs w:val="22"/>
        </w:rPr>
        <w:t xml:space="preserve">Предложение о приобретении Облигаций по соглашению с их владельцами направляется Эмитентом владельцам Облигаций путем публикации сообщения о принятом решении о приобретении </w:t>
      </w:r>
      <w:r w:rsidR="00B27F3E" w:rsidRPr="001A474C">
        <w:rPr>
          <w:i/>
          <w:sz w:val="24"/>
          <w:szCs w:val="22"/>
        </w:rPr>
        <w:t>О</w:t>
      </w:r>
      <w:r w:rsidRPr="001A474C">
        <w:rPr>
          <w:i/>
          <w:sz w:val="24"/>
          <w:szCs w:val="22"/>
        </w:rPr>
        <w:t xml:space="preserve">блигаций по соглашению с владельцами Облигаций в Ленте новостей </w:t>
      </w:r>
      <w:r w:rsidR="00493A8F" w:rsidRPr="001A474C">
        <w:rPr>
          <w:bCs/>
          <w:i/>
          <w:iCs/>
          <w:sz w:val="24"/>
          <w:szCs w:val="22"/>
        </w:rPr>
        <w:t>по адресу:</w:t>
      </w:r>
      <w:r w:rsidR="00493A8F" w:rsidRPr="00493A8F">
        <w:rPr>
          <w:i/>
          <w:sz w:val="24"/>
        </w:rPr>
        <w:t xml:space="preserve"> </w:t>
      </w:r>
      <w:r w:rsidR="00493A8F" w:rsidRPr="00CD2E4B">
        <w:rPr>
          <w:i/>
          <w:sz w:val="24"/>
          <w:lang w:val="en-US"/>
        </w:rPr>
        <w:t>www</w:t>
      </w:r>
      <w:r w:rsidR="00493A8F" w:rsidRPr="00C53BFE">
        <w:rPr>
          <w:i/>
          <w:sz w:val="24"/>
        </w:rPr>
        <w:t>.</w:t>
      </w:r>
      <w:r w:rsidR="00493A8F" w:rsidRPr="00CD2E4B">
        <w:rPr>
          <w:i/>
          <w:sz w:val="24"/>
          <w:lang w:val="en-US"/>
        </w:rPr>
        <w:t>e</w:t>
      </w:r>
      <w:r w:rsidR="00493A8F" w:rsidRPr="00C53BFE">
        <w:rPr>
          <w:i/>
          <w:sz w:val="24"/>
        </w:rPr>
        <w:t>-</w:t>
      </w:r>
      <w:r w:rsidR="00493A8F" w:rsidRPr="00CD2E4B">
        <w:rPr>
          <w:i/>
          <w:sz w:val="24"/>
          <w:lang w:val="en-US"/>
        </w:rPr>
        <w:t>disclosure</w:t>
      </w:r>
      <w:r w:rsidR="00493A8F" w:rsidRPr="00C53BFE">
        <w:rPr>
          <w:i/>
          <w:sz w:val="24"/>
        </w:rPr>
        <w:t>.</w:t>
      </w:r>
      <w:proofErr w:type="spellStart"/>
      <w:r w:rsidR="00493A8F" w:rsidRPr="00CD2E4B">
        <w:rPr>
          <w:i/>
          <w:sz w:val="24"/>
          <w:lang w:val="en-US"/>
        </w:rPr>
        <w:t>ru</w:t>
      </w:r>
      <w:proofErr w:type="spellEnd"/>
      <w:r w:rsidR="00493A8F" w:rsidRPr="00C53BFE">
        <w:rPr>
          <w:i/>
          <w:sz w:val="24"/>
        </w:rPr>
        <w:t>/</w:t>
      </w:r>
      <w:r w:rsidR="00493A8F" w:rsidRPr="00CD2E4B">
        <w:rPr>
          <w:i/>
          <w:sz w:val="24"/>
          <w:lang w:val="en-US"/>
        </w:rPr>
        <w:t>portal</w:t>
      </w:r>
      <w:r w:rsidR="00493A8F" w:rsidRPr="00C53BFE">
        <w:rPr>
          <w:i/>
          <w:sz w:val="24"/>
        </w:rPr>
        <w:t xml:space="preserve">/ </w:t>
      </w:r>
      <w:proofErr w:type="gramStart"/>
      <w:r w:rsidR="00493A8F" w:rsidRPr="00CD2E4B">
        <w:rPr>
          <w:i/>
          <w:sz w:val="24"/>
          <w:lang w:val="en-US"/>
        </w:rPr>
        <w:t>company</w:t>
      </w:r>
      <w:r w:rsidR="00493A8F" w:rsidRPr="00C53BFE">
        <w:rPr>
          <w:i/>
          <w:sz w:val="24"/>
        </w:rPr>
        <w:t>.</w:t>
      </w:r>
      <w:proofErr w:type="spellStart"/>
      <w:r w:rsidR="00493A8F" w:rsidRPr="00CD2E4B">
        <w:rPr>
          <w:i/>
          <w:sz w:val="24"/>
          <w:lang w:val="en-US"/>
        </w:rPr>
        <w:t>aspx</w:t>
      </w:r>
      <w:proofErr w:type="spellEnd"/>
      <w:r w:rsidR="00493A8F" w:rsidRPr="00C53BFE">
        <w:rPr>
          <w:i/>
          <w:sz w:val="24"/>
        </w:rPr>
        <w:t>?</w:t>
      </w:r>
      <w:r w:rsidR="00493A8F" w:rsidRPr="00CD2E4B">
        <w:rPr>
          <w:i/>
          <w:sz w:val="24"/>
          <w:lang w:val="en-US"/>
        </w:rPr>
        <w:t>id</w:t>
      </w:r>
      <w:proofErr w:type="gramEnd"/>
      <w:r w:rsidR="00493A8F" w:rsidRPr="00C53BFE">
        <w:rPr>
          <w:i/>
          <w:sz w:val="24"/>
        </w:rPr>
        <w:t>=2798.</w:t>
      </w:r>
    </w:p>
    <w:p w14:paraId="12204938" w14:textId="4F1E1685" w:rsidR="00197EB6" w:rsidRPr="001A474C" w:rsidRDefault="00197EB6" w:rsidP="00DA4815">
      <w:pPr>
        <w:spacing w:line="276" w:lineRule="auto"/>
        <w:ind w:firstLine="539"/>
        <w:contextualSpacing/>
        <w:jc w:val="both"/>
        <w:rPr>
          <w:i/>
          <w:sz w:val="24"/>
          <w:szCs w:val="22"/>
        </w:rPr>
      </w:pPr>
      <w:r w:rsidRPr="001A474C">
        <w:rPr>
          <w:i/>
          <w:sz w:val="24"/>
          <w:szCs w:val="22"/>
        </w:rPr>
        <w:t xml:space="preserve">В случае принятия владельцами Облигаций предложения Эмитента об их приобретении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при соблюдении условия о приобретении только целого количества Облигаций. </w:t>
      </w:r>
    </w:p>
    <w:p w14:paraId="7BA59A45" w14:textId="6F71B7CB" w:rsidR="00197EB6" w:rsidRPr="001A474C" w:rsidRDefault="00197EB6" w:rsidP="00DA4815">
      <w:pPr>
        <w:spacing w:line="276" w:lineRule="auto"/>
        <w:ind w:firstLine="539"/>
        <w:contextualSpacing/>
        <w:jc w:val="both"/>
        <w:rPr>
          <w:i/>
          <w:sz w:val="24"/>
          <w:szCs w:val="22"/>
        </w:rPr>
      </w:pPr>
      <w:r w:rsidRPr="001A474C">
        <w:rPr>
          <w:i/>
          <w:sz w:val="24"/>
          <w:szCs w:val="22"/>
        </w:rPr>
        <w:t xml:space="preserve">В связи с этим владелец Облигаций, </w:t>
      </w:r>
      <w:r w:rsidR="00CF31C3">
        <w:rPr>
          <w:i/>
          <w:sz w:val="24"/>
          <w:szCs w:val="22"/>
        </w:rPr>
        <w:t xml:space="preserve">который </w:t>
      </w:r>
      <w:r w:rsidRPr="001A474C">
        <w:rPr>
          <w:i/>
          <w:sz w:val="24"/>
          <w:szCs w:val="22"/>
        </w:rPr>
        <w:t>подав</w:t>
      </w:r>
      <w:r w:rsidR="00CF31C3">
        <w:rPr>
          <w:i/>
          <w:sz w:val="24"/>
          <w:szCs w:val="22"/>
        </w:rPr>
        <w:t>ал</w:t>
      </w:r>
      <w:r w:rsidRPr="001A474C">
        <w:rPr>
          <w:i/>
          <w:sz w:val="24"/>
          <w:szCs w:val="22"/>
        </w:rPr>
        <w:t xml:space="preserve"> или </w:t>
      </w:r>
      <w:proofErr w:type="gramStart"/>
      <w:r w:rsidRPr="001A474C">
        <w:rPr>
          <w:i/>
          <w:sz w:val="24"/>
          <w:szCs w:val="22"/>
        </w:rPr>
        <w:t>по поручению</w:t>
      </w:r>
      <w:proofErr w:type="gramEnd"/>
      <w:r w:rsidRPr="001A474C">
        <w:rPr>
          <w:i/>
          <w:sz w:val="24"/>
          <w:szCs w:val="22"/>
        </w:rPr>
        <w:t xml:space="preserve"> которого подано Требование к Эмитенту о приобретении Облигаций</w:t>
      </w:r>
      <w:r w:rsidR="00A64297" w:rsidRPr="001A474C">
        <w:rPr>
          <w:i/>
          <w:sz w:val="24"/>
          <w:szCs w:val="22"/>
        </w:rPr>
        <w:t>,</w:t>
      </w:r>
      <w:r w:rsidRPr="001A474C">
        <w:rPr>
          <w:i/>
          <w:sz w:val="24"/>
          <w:szCs w:val="22"/>
        </w:rPr>
        <w:t xml:space="preserve"> соглашается с тем, что его Требование к Эмитенту о приобретении Облигаций может быть акцептовано полностью или в части. </w:t>
      </w:r>
    </w:p>
    <w:p w14:paraId="24F7A77A" w14:textId="444217F8" w:rsidR="00197EB6" w:rsidRPr="001A474C" w:rsidRDefault="00197EB6" w:rsidP="00DA4815">
      <w:pPr>
        <w:spacing w:line="276" w:lineRule="auto"/>
        <w:ind w:firstLine="539"/>
        <w:contextualSpacing/>
        <w:jc w:val="both"/>
        <w:rPr>
          <w:i/>
          <w:sz w:val="24"/>
          <w:szCs w:val="22"/>
        </w:rPr>
      </w:pPr>
      <w:r w:rsidRPr="001A474C">
        <w:rPr>
          <w:i/>
          <w:sz w:val="24"/>
          <w:szCs w:val="22"/>
        </w:rPr>
        <w:t xml:space="preserve">Решение уполномоченного органа управления Эмитента о приобретении Облигаций по соглашению с владельцами Облигаций должно содержать: </w:t>
      </w:r>
    </w:p>
    <w:p w14:paraId="4BE0B4CF" w14:textId="0F96E2A1" w:rsidR="00197EB6" w:rsidRPr="001A474C" w:rsidRDefault="00197EB6" w:rsidP="00DA4815">
      <w:pPr>
        <w:spacing w:line="276" w:lineRule="auto"/>
        <w:ind w:firstLine="539"/>
        <w:contextualSpacing/>
        <w:jc w:val="both"/>
        <w:rPr>
          <w:i/>
          <w:sz w:val="24"/>
          <w:szCs w:val="22"/>
        </w:rPr>
      </w:pPr>
      <w:r w:rsidRPr="001A474C">
        <w:rPr>
          <w:i/>
          <w:sz w:val="24"/>
          <w:szCs w:val="22"/>
        </w:rPr>
        <w:lastRenderedPageBreak/>
        <w:t xml:space="preserve">- дату принятия решения о приобретении (выкупе) </w:t>
      </w:r>
      <w:r w:rsidR="00B27F3E" w:rsidRPr="001A474C">
        <w:rPr>
          <w:i/>
          <w:sz w:val="24"/>
          <w:szCs w:val="22"/>
        </w:rPr>
        <w:t>О</w:t>
      </w:r>
      <w:r w:rsidRPr="001A474C">
        <w:rPr>
          <w:i/>
          <w:sz w:val="24"/>
          <w:szCs w:val="22"/>
        </w:rPr>
        <w:t xml:space="preserve">блигаций; </w:t>
      </w:r>
    </w:p>
    <w:p w14:paraId="0685399A" w14:textId="4BF92BE8" w:rsidR="00197EB6" w:rsidRPr="001A474C" w:rsidRDefault="00197EB6" w:rsidP="00DA4815">
      <w:pPr>
        <w:spacing w:line="276" w:lineRule="auto"/>
        <w:ind w:firstLine="539"/>
        <w:contextualSpacing/>
        <w:jc w:val="both"/>
        <w:rPr>
          <w:i/>
          <w:sz w:val="24"/>
          <w:szCs w:val="22"/>
        </w:rPr>
      </w:pPr>
      <w:r w:rsidRPr="001A474C">
        <w:rPr>
          <w:i/>
          <w:sz w:val="24"/>
          <w:szCs w:val="22"/>
        </w:rPr>
        <w:t xml:space="preserve">- серию, регистрационный номер и дату государственной регистрации выпуска Облигаций; </w:t>
      </w:r>
    </w:p>
    <w:p w14:paraId="3FFF789A" w14:textId="311AF88C" w:rsidR="00197EB6" w:rsidRPr="001A474C" w:rsidRDefault="00197EB6" w:rsidP="00DA4815">
      <w:pPr>
        <w:spacing w:line="276" w:lineRule="auto"/>
        <w:ind w:firstLine="539"/>
        <w:contextualSpacing/>
        <w:jc w:val="both"/>
        <w:rPr>
          <w:i/>
          <w:sz w:val="24"/>
          <w:szCs w:val="22"/>
        </w:rPr>
      </w:pPr>
      <w:r w:rsidRPr="001A474C">
        <w:rPr>
          <w:i/>
          <w:sz w:val="24"/>
          <w:szCs w:val="22"/>
        </w:rPr>
        <w:t xml:space="preserve">- количество приобретаемых Облигаций; </w:t>
      </w:r>
    </w:p>
    <w:p w14:paraId="46C27380" w14:textId="61FA467C" w:rsidR="00197EB6" w:rsidRPr="001A474C" w:rsidRDefault="00197EB6" w:rsidP="00DA4815">
      <w:pPr>
        <w:spacing w:line="276" w:lineRule="auto"/>
        <w:ind w:firstLine="539"/>
        <w:contextualSpacing/>
        <w:jc w:val="both"/>
        <w:rPr>
          <w:i/>
          <w:sz w:val="24"/>
          <w:szCs w:val="22"/>
        </w:rPr>
      </w:pPr>
      <w:r w:rsidRPr="001A474C">
        <w:rPr>
          <w:i/>
          <w:sz w:val="24"/>
          <w:szCs w:val="22"/>
        </w:rPr>
        <w:t xml:space="preserve">- порядок и срок заявления владельцами требований к Эмитенту о приобретении принадлежащих им Облигаций (далее и ранее – Требование к Эмитенту о приобретении Облигаций) на установленных в решении о приобретении Облигаций и изложенных в опубликованном сообщении о приобретении Облигаций условиях, и который не может быть менее 5 (Пяти) рабочих дней; </w:t>
      </w:r>
    </w:p>
    <w:p w14:paraId="2CD5E140" w14:textId="6E55AABE" w:rsidR="00197EB6" w:rsidRPr="001A474C" w:rsidRDefault="00197EB6" w:rsidP="00DA4815">
      <w:pPr>
        <w:spacing w:line="276" w:lineRule="auto"/>
        <w:ind w:firstLine="539"/>
        <w:contextualSpacing/>
        <w:jc w:val="both"/>
        <w:rPr>
          <w:i/>
          <w:sz w:val="24"/>
          <w:szCs w:val="22"/>
        </w:rPr>
      </w:pPr>
      <w:r w:rsidRPr="001A474C">
        <w:rPr>
          <w:i/>
          <w:sz w:val="24"/>
          <w:szCs w:val="22"/>
        </w:rPr>
        <w:t xml:space="preserve">- дату начала приобретения Эмитентом Облигаций; </w:t>
      </w:r>
    </w:p>
    <w:p w14:paraId="242F0F5F" w14:textId="4E32F74B" w:rsidR="00197EB6" w:rsidRPr="001A474C" w:rsidRDefault="00197EB6" w:rsidP="00DA4815">
      <w:pPr>
        <w:spacing w:line="276" w:lineRule="auto"/>
        <w:ind w:firstLine="539"/>
        <w:contextualSpacing/>
        <w:jc w:val="both"/>
        <w:rPr>
          <w:i/>
          <w:sz w:val="24"/>
          <w:szCs w:val="22"/>
        </w:rPr>
      </w:pPr>
      <w:r w:rsidRPr="001A474C">
        <w:rPr>
          <w:i/>
          <w:sz w:val="24"/>
          <w:szCs w:val="22"/>
        </w:rPr>
        <w:t xml:space="preserve">- дату окончания приобретения Облигаций; </w:t>
      </w:r>
    </w:p>
    <w:p w14:paraId="3C6D6F0D" w14:textId="41A29F7A" w:rsidR="00197EB6" w:rsidRPr="001A474C" w:rsidRDefault="00197EB6" w:rsidP="00DA4815">
      <w:pPr>
        <w:spacing w:line="276" w:lineRule="auto"/>
        <w:ind w:firstLine="539"/>
        <w:contextualSpacing/>
        <w:jc w:val="both"/>
        <w:rPr>
          <w:i/>
          <w:sz w:val="24"/>
          <w:szCs w:val="22"/>
        </w:rPr>
      </w:pPr>
      <w:r w:rsidRPr="001A474C">
        <w:rPr>
          <w:i/>
          <w:sz w:val="24"/>
          <w:szCs w:val="22"/>
        </w:rPr>
        <w:t xml:space="preserve">- цену приобретения Облигаций или порядок ее определения; </w:t>
      </w:r>
    </w:p>
    <w:p w14:paraId="4D4A20C3" w14:textId="67565291" w:rsidR="00197EB6" w:rsidRPr="001A474C" w:rsidRDefault="00197EB6" w:rsidP="00DA4815">
      <w:pPr>
        <w:spacing w:line="276" w:lineRule="auto"/>
        <w:ind w:firstLine="539"/>
        <w:contextualSpacing/>
        <w:jc w:val="both"/>
        <w:rPr>
          <w:i/>
          <w:sz w:val="24"/>
          <w:szCs w:val="22"/>
        </w:rPr>
      </w:pPr>
      <w:r w:rsidRPr="001A474C">
        <w:rPr>
          <w:i/>
          <w:sz w:val="24"/>
          <w:szCs w:val="22"/>
        </w:rPr>
        <w:t xml:space="preserve">- порядок и условия приобретения Облигаций; </w:t>
      </w:r>
    </w:p>
    <w:p w14:paraId="2FD7A6EB" w14:textId="16E00012" w:rsidR="00197EB6" w:rsidRPr="001A474C" w:rsidRDefault="00197EB6" w:rsidP="00DA4815">
      <w:pPr>
        <w:spacing w:line="276" w:lineRule="auto"/>
        <w:ind w:firstLine="539"/>
        <w:contextualSpacing/>
        <w:jc w:val="both"/>
        <w:rPr>
          <w:i/>
          <w:sz w:val="24"/>
          <w:szCs w:val="22"/>
        </w:rPr>
      </w:pPr>
      <w:r w:rsidRPr="001A474C">
        <w:rPr>
          <w:i/>
          <w:sz w:val="24"/>
          <w:szCs w:val="22"/>
        </w:rPr>
        <w:t xml:space="preserve">- срок оплаты приобретаемых Облигаций; </w:t>
      </w:r>
    </w:p>
    <w:p w14:paraId="7F2B432F" w14:textId="77777777" w:rsidR="00197EB6" w:rsidRPr="001A474C" w:rsidRDefault="00197EB6" w:rsidP="00DA4815">
      <w:pPr>
        <w:spacing w:line="276" w:lineRule="auto"/>
        <w:ind w:firstLine="539"/>
        <w:contextualSpacing/>
        <w:jc w:val="both"/>
        <w:rPr>
          <w:i/>
          <w:sz w:val="24"/>
          <w:szCs w:val="22"/>
        </w:rPr>
      </w:pPr>
      <w:r w:rsidRPr="001A474C">
        <w:rPr>
          <w:i/>
          <w:sz w:val="24"/>
          <w:szCs w:val="22"/>
        </w:rPr>
        <w:t xml:space="preserve">- полное и сокращенное фирменные наименования Агента по приобретению, его место нахождения, ИНН (если применимо), ОГРН (если применимо), сведения о реквизитах его лицензии профессионального участника рынка ценных бумаг (в случае, если Эмитент действует с привлечением Агента по приобретению). </w:t>
      </w:r>
    </w:p>
    <w:p w14:paraId="3098792A" w14:textId="364410C2" w:rsidR="00197EB6" w:rsidRPr="001A474C" w:rsidRDefault="00CF31C3" w:rsidP="00DA4815">
      <w:pPr>
        <w:spacing w:line="276" w:lineRule="auto"/>
        <w:ind w:firstLine="539"/>
        <w:contextualSpacing/>
        <w:jc w:val="both"/>
        <w:rPr>
          <w:sz w:val="24"/>
          <w:szCs w:val="22"/>
        </w:rPr>
      </w:pPr>
      <w:r>
        <w:rPr>
          <w:sz w:val="24"/>
          <w:szCs w:val="22"/>
        </w:rPr>
        <w:t>С</w:t>
      </w:r>
      <w:r w:rsidRPr="001A474C">
        <w:rPr>
          <w:sz w:val="24"/>
          <w:szCs w:val="22"/>
        </w:rPr>
        <w:t xml:space="preserve">рок </w:t>
      </w:r>
      <w:r w:rsidR="00197EB6" w:rsidRPr="001A474C">
        <w:rPr>
          <w:sz w:val="24"/>
          <w:szCs w:val="22"/>
        </w:rPr>
        <w:t xml:space="preserve">(порядок определения срока) приобретения облигаций их эмитентом: </w:t>
      </w:r>
    </w:p>
    <w:p w14:paraId="646D1BD1" w14:textId="531BCA6B" w:rsidR="00197EB6" w:rsidRDefault="00197EB6" w:rsidP="00DA4815">
      <w:pPr>
        <w:spacing w:line="276" w:lineRule="auto"/>
        <w:ind w:firstLine="539"/>
        <w:contextualSpacing/>
        <w:jc w:val="both"/>
        <w:rPr>
          <w:i/>
          <w:sz w:val="24"/>
          <w:szCs w:val="22"/>
        </w:rPr>
      </w:pPr>
      <w:r w:rsidRPr="001A474C">
        <w:rPr>
          <w:i/>
          <w:sz w:val="24"/>
          <w:szCs w:val="22"/>
        </w:rPr>
        <w:t xml:space="preserve">Облигации приобретаются в дату (даты) приобретения Облигаций, определенную (определенные) соответствующим решением о приобретении Облигаций (далее – Дата приобретения по соглашению с владельцами). </w:t>
      </w:r>
    </w:p>
    <w:p w14:paraId="6C3146F5" w14:textId="3E0D97F8" w:rsidR="00F30A3A" w:rsidRPr="001A474C" w:rsidRDefault="00F30A3A" w:rsidP="00DA4815">
      <w:pPr>
        <w:spacing w:line="276" w:lineRule="auto"/>
        <w:ind w:firstLine="539"/>
        <w:contextualSpacing/>
        <w:jc w:val="both"/>
        <w:rPr>
          <w:i/>
          <w:sz w:val="24"/>
          <w:szCs w:val="22"/>
        </w:rPr>
      </w:pPr>
      <w:r w:rsidRPr="00F30A3A">
        <w:rPr>
          <w:i/>
          <w:sz w:val="24"/>
          <w:szCs w:val="22"/>
        </w:rPr>
        <w:t>Даты начала и окончания приобретения Облигаций по соглашению с их владельцем (владельцами) совпадают.</w:t>
      </w:r>
    </w:p>
    <w:p w14:paraId="19BD02FE" w14:textId="64EAA497" w:rsidR="00197EB6" w:rsidRPr="001A474C" w:rsidRDefault="00CF31C3" w:rsidP="00DA4815">
      <w:pPr>
        <w:spacing w:line="276" w:lineRule="auto"/>
        <w:ind w:firstLine="539"/>
        <w:contextualSpacing/>
        <w:jc w:val="both"/>
        <w:rPr>
          <w:sz w:val="24"/>
          <w:szCs w:val="22"/>
        </w:rPr>
      </w:pPr>
      <w:r>
        <w:rPr>
          <w:sz w:val="24"/>
          <w:szCs w:val="22"/>
        </w:rPr>
        <w:t>Ц</w:t>
      </w:r>
      <w:r w:rsidR="00197EB6" w:rsidRPr="001A474C">
        <w:rPr>
          <w:sz w:val="24"/>
          <w:szCs w:val="22"/>
        </w:rPr>
        <w:t xml:space="preserve">ена (порядок определения цены) приобретения облигаций их эмитентом: </w:t>
      </w:r>
    </w:p>
    <w:p w14:paraId="03287AC2" w14:textId="45F2F39A" w:rsidR="00197EB6" w:rsidRPr="001A474C" w:rsidRDefault="00197EB6" w:rsidP="00DA4815">
      <w:pPr>
        <w:spacing w:line="276" w:lineRule="auto"/>
        <w:ind w:firstLine="539"/>
        <w:contextualSpacing/>
        <w:jc w:val="both"/>
        <w:rPr>
          <w:i/>
          <w:sz w:val="24"/>
          <w:szCs w:val="22"/>
        </w:rPr>
      </w:pPr>
      <w:r w:rsidRPr="001A474C">
        <w:rPr>
          <w:i/>
          <w:sz w:val="24"/>
          <w:szCs w:val="22"/>
        </w:rPr>
        <w:t>Цена приобретения Облигаций или порядок ее определения в виде формулы с переменными, значения которых не могут изменяться в зависимости от усмотрения Эмитента, определяется соответствующим решением</w:t>
      </w:r>
      <w:r w:rsidR="00E31FC7">
        <w:rPr>
          <w:i/>
          <w:sz w:val="24"/>
          <w:szCs w:val="22"/>
        </w:rPr>
        <w:t xml:space="preserve"> Эмитента</w:t>
      </w:r>
      <w:r w:rsidRPr="001A474C">
        <w:rPr>
          <w:i/>
          <w:sz w:val="24"/>
          <w:szCs w:val="22"/>
        </w:rPr>
        <w:t xml:space="preserve"> о приобретении Облигаций.</w:t>
      </w:r>
    </w:p>
    <w:p w14:paraId="0CB57D01" w14:textId="69C1E4F6" w:rsidR="00197EB6" w:rsidRPr="001A474C" w:rsidRDefault="00CF31C3" w:rsidP="00DA4815">
      <w:pPr>
        <w:spacing w:line="276" w:lineRule="auto"/>
        <w:ind w:firstLine="539"/>
        <w:contextualSpacing/>
        <w:jc w:val="both"/>
        <w:rPr>
          <w:sz w:val="24"/>
          <w:szCs w:val="22"/>
        </w:rPr>
      </w:pPr>
      <w:r>
        <w:rPr>
          <w:sz w:val="24"/>
          <w:szCs w:val="22"/>
        </w:rPr>
        <w:t>П</w:t>
      </w:r>
      <w:r w:rsidRPr="001A474C">
        <w:rPr>
          <w:sz w:val="24"/>
          <w:szCs w:val="22"/>
        </w:rPr>
        <w:t xml:space="preserve">орядок </w:t>
      </w:r>
      <w:r w:rsidR="00197EB6" w:rsidRPr="001A474C">
        <w:rPr>
          <w:sz w:val="24"/>
          <w:szCs w:val="22"/>
        </w:rPr>
        <w:t xml:space="preserve">реализации лицами, осуществляющими права по ценным бумагам, права требовать облигаций: </w:t>
      </w:r>
    </w:p>
    <w:p w14:paraId="29893F3F" w14:textId="2FF3B0AC" w:rsidR="00197EB6" w:rsidRPr="001A474C" w:rsidRDefault="00197EB6" w:rsidP="00DA4815">
      <w:pPr>
        <w:spacing w:line="276" w:lineRule="auto"/>
        <w:ind w:firstLine="539"/>
        <w:contextualSpacing/>
        <w:jc w:val="both"/>
        <w:rPr>
          <w:i/>
          <w:sz w:val="24"/>
          <w:szCs w:val="22"/>
        </w:rPr>
      </w:pPr>
      <w:r w:rsidRPr="001A474C">
        <w:rPr>
          <w:i/>
          <w:sz w:val="24"/>
          <w:szCs w:val="22"/>
        </w:rPr>
        <w:t xml:space="preserve">Лицо, осуществляющее права по Облигациям, реализует право требовать приобретения принадлежащих ему Облигаций </w:t>
      </w:r>
      <w:r w:rsidRPr="001A474C">
        <w:rPr>
          <w:i/>
          <w:sz w:val="24"/>
          <w:szCs w:val="22"/>
        </w:rPr>
        <w:lastRenderedPageBreak/>
        <w:t xml:space="preserve">по правилам, установленным действующим законодательством Российской Федерации. </w:t>
      </w:r>
    </w:p>
    <w:p w14:paraId="114C09FD" w14:textId="59DABA65" w:rsidR="00197EB6" w:rsidRPr="001A474C" w:rsidRDefault="00197EB6" w:rsidP="00DA4815">
      <w:pPr>
        <w:spacing w:line="276" w:lineRule="auto"/>
        <w:ind w:firstLine="539"/>
        <w:contextualSpacing/>
        <w:jc w:val="both"/>
        <w:rPr>
          <w:i/>
          <w:sz w:val="24"/>
          <w:szCs w:val="22"/>
        </w:rPr>
      </w:pPr>
      <w:r w:rsidRPr="001A474C">
        <w:rPr>
          <w:i/>
          <w:sz w:val="24"/>
          <w:szCs w:val="22"/>
        </w:rPr>
        <w:t xml:space="preserve">Порядок и срок заявления владельцами Требований к Эмитенту о приобретении Облигаций определяются соответствующим решением </w:t>
      </w:r>
      <w:r w:rsidR="00E31FC7">
        <w:rPr>
          <w:i/>
          <w:sz w:val="24"/>
          <w:szCs w:val="22"/>
        </w:rPr>
        <w:t xml:space="preserve">Эмитента </w:t>
      </w:r>
      <w:r w:rsidRPr="001A474C">
        <w:rPr>
          <w:i/>
          <w:sz w:val="24"/>
          <w:szCs w:val="22"/>
        </w:rPr>
        <w:t xml:space="preserve">о приобретении Облигаций в зависимости от установленного порядка приобретения. </w:t>
      </w:r>
    </w:p>
    <w:p w14:paraId="6EF97810" w14:textId="69A07A53" w:rsidR="00197EB6" w:rsidRPr="001A474C" w:rsidRDefault="00CF31C3" w:rsidP="00DA4815">
      <w:pPr>
        <w:spacing w:line="276" w:lineRule="auto"/>
        <w:ind w:firstLine="539"/>
        <w:contextualSpacing/>
        <w:jc w:val="both"/>
        <w:rPr>
          <w:sz w:val="24"/>
          <w:szCs w:val="22"/>
        </w:rPr>
      </w:pPr>
      <w:r>
        <w:rPr>
          <w:sz w:val="24"/>
          <w:szCs w:val="22"/>
        </w:rPr>
        <w:t>П</w:t>
      </w:r>
      <w:r w:rsidRPr="001A474C">
        <w:rPr>
          <w:sz w:val="24"/>
          <w:szCs w:val="22"/>
        </w:rPr>
        <w:t xml:space="preserve">орядок </w:t>
      </w:r>
      <w:r w:rsidR="00197EB6" w:rsidRPr="001A474C">
        <w:rPr>
          <w:sz w:val="24"/>
          <w:szCs w:val="22"/>
        </w:rPr>
        <w:t xml:space="preserve">и условия приобретения облигаций их эмитентом: </w:t>
      </w:r>
    </w:p>
    <w:p w14:paraId="737FFF83" w14:textId="0F4CB5D8" w:rsidR="00197EB6" w:rsidRPr="001A474C" w:rsidRDefault="00197EB6" w:rsidP="00DA4815">
      <w:pPr>
        <w:spacing w:line="276" w:lineRule="auto"/>
        <w:ind w:firstLine="539"/>
        <w:contextualSpacing/>
        <w:jc w:val="both"/>
        <w:rPr>
          <w:i/>
          <w:sz w:val="24"/>
          <w:szCs w:val="22"/>
        </w:rPr>
      </w:pPr>
      <w:r w:rsidRPr="001A474C">
        <w:rPr>
          <w:i/>
          <w:sz w:val="24"/>
          <w:szCs w:val="22"/>
        </w:rPr>
        <w:t>Порядок и условия приобретения Облигаций их Эмитентом определяются соответствующим решением</w:t>
      </w:r>
      <w:r w:rsidR="00E31FC7">
        <w:rPr>
          <w:i/>
          <w:sz w:val="24"/>
          <w:szCs w:val="22"/>
        </w:rPr>
        <w:t xml:space="preserve"> Эмитента</w:t>
      </w:r>
      <w:r w:rsidRPr="001A474C">
        <w:rPr>
          <w:i/>
          <w:sz w:val="24"/>
          <w:szCs w:val="22"/>
        </w:rPr>
        <w:t xml:space="preserve"> о приобретении Облигаций. </w:t>
      </w:r>
    </w:p>
    <w:p w14:paraId="107A2E9E" w14:textId="77777777" w:rsidR="00197EB6" w:rsidRPr="001A474C" w:rsidRDefault="00197EB6" w:rsidP="00DA4815">
      <w:pPr>
        <w:spacing w:line="276" w:lineRule="auto"/>
        <w:ind w:firstLine="539"/>
        <w:contextualSpacing/>
        <w:jc w:val="both"/>
        <w:rPr>
          <w:i/>
          <w:sz w:val="24"/>
          <w:szCs w:val="22"/>
        </w:rPr>
      </w:pPr>
      <w:r w:rsidRPr="001A474C">
        <w:rPr>
          <w:i/>
          <w:sz w:val="24"/>
          <w:szCs w:val="22"/>
        </w:rPr>
        <w:t xml:space="preserve">Эмитент вправе действовать самостоятельно (в случае, если Эмитент является участником организованных торгов) или с привлечением Агента по приобретению. </w:t>
      </w:r>
    </w:p>
    <w:p w14:paraId="3A5B17C6" w14:textId="1E31A987" w:rsidR="00197EB6" w:rsidRPr="001A474C" w:rsidRDefault="00197EB6" w:rsidP="00DA4815">
      <w:pPr>
        <w:spacing w:line="276" w:lineRule="auto"/>
        <w:ind w:firstLine="539"/>
        <w:contextualSpacing/>
        <w:jc w:val="both"/>
        <w:rPr>
          <w:i/>
          <w:sz w:val="24"/>
          <w:szCs w:val="22"/>
        </w:rPr>
      </w:pPr>
      <w:r w:rsidRPr="001A474C">
        <w:rPr>
          <w:i/>
          <w:sz w:val="24"/>
          <w:szCs w:val="22"/>
        </w:rPr>
        <w:t xml:space="preserve">Не позднее чем за 7 (Семь) рабочих дней до начала срока, в течение которого владельцами может быть предъявлено Требование к Эмитенту о приобретении Облигаций, Эмитент может принять решение о назначении или о смене лица, которое будет исполнять функции Агента по приобретению. </w:t>
      </w:r>
    </w:p>
    <w:p w14:paraId="53ABDF7E" w14:textId="3B34F597" w:rsidR="00197EB6" w:rsidRPr="001A474C" w:rsidRDefault="00197EB6" w:rsidP="00DA4815">
      <w:pPr>
        <w:spacing w:line="276" w:lineRule="auto"/>
        <w:ind w:firstLine="539"/>
        <w:contextualSpacing/>
        <w:jc w:val="both"/>
        <w:rPr>
          <w:i/>
          <w:sz w:val="24"/>
          <w:szCs w:val="22"/>
        </w:rPr>
      </w:pPr>
      <w:r w:rsidRPr="001A474C">
        <w:rPr>
          <w:i/>
          <w:sz w:val="24"/>
          <w:szCs w:val="22"/>
        </w:rPr>
        <w:t xml:space="preserve">Если за 7 (Семь) рабочих дней до начала срока, в течение которого владельцами может быть предъявлено Требование к Эмитенту о приобретении Облигаций, Эмитент (являющийся участником организованных торгов) не назначил Агента по приобретению </w:t>
      </w:r>
      <w:r w:rsidR="000F6447">
        <w:rPr>
          <w:i/>
          <w:sz w:val="24"/>
          <w:szCs w:val="22"/>
        </w:rPr>
        <w:t>и/или</w:t>
      </w:r>
      <w:r w:rsidRPr="001A474C">
        <w:rPr>
          <w:i/>
          <w:sz w:val="24"/>
          <w:szCs w:val="22"/>
        </w:rPr>
        <w:t xml:space="preserve"> не раскрыл информацию об этом, то считается, что Эмитент (являющийся участником организованных торгов) осуществляет приобретение Облигаций самостоятельно. </w:t>
      </w:r>
    </w:p>
    <w:p w14:paraId="26077069" w14:textId="6CBF9109" w:rsidR="00197EB6" w:rsidRPr="001A474C" w:rsidRDefault="00CF31C3" w:rsidP="00DA4815">
      <w:pPr>
        <w:spacing w:line="276" w:lineRule="auto"/>
        <w:ind w:firstLine="539"/>
        <w:contextualSpacing/>
        <w:jc w:val="both"/>
        <w:rPr>
          <w:sz w:val="24"/>
          <w:szCs w:val="22"/>
        </w:rPr>
      </w:pPr>
      <w:r>
        <w:rPr>
          <w:sz w:val="24"/>
          <w:szCs w:val="22"/>
        </w:rPr>
        <w:t>П</w:t>
      </w:r>
      <w:r w:rsidRPr="001A474C">
        <w:rPr>
          <w:sz w:val="24"/>
          <w:szCs w:val="22"/>
        </w:rPr>
        <w:t xml:space="preserve">орядок </w:t>
      </w:r>
      <w:r w:rsidR="00197EB6" w:rsidRPr="001A474C">
        <w:rPr>
          <w:sz w:val="24"/>
          <w:szCs w:val="22"/>
        </w:rPr>
        <w:t xml:space="preserve">раскрытия (предоставления) информации о порядке и условиях приобретения облигаций их эмитентом, а также об итогах приобретения облигаций их эмитентом: </w:t>
      </w:r>
    </w:p>
    <w:p w14:paraId="06703401" w14:textId="7EFDAF5E" w:rsidR="00197EB6" w:rsidRPr="001A474C" w:rsidRDefault="00197EB6" w:rsidP="00DA4815">
      <w:pPr>
        <w:spacing w:line="276" w:lineRule="auto"/>
        <w:ind w:firstLine="539"/>
        <w:contextualSpacing/>
        <w:jc w:val="both"/>
        <w:rPr>
          <w:i/>
          <w:sz w:val="24"/>
          <w:szCs w:val="22"/>
        </w:rPr>
      </w:pPr>
      <w:r w:rsidRPr="001A474C">
        <w:rPr>
          <w:i/>
          <w:sz w:val="24"/>
          <w:szCs w:val="22"/>
        </w:rPr>
        <w:t xml:space="preserve">1) </w:t>
      </w:r>
      <w:proofErr w:type="gramStart"/>
      <w:r w:rsidRPr="001A474C">
        <w:rPr>
          <w:i/>
          <w:sz w:val="24"/>
          <w:szCs w:val="22"/>
        </w:rPr>
        <w:t>В</w:t>
      </w:r>
      <w:proofErr w:type="gramEnd"/>
      <w:r w:rsidRPr="001A474C">
        <w:rPr>
          <w:i/>
          <w:sz w:val="24"/>
          <w:szCs w:val="22"/>
        </w:rPr>
        <w:t xml:space="preserve"> случае принятия Эмитентом решения о приобретении Облигаций по соглашению с их владельцем (владельцами), в том числе на основании публичных безотзывных оферт, информация о таком приобретении раскрывается Эмитентом </w:t>
      </w:r>
      <w:r w:rsidR="00591F21" w:rsidRPr="00CD2E4B">
        <w:rPr>
          <w:i/>
          <w:sz w:val="24"/>
          <w:szCs w:val="22"/>
        </w:rPr>
        <w:t xml:space="preserve">в Ленте новостей </w:t>
      </w:r>
      <w:r w:rsidRPr="001A474C">
        <w:rPr>
          <w:i/>
          <w:sz w:val="24"/>
          <w:szCs w:val="22"/>
        </w:rPr>
        <w:t xml:space="preserve">не позднее чем за 7 (Семь) рабочих дней до начала срока заявления Требований к Эмитенту о приобретении Облигаций и </w:t>
      </w:r>
      <w:r w:rsidR="00591F21" w:rsidRPr="00CD2E4B">
        <w:rPr>
          <w:i/>
          <w:sz w:val="24"/>
          <w:szCs w:val="22"/>
        </w:rPr>
        <w:t xml:space="preserve">не позднее 1 (Одного) </w:t>
      </w:r>
      <w:r w:rsidR="00591F21">
        <w:rPr>
          <w:i/>
          <w:sz w:val="24"/>
          <w:szCs w:val="22"/>
        </w:rPr>
        <w:t xml:space="preserve">рабочего </w:t>
      </w:r>
      <w:r w:rsidR="00591F21" w:rsidRPr="00CD2E4B">
        <w:rPr>
          <w:i/>
          <w:sz w:val="24"/>
          <w:szCs w:val="22"/>
        </w:rPr>
        <w:t>дня</w:t>
      </w:r>
      <w:r w:rsidRPr="001A474C">
        <w:rPr>
          <w:i/>
          <w:sz w:val="24"/>
          <w:szCs w:val="22"/>
        </w:rPr>
        <w:t xml:space="preserve"> с даты </w:t>
      </w:r>
      <w:r w:rsidR="00652F19" w:rsidRPr="001A474C">
        <w:rPr>
          <w:i/>
          <w:sz w:val="24"/>
          <w:szCs w:val="22"/>
        </w:rPr>
        <w:t>приятия соответствующего решения</w:t>
      </w:r>
      <w:r w:rsidRPr="001A474C">
        <w:rPr>
          <w:i/>
          <w:sz w:val="24"/>
          <w:szCs w:val="22"/>
        </w:rPr>
        <w:t xml:space="preserve"> Эмитента</w:t>
      </w:r>
      <w:r w:rsidR="00591F21">
        <w:rPr>
          <w:i/>
          <w:sz w:val="24"/>
          <w:szCs w:val="22"/>
        </w:rPr>
        <w:t>.</w:t>
      </w:r>
      <w:r w:rsidRPr="001A474C">
        <w:rPr>
          <w:i/>
          <w:sz w:val="24"/>
          <w:szCs w:val="22"/>
        </w:rPr>
        <w:t xml:space="preserve"> </w:t>
      </w:r>
    </w:p>
    <w:p w14:paraId="34DBECE0" w14:textId="77777777" w:rsidR="00197EB6" w:rsidRPr="001A474C" w:rsidRDefault="00197EB6" w:rsidP="00DA4815">
      <w:pPr>
        <w:spacing w:line="276" w:lineRule="auto"/>
        <w:ind w:firstLine="539"/>
        <w:contextualSpacing/>
        <w:jc w:val="both"/>
        <w:rPr>
          <w:i/>
          <w:sz w:val="24"/>
          <w:szCs w:val="22"/>
        </w:rPr>
      </w:pPr>
      <w:r w:rsidRPr="001A474C">
        <w:rPr>
          <w:i/>
          <w:sz w:val="24"/>
          <w:szCs w:val="22"/>
        </w:rPr>
        <w:t xml:space="preserve">Данное сообщение включает в себя следующую информацию: </w:t>
      </w:r>
    </w:p>
    <w:p w14:paraId="741B15C1" w14:textId="46A2DA19" w:rsidR="00197EB6" w:rsidRPr="001A474C" w:rsidRDefault="00197EB6" w:rsidP="00DA4815">
      <w:pPr>
        <w:spacing w:line="276" w:lineRule="auto"/>
        <w:ind w:firstLine="539"/>
        <w:contextualSpacing/>
        <w:jc w:val="both"/>
        <w:rPr>
          <w:i/>
          <w:sz w:val="24"/>
          <w:szCs w:val="22"/>
        </w:rPr>
      </w:pPr>
      <w:r w:rsidRPr="001A474C">
        <w:rPr>
          <w:i/>
          <w:sz w:val="24"/>
          <w:szCs w:val="22"/>
        </w:rPr>
        <w:t xml:space="preserve">- дату принятия решения о приобретении (выкупе) Облигаций; </w:t>
      </w:r>
    </w:p>
    <w:p w14:paraId="4E1E78C9" w14:textId="72C72129" w:rsidR="00197EB6" w:rsidRPr="001A474C" w:rsidRDefault="00197EB6" w:rsidP="00DA4815">
      <w:pPr>
        <w:spacing w:line="276" w:lineRule="auto"/>
        <w:ind w:firstLine="539"/>
        <w:contextualSpacing/>
        <w:jc w:val="both"/>
        <w:rPr>
          <w:i/>
          <w:sz w:val="24"/>
          <w:szCs w:val="22"/>
        </w:rPr>
      </w:pPr>
      <w:r w:rsidRPr="001A474C">
        <w:rPr>
          <w:i/>
          <w:sz w:val="24"/>
          <w:szCs w:val="22"/>
        </w:rPr>
        <w:lastRenderedPageBreak/>
        <w:t xml:space="preserve">- серию, регистрационный номер и дату государственной регистрации выпуска Облигаций; </w:t>
      </w:r>
    </w:p>
    <w:p w14:paraId="020C919D" w14:textId="52DCF420" w:rsidR="00197EB6" w:rsidRPr="001A474C" w:rsidRDefault="00197EB6" w:rsidP="00DA4815">
      <w:pPr>
        <w:spacing w:line="276" w:lineRule="auto"/>
        <w:ind w:firstLine="539"/>
        <w:contextualSpacing/>
        <w:jc w:val="both"/>
        <w:rPr>
          <w:i/>
          <w:sz w:val="24"/>
          <w:szCs w:val="22"/>
        </w:rPr>
      </w:pPr>
      <w:r w:rsidRPr="001A474C">
        <w:rPr>
          <w:i/>
          <w:sz w:val="24"/>
          <w:szCs w:val="22"/>
        </w:rPr>
        <w:t xml:space="preserve">- количество приобретаемых Облигаций; </w:t>
      </w:r>
    </w:p>
    <w:p w14:paraId="373AD84D" w14:textId="13943DF2" w:rsidR="00197EB6" w:rsidRPr="001A474C" w:rsidRDefault="00197EB6" w:rsidP="00DA4815">
      <w:pPr>
        <w:spacing w:line="276" w:lineRule="auto"/>
        <w:ind w:firstLine="539"/>
        <w:contextualSpacing/>
        <w:jc w:val="both"/>
        <w:rPr>
          <w:i/>
          <w:sz w:val="24"/>
          <w:szCs w:val="22"/>
        </w:rPr>
      </w:pPr>
      <w:r w:rsidRPr="001A474C">
        <w:rPr>
          <w:i/>
          <w:sz w:val="24"/>
          <w:szCs w:val="22"/>
        </w:rPr>
        <w:t xml:space="preserve">- порядок и срок заявления владельцами требований к Эмитенту о приобретении принадлежащих им Облигаций на установленных в решении о приобретении Облигаций и изложенных в опубликованном сообщении о приобретении Облигаций условиях, и который не может быть менее 5 (Пяти) рабочих дней; </w:t>
      </w:r>
    </w:p>
    <w:p w14:paraId="6788D884" w14:textId="5C0F50D2" w:rsidR="00197EB6" w:rsidRPr="001A474C" w:rsidRDefault="00197EB6" w:rsidP="00DA4815">
      <w:pPr>
        <w:spacing w:line="276" w:lineRule="auto"/>
        <w:ind w:firstLine="539"/>
        <w:contextualSpacing/>
        <w:jc w:val="both"/>
        <w:rPr>
          <w:i/>
          <w:sz w:val="24"/>
          <w:szCs w:val="22"/>
        </w:rPr>
      </w:pPr>
      <w:r w:rsidRPr="001A474C">
        <w:rPr>
          <w:i/>
          <w:sz w:val="24"/>
          <w:szCs w:val="22"/>
        </w:rPr>
        <w:t xml:space="preserve">- дату начала приобретения Эмитентом Облигаций; </w:t>
      </w:r>
    </w:p>
    <w:p w14:paraId="07E728EE" w14:textId="7E51EDEF" w:rsidR="00197EB6" w:rsidRPr="001A474C" w:rsidRDefault="00197EB6" w:rsidP="00DA4815">
      <w:pPr>
        <w:spacing w:line="276" w:lineRule="auto"/>
        <w:ind w:firstLine="539"/>
        <w:contextualSpacing/>
        <w:jc w:val="both"/>
        <w:rPr>
          <w:i/>
          <w:sz w:val="24"/>
          <w:szCs w:val="22"/>
        </w:rPr>
      </w:pPr>
      <w:r w:rsidRPr="001A474C">
        <w:rPr>
          <w:i/>
          <w:sz w:val="24"/>
          <w:szCs w:val="22"/>
        </w:rPr>
        <w:t xml:space="preserve">- дату окончания приобретения Облигаций; </w:t>
      </w:r>
    </w:p>
    <w:p w14:paraId="4A19F84B" w14:textId="7FF1524E" w:rsidR="00197EB6" w:rsidRPr="001A474C" w:rsidRDefault="00197EB6" w:rsidP="00DA4815">
      <w:pPr>
        <w:spacing w:line="276" w:lineRule="auto"/>
        <w:ind w:firstLine="539"/>
        <w:contextualSpacing/>
        <w:jc w:val="both"/>
        <w:rPr>
          <w:i/>
          <w:sz w:val="24"/>
          <w:szCs w:val="22"/>
        </w:rPr>
      </w:pPr>
      <w:r w:rsidRPr="001A474C">
        <w:rPr>
          <w:i/>
          <w:sz w:val="24"/>
          <w:szCs w:val="22"/>
        </w:rPr>
        <w:t xml:space="preserve">- цену приобретения Облигаций или порядок ее определения; </w:t>
      </w:r>
    </w:p>
    <w:p w14:paraId="61573A2C" w14:textId="24D7C491" w:rsidR="00197EB6" w:rsidRPr="001A474C" w:rsidRDefault="00197EB6" w:rsidP="00DA4815">
      <w:pPr>
        <w:spacing w:line="276" w:lineRule="auto"/>
        <w:ind w:firstLine="539"/>
        <w:contextualSpacing/>
        <w:jc w:val="both"/>
        <w:rPr>
          <w:i/>
          <w:sz w:val="24"/>
          <w:szCs w:val="22"/>
        </w:rPr>
      </w:pPr>
      <w:r w:rsidRPr="001A474C">
        <w:rPr>
          <w:i/>
          <w:sz w:val="24"/>
          <w:szCs w:val="22"/>
        </w:rPr>
        <w:t xml:space="preserve">- порядок и условия приобретения Облигаций; </w:t>
      </w:r>
    </w:p>
    <w:p w14:paraId="6A5F9D86" w14:textId="23DB840D" w:rsidR="00197EB6" w:rsidRPr="001A474C" w:rsidRDefault="00197EB6" w:rsidP="00DA4815">
      <w:pPr>
        <w:spacing w:line="276" w:lineRule="auto"/>
        <w:ind w:firstLine="539"/>
        <w:contextualSpacing/>
        <w:jc w:val="both"/>
        <w:rPr>
          <w:i/>
          <w:sz w:val="24"/>
          <w:szCs w:val="22"/>
        </w:rPr>
      </w:pPr>
      <w:r w:rsidRPr="001A474C">
        <w:rPr>
          <w:i/>
          <w:sz w:val="24"/>
          <w:szCs w:val="22"/>
        </w:rPr>
        <w:t xml:space="preserve">- срок оплаты приобретаемых Облигаций; </w:t>
      </w:r>
    </w:p>
    <w:p w14:paraId="41F2B2DD" w14:textId="77777777" w:rsidR="00EA37DE" w:rsidRDefault="00197EB6" w:rsidP="00DA4815">
      <w:pPr>
        <w:spacing w:line="276" w:lineRule="auto"/>
        <w:ind w:firstLine="539"/>
        <w:contextualSpacing/>
        <w:jc w:val="both"/>
        <w:rPr>
          <w:i/>
          <w:sz w:val="24"/>
          <w:szCs w:val="22"/>
        </w:rPr>
      </w:pPr>
      <w:r w:rsidRPr="001A474C">
        <w:rPr>
          <w:i/>
          <w:sz w:val="24"/>
          <w:szCs w:val="22"/>
        </w:rPr>
        <w:t xml:space="preserve">- полное и сокращенное фирменные наименования Агента по приобретению, его место нахождения, ИНН (если применимо), ОГРН (если применимо), сведения о реквизитах его лицензии профессионального участника рынка ценных бумаг (в случае, если Эмитент действует с привлечением Агента по приобретению). </w:t>
      </w:r>
    </w:p>
    <w:p w14:paraId="7F301C44" w14:textId="2F17DFD5" w:rsidR="00197EB6" w:rsidRPr="001A474C" w:rsidRDefault="00197EB6" w:rsidP="00DA4815">
      <w:pPr>
        <w:spacing w:line="276" w:lineRule="auto"/>
        <w:ind w:firstLine="539"/>
        <w:contextualSpacing/>
        <w:jc w:val="both"/>
        <w:rPr>
          <w:i/>
          <w:sz w:val="24"/>
          <w:szCs w:val="22"/>
        </w:rPr>
      </w:pPr>
      <w:r w:rsidRPr="001A474C">
        <w:rPr>
          <w:i/>
          <w:sz w:val="24"/>
          <w:szCs w:val="22"/>
        </w:rPr>
        <w:t xml:space="preserve">2) Информация об исполнении Эмитентом обязательств по приобретению Облигаций (в том числе о количестве приобретенных Облигаций) раскрывается Эмитентом </w:t>
      </w:r>
      <w:r w:rsidR="00591F21" w:rsidRPr="00CD2E4B">
        <w:rPr>
          <w:i/>
          <w:sz w:val="24"/>
          <w:szCs w:val="22"/>
        </w:rPr>
        <w:t xml:space="preserve">в Ленте новостей не позднее 1 (Одного) </w:t>
      </w:r>
      <w:r w:rsidR="00591F21">
        <w:rPr>
          <w:i/>
          <w:sz w:val="24"/>
          <w:szCs w:val="22"/>
        </w:rPr>
        <w:t xml:space="preserve">рабочего </w:t>
      </w:r>
      <w:r w:rsidR="00591F21" w:rsidRPr="00CD2E4B">
        <w:rPr>
          <w:i/>
          <w:sz w:val="24"/>
          <w:szCs w:val="22"/>
        </w:rPr>
        <w:t>дня</w:t>
      </w:r>
      <w:r w:rsidRPr="001A474C">
        <w:rPr>
          <w:i/>
          <w:sz w:val="24"/>
          <w:szCs w:val="22"/>
        </w:rPr>
        <w:t xml:space="preserve"> с даты приобретения (даты окончания установленного срока приобретения) Облигаций</w:t>
      </w:r>
      <w:r w:rsidR="00591F21">
        <w:rPr>
          <w:i/>
          <w:sz w:val="24"/>
          <w:szCs w:val="22"/>
        </w:rPr>
        <w:t>.</w:t>
      </w:r>
      <w:r w:rsidRPr="001A474C">
        <w:rPr>
          <w:i/>
          <w:sz w:val="24"/>
          <w:szCs w:val="22"/>
        </w:rPr>
        <w:t xml:space="preserve"> </w:t>
      </w:r>
    </w:p>
    <w:p w14:paraId="556049CD" w14:textId="77777777" w:rsidR="00982030" w:rsidRPr="001A474C" w:rsidRDefault="00982030" w:rsidP="00DA4815">
      <w:pPr>
        <w:spacing w:line="276" w:lineRule="auto"/>
        <w:ind w:firstLine="539"/>
        <w:contextualSpacing/>
        <w:jc w:val="both"/>
        <w:rPr>
          <w:b/>
          <w:i/>
          <w:sz w:val="24"/>
          <w:szCs w:val="22"/>
        </w:rPr>
      </w:pPr>
    </w:p>
    <w:p w14:paraId="7C239818" w14:textId="77777777" w:rsidR="009E354A" w:rsidRPr="001A474C" w:rsidRDefault="009E354A"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7. Сведения об обеспечении исполнения обязательств по облигациям выпуска </w:t>
      </w:r>
    </w:p>
    <w:p w14:paraId="293E0358" w14:textId="77777777" w:rsidR="00920DD6" w:rsidRPr="001A474C" w:rsidRDefault="00920DD6" w:rsidP="00DA4815">
      <w:pPr>
        <w:spacing w:line="276" w:lineRule="auto"/>
        <w:ind w:firstLine="539"/>
        <w:contextualSpacing/>
        <w:jc w:val="both"/>
        <w:rPr>
          <w:i/>
          <w:sz w:val="24"/>
          <w:szCs w:val="22"/>
        </w:rPr>
      </w:pPr>
      <w:r w:rsidRPr="001A474C">
        <w:rPr>
          <w:i/>
          <w:sz w:val="24"/>
          <w:szCs w:val="22"/>
        </w:rPr>
        <w:t xml:space="preserve">Предоставление обеспечения по Облигациям не предусмотрено. </w:t>
      </w:r>
    </w:p>
    <w:p w14:paraId="233B7F64" w14:textId="77777777" w:rsidR="009E354A" w:rsidRPr="001A474C" w:rsidRDefault="009E354A" w:rsidP="00DA4815">
      <w:pPr>
        <w:spacing w:line="276" w:lineRule="auto"/>
        <w:ind w:firstLine="539"/>
        <w:contextualSpacing/>
        <w:jc w:val="both"/>
        <w:rPr>
          <w:b/>
          <w:i/>
          <w:sz w:val="24"/>
          <w:szCs w:val="22"/>
        </w:rPr>
      </w:pPr>
    </w:p>
    <w:p w14:paraId="0FAF4B84" w14:textId="77777777" w:rsidR="009E354A" w:rsidRPr="001A474C" w:rsidRDefault="009E354A" w:rsidP="00652F19">
      <w:pPr>
        <w:pStyle w:val="1"/>
        <w:spacing w:before="0" w:line="276" w:lineRule="auto"/>
        <w:ind w:firstLine="567"/>
        <w:jc w:val="both"/>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8. Условия целевого использования денежных средств, полученных от размещения облигаций </w:t>
      </w:r>
    </w:p>
    <w:p w14:paraId="6B5D131F" w14:textId="591005DF" w:rsidR="00C70496" w:rsidRPr="001A474C" w:rsidRDefault="00C70496" w:rsidP="00DA4815">
      <w:pPr>
        <w:pStyle w:val="ConsPlusNormal"/>
        <w:spacing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Не применимо.</w:t>
      </w:r>
      <w:r w:rsidRPr="001A474C">
        <w:rPr>
          <w:sz w:val="24"/>
          <w:szCs w:val="22"/>
        </w:rPr>
        <w:t xml:space="preserve"> </w:t>
      </w:r>
      <w:r w:rsidRPr="001A474C">
        <w:rPr>
          <w:rFonts w:ascii="Times New Roman" w:hAnsi="Times New Roman" w:cs="Times New Roman"/>
          <w:i/>
          <w:sz w:val="24"/>
          <w:szCs w:val="22"/>
        </w:rPr>
        <w:t xml:space="preserve">Эмитент не идентифицирует настоящий </w:t>
      </w:r>
      <w:r w:rsidR="00591F21">
        <w:rPr>
          <w:rFonts w:ascii="Times New Roman" w:hAnsi="Times New Roman" w:cs="Times New Roman"/>
          <w:i/>
          <w:sz w:val="24"/>
          <w:szCs w:val="22"/>
        </w:rPr>
        <w:t>В</w:t>
      </w:r>
      <w:r w:rsidRPr="001A474C">
        <w:rPr>
          <w:rFonts w:ascii="Times New Roman" w:hAnsi="Times New Roman" w:cs="Times New Roman"/>
          <w:i/>
          <w:sz w:val="24"/>
          <w:szCs w:val="22"/>
        </w:rPr>
        <w:t>ыпуск с использованием слов «зеленые облигации», «социальные облигации»,</w:t>
      </w:r>
      <w:r w:rsidR="00B028C4">
        <w:rPr>
          <w:rFonts w:ascii="Times New Roman" w:hAnsi="Times New Roman" w:cs="Times New Roman"/>
          <w:i/>
          <w:sz w:val="24"/>
          <w:szCs w:val="22"/>
        </w:rPr>
        <w:t xml:space="preserve"> «облигации устойчивого развития»,</w:t>
      </w:r>
      <w:r w:rsidRPr="001A474C">
        <w:rPr>
          <w:rFonts w:ascii="Times New Roman" w:hAnsi="Times New Roman" w:cs="Times New Roman"/>
          <w:i/>
          <w:sz w:val="24"/>
          <w:szCs w:val="22"/>
        </w:rPr>
        <w:t xml:space="preserve"> «инфраструктурные облигации».</w:t>
      </w:r>
    </w:p>
    <w:p w14:paraId="104723C5" w14:textId="77777777" w:rsidR="00106DCB" w:rsidRPr="001A474C" w:rsidRDefault="00106DCB" w:rsidP="00DA4815">
      <w:pPr>
        <w:spacing w:line="276" w:lineRule="auto"/>
        <w:ind w:firstLine="539"/>
        <w:contextualSpacing/>
        <w:jc w:val="both"/>
        <w:rPr>
          <w:b/>
          <w:i/>
          <w:sz w:val="24"/>
          <w:szCs w:val="22"/>
        </w:rPr>
      </w:pPr>
    </w:p>
    <w:p w14:paraId="6D2EDE9E" w14:textId="7E1EEDCE" w:rsidR="00C42B6A" w:rsidRPr="001A474C" w:rsidRDefault="009E354A"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9. Сведения о представителе владельцев облигаций</w:t>
      </w:r>
    </w:p>
    <w:p w14:paraId="43074371" w14:textId="59D4AAAE" w:rsidR="00C70496" w:rsidRPr="001A474C" w:rsidRDefault="00C70496" w:rsidP="00DA4815">
      <w:pPr>
        <w:pStyle w:val="ConsPlusNormal"/>
        <w:spacing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 xml:space="preserve">Представитель владельцев </w:t>
      </w:r>
      <w:r w:rsidR="00E31FC7">
        <w:rPr>
          <w:rFonts w:ascii="Times New Roman" w:hAnsi="Times New Roman" w:cs="Times New Roman"/>
          <w:i/>
          <w:sz w:val="24"/>
          <w:szCs w:val="22"/>
        </w:rPr>
        <w:t>О</w:t>
      </w:r>
      <w:r w:rsidRPr="001A474C">
        <w:rPr>
          <w:rFonts w:ascii="Times New Roman" w:hAnsi="Times New Roman" w:cs="Times New Roman"/>
          <w:i/>
          <w:sz w:val="24"/>
          <w:szCs w:val="22"/>
        </w:rPr>
        <w:t xml:space="preserve">блигаций на дату подписания Решения о выпуске не определен. </w:t>
      </w:r>
    </w:p>
    <w:p w14:paraId="0C5D9365" w14:textId="77777777" w:rsidR="00853565" w:rsidRPr="001A474C" w:rsidRDefault="00853565" w:rsidP="00DA4815">
      <w:pPr>
        <w:spacing w:line="276" w:lineRule="auto"/>
        <w:ind w:firstLine="539"/>
        <w:contextualSpacing/>
        <w:jc w:val="both"/>
        <w:rPr>
          <w:sz w:val="24"/>
          <w:szCs w:val="22"/>
        </w:rPr>
      </w:pPr>
    </w:p>
    <w:p w14:paraId="35B62779" w14:textId="77777777" w:rsidR="009E354A" w:rsidRPr="001A474C" w:rsidRDefault="009E354A" w:rsidP="00DA4815">
      <w:pPr>
        <w:pStyle w:val="1"/>
        <w:spacing w:before="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lastRenderedPageBreak/>
        <w:t xml:space="preserve">10. Обязательство эмитента </w:t>
      </w:r>
    </w:p>
    <w:p w14:paraId="28152FB7" w14:textId="3AF7BC54" w:rsidR="009E354A" w:rsidRPr="001A474C" w:rsidRDefault="009E354A" w:rsidP="00DA4815">
      <w:pPr>
        <w:spacing w:line="276" w:lineRule="auto"/>
        <w:ind w:firstLine="539"/>
        <w:contextualSpacing/>
        <w:jc w:val="both"/>
        <w:rPr>
          <w:i/>
          <w:sz w:val="24"/>
          <w:szCs w:val="22"/>
        </w:rPr>
      </w:pPr>
      <w:r w:rsidRPr="001A474C">
        <w:rPr>
          <w:i/>
          <w:sz w:val="24"/>
          <w:szCs w:val="22"/>
        </w:rPr>
        <w:t xml:space="preserve">Эмитент обязуется обеспечить права владельцев </w:t>
      </w:r>
      <w:r w:rsidR="00C863E7" w:rsidRPr="001A474C">
        <w:rPr>
          <w:i/>
          <w:sz w:val="24"/>
          <w:szCs w:val="22"/>
        </w:rPr>
        <w:t>Облигаций</w:t>
      </w:r>
      <w:r w:rsidRPr="001A474C">
        <w:rPr>
          <w:i/>
          <w:sz w:val="24"/>
          <w:szCs w:val="22"/>
        </w:rPr>
        <w:t xml:space="preserve"> при соблюдении ими установленного законодательством Российской Федерации порядка осуществления этих прав. </w:t>
      </w:r>
    </w:p>
    <w:p w14:paraId="4FD44264" w14:textId="77777777" w:rsidR="009E354A" w:rsidRPr="001A474C" w:rsidRDefault="009E354A" w:rsidP="00EA37DE">
      <w:pPr>
        <w:pStyle w:val="1"/>
        <w:spacing w:before="12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11. Обязательство лиц, предоставивших обеспечение по облигациям </w:t>
      </w:r>
    </w:p>
    <w:p w14:paraId="1D03D809" w14:textId="420C43AF" w:rsidR="009E354A" w:rsidRPr="001A474C" w:rsidRDefault="009E354A" w:rsidP="00DA4815">
      <w:pPr>
        <w:spacing w:line="276" w:lineRule="auto"/>
        <w:ind w:firstLine="539"/>
        <w:contextualSpacing/>
        <w:jc w:val="both"/>
        <w:rPr>
          <w:i/>
          <w:sz w:val="24"/>
          <w:szCs w:val="22"/>
        </w:rPr>
      </w:pPr>
      <w:r w:rsidRPr="001A474C">
        <w:rPr>
          <w:i/>
          <w:sz w:val="24"/>
          <w:szCs w:val="22"/>
        </w:rPr>
        <w:t xml:space="preserve">Предоставление обеспечения </w:t>
      </w:r>
      <w:r w:rsidR="00C863E7" w:rsidRPr="001A474C">
        <w:rPr>
          <w:i/>
          <w:sz w:val="24"/>
          <w:szCs w:val="22"/>
        </w:rPr>
        <w:t xml:space="preserve">по Облигациям </w:t>
      </w:r>
      <w:r w:rsidRPr="001A474C">
        <w:rPr>
          <w:i/>
          <w:sz w:val="24"/>
          <w:szCs w:val="22"/>
        </w:rPr>
        <w:t xml:space="preserve">не предусмотрено. </w:t>
      </w:r>
    </w:p>
    <w:p w14:paraId="3783A5B7" w14:textId="003E78C6" w:rsidR="009E354A" w:rsidRPr="001A474C" w:rsidRDefault="009E354A" w:rsidP="00EA37DE">
      <w:pPr>
        <w:pStyle w:val="1"/>
        <w:spacing w:before="120" w:line="276" w:lineRule="auto"/>
        <w:ind w:left="567"/>
        <w:rPr>
          <w:rFonts w:ascii="Times New Roman" w:hAnsi="Times New Roman" w:cs="Times New Roman"/>
          <w:b/>
          <w:bCs/>
          <w:color w:val="auto"/>
          <w:sz w:val="24"/>
          <w:szCs w:val="22"/>
        </w:rPr>
      </w:pPr>
      <w:r w:rsidRPr="001A474C">
        <w:rPr>
          <w:rFonts w:ascii="Times New Roman" w:hAnsi="Times New Roman" w:cs="Times New Roman"/>
          <w:b/>
          <w:bCs/>
          <w:color w:val="auto"/>
          <w:sz w:val="24"/>
          <w:szCs w:val="22"/>
        </w:rPr>
        <w:t xml:space="preserve">12. Иные сведения </w:t>
      </w:r>
    </w:p>
    <w:p w14:paraId="4445F96F" w14:textId="36A453D1" w:rsidR="00C70496" w:rsidRPr="001A474C" w:rsidRDefault="00C70496" w:rsidP="00DA4815">
      <w:pPr>
        <w:pStyle w:val="ConsPlusNormal"/>
        <w:numPr>
          <w:ilvl w:val="0"/>
          <w:numId w:val="9"/>
        </w:numPr>
        <w:tabs>
          <w:tab w:val="left" w:pos="993"/>
        </w:tabs>
        <w:spacing w:after="60" w:line="276" w:lineRule="auto"/>
        <w:ind w:left="0" w:firstLine="567"/>
        <w:jc w:val="both"/>
        <w:rPr>
          <w:rFonts w:ascii="Times New Roman" w:hAnsi="Times New Roman" w:cs="Times New Roman"/>
          <w:i/>
          <w:sz w:val="24"/>
          <w:szCs w:val="22"/>
        </w:rPr>
      </w:pPr>
      <w:r w:rsidRPr="001A474C">
        <w:rPr>
          <w:rFonts w:ascii="Times New Roman" w:hAnsi="Times New Roman" w:cs="Times New Roman"/>
          <w:i/>
          <w:sz w:val="24"/>
          <w:szCs w:val="22"/>
        </w:rPr>
        <w:t>В любой день между датой начала размещения и датой погашения</w:t>
      </w:r>
      <w:r w:rsidR="002204F8" w:rsidRPr="001A474C">
        <w:rPr>
          <w:rFonts w:ascii="Times New Roman" w:hAnsi="Times New Roman" w:cs="Times New Roman"/>
          <w:i/>
          <w:sz w:val="24"/>
          <w:szCs w:val="22"/>
        </w:rPr>
        <w:t xml:space="preserve"> (в том числе досрочного погашения)</w:t>
      </w:r>
      <w:r w:rsidRPr="001A474C">
        <w:rPr>
          <w:rFonts w:ascii="Times New Roman" w:hAnsi="Times New Roman" w:cs="Times New Roman"/>
          <w:i/>
          <w:sz w:val="24"/>
          <w:szCs w:val="22"/>
        </w:rPr>
        <w:t xml:space="preserve"> выпуска величина накопленного купонного дохода (НКД) по Облигации рассчитывается по следующей формуле:</w:t>
      </w:r>
    </w:p>
    <w:p w14:paraId="4B7EED57" w14:textId="1727D335" w:rsidR="00C70496" w:rsidRPr="00C53BFE" w:rsidRDefault="00C70496" w:rsidP="00DA4815">
      <w:pPr>
        <w:spacing w:line="276" w:lineRule="auto"/>
        <w:ind w:firstLine="567"/>
        <w:jc w:val="both"/>
        <w:rPr>
          <w:i/>
          <w:sz w:val="24"/>
          <w:szCs w:val="22"/>
        </w:rPr>
      </w:pPr>
      <w:r w:rsidRPr="001A474C">
        <w:rPr>
          <w:i/>
          <w:sz w:val="24"/>
          <w:szCs w:val="22"/>
        </w:rPr>
        <w:t>НКД</w:t>
      </w:r>
      <w:r w:rsidRPr="00C53BFE">
        <w:rPr>
          <w:i/>
          <w:sz w:val="24"/>
          <w:szCs w:val="22"/>
        </w:rPr>
        <w:t xml:space="preserve"> = </w:t>
      </w:r>
      <w:r w:rsidRPr="001A474C">
        <w:rPr>
          <w:i/>
          <w:sz w:val="24"/>
          <w:szCs w:val="22"/>
          <w:lang w:val="en-US"/>
        </w:rPr>
        <w:t>Nom</w:t>
      </w:r>
      <w:r w:rsidRPr="00C53BFE">
        <w:rPr>
          <w:i/>
          <w:sz w:val="24"/>
          <w:szCs w:val="22"/>
        </w:rPr>
        <w:t xml:space="preserve"> * </w:t>
      </w:r>
      <w:r w:rsidRPr="001A474C">
        <w:rPr>
          <w:i/>
          <w:sz w:val="24"/>
          <w:szCs w:val="22"/>
          <w:lang w:val="en-US"/>
        </w:rPr>
        <w:t>C</w:t>
      </w:r>
      <w:r w:rsidR="00105B28" w:rsidRPr="00C53BFE">
        <w:rPr>
          <w:i/>
          <w:sz w:val="24"/>
          <w:szCs w:val="22"/>
        </w:rPr>
        <w:t xml:space="preserve"> * (</w:t>
      </w:r>
      <w:r w:rsidR="00105B28" w:rsidRPr="001A474C">
        <w:rPr>
          <w:i/>
          <w:sz w:val="24"/>
          <w:szCs w:val="22"/>
          <w:lang w:val="en-US"/>
        </w:rPr>
        <w:t>T</w:t>
      </w:r>
      <w:r w:rsidR="00105B28" w:rsidRPr="00C53BFE">
        <w:rPr>
          <w:i/>
          <w:sz w:val="24"/>
          <w:szCs w:val="22"/>
        </w:rPr>
        <w:t xml:space="preserve"> – </w:t>
      </w:r>
      <w:r w:rsidR="00105B28" w:rsidRPr="001A474C">
        <w:rPr>
          <w:i/>
          <w:sz w:val="24"/>
          <w:szCs w:val="22"/>
          <w:lang w:val="en-US"/>
        </w:rPr>
        <w:t>T</w:t>
      </w:r>
      <w:r w:rsidR="00105B28" w:rsidRPr="00C53BFE">
        <w:rPr>
          <w:i/>
          <w:sz w:val="24"/>
          <w:szCs w:val="22"/>
          <w:vertAlign w:val="subscript"/>
        </w:rPr>
        <w:t>0</w:t>
      </w:r>
      <w:r w:rsidRPr="00C53BFE">
        <w:rPr>
          <w:i/>
          <w:sz w:val="24"/>
          <w:szCs w:val="22"/>
        </w:rPr>
        <w:t>)</w:t>
      </w:r>
      <w:proofErr w:type="gramStart"/>
      <w:r w:rsidRPr="00C53BFE">
        <w:rPr>
          <w:i/>
          <w:sz w:val="24"/>
          <w:szCs w:val="22"/>
        </w:rPr>
        <w:t>/</w:t>
      </w:r>
      <w:r w:rsidR="00B060F2" w:rsidRPr="00C91D50">
        <w:rPr>
          <w:i/>
          <w:sz w:val="24"/>
          <w:szCs w:val="22"/>
        </w:rPr>
        <w:t>(</w:t>
      </w:r>
      <w:r w:rsidRPr="00C53BFE">
        <w:rPr>
          <w:i/>
          <w:sz w:val="24"/>
          <w:szCs w:val="22"/>
        </w:rPr>
        <w:t xml:space="preserve"> 365</w:t>
      </w:r>
      <w:proofErr w:type="gramEnd"/>
      <w:r w:rsidR="00B060F2">
        <w:rPr>
          <w:i/>
          <w:sz w:val="24"/>
          <w:szCs w:val="22"/>
        </w:rPr>
        <w:t>*</w:t>
      </w:r>
      <w:r w:rsidRPr="00C53BFE">
        <w:rPr>
          <w:i/>
          <w:sz w:val="24"/>
          <w:szCs w:val="22"/>
        </w:rPr>
        <w:t xml:space="preserve"> 100%</w:t>
      </w:r>
      <w:r w:rsidR="00B060F2">
        <w:rPr>
          <w:i/>
          <w:sz w:val="24"/>
          <w:szCs w:val="22"/>
        </w:rPr>
        <w:t>)</w:t>
      </w:r>
      <w:r w:rsidRPr="00C53BFE">
        <w:rPr>
          <w:i/>
          <w:sz w:val="24"/>
          <w:szCs w:val="22"/>
        </w:rPr>
        <w:t xml:space="preserve">, </w:t>
      </w:r>
    </w:p>
    <w:p w14:paraId="5F641086" w14:textId="77777777" w:rsidR="00C70496" w:rsidRPr="001A474C" w:rsidRDefault="00C70496" w:rsidP="00DA4815">
      <w:pPr>
        <w:spacing w:line="276" w:lineRule="auto"/>
        <w:ind w:firstLine="567"/>
        <w:jc w:val="both"/>
        <w:rPr>
          <w:i/>
          <w:sz w:val="24"/>
          <w:szCs w:val="22"/>
        </w:rPr>
      </w:pPr>
      <w:r w:rsidRPr="001A474C">
        <w:rPr>
          <w:i/>
          <w:sz w:val="24"/>
          <w:szCs w:val="22"/>
        </w:rPr>
        <w:t xml:space="preserve">где: </w:t>
      </w:r>
    </w:p>
    <w:p w14:paraId="1CDAD06E" w14:textId="741999AB" w:rsidR="00C70496" w:rsidRPr="001A474C" w:rsidRDefault="00C70496" w:rsidP="00DA4815">
      <w:pPr>
        <w:spacing w:line="276" w:lineRule="auto"/>
        <w:ind w:firstLine="567"/>
        <w:jc w:val="both"/>
        <w:rPr>
          <w:i/>
          <w:sz w:val="24"/>
          <w:szCs w:val="22"/>
        </w:rPr>
      </w:pPr>
      <w:r w:rsidRPr="001A474C">
        <w:rPr>
          <w:i/>
          <w:sz w:val="24"/>
          <w:szCs w:val="22"/>
        </w:rPr>
        <w:t xml:space="preserve">НКД – накопленный купонный доход, в </w:t>
      </w:r>
      <w:r w:rsidR="00105B28" w:rsidRPr="001A474C">
        <w:rPr>
          <w:i/>
          <w:sz w:val="24"/>
          <w:szCs w:val="22"/>
        </w:rPr>
        <w:t>российских рублях</w:t>
      </w:r>
      <w:r w:rsidRPr="001A474C">
        <w:rPr>
          <w:i/>
          <w:sz w:val="24"/>
          <w:szCs w:val="22"/>
        </w:rPr>
        <w:t xml:space="preserve">; </w:t>
      </w:r>
    </w:p>
    <w:p w14:paraId="2E34302B" w14:textId="38C0E1FF" w:rsidR="00C70496" w:rsidRPr="001A474C" w:rsidRDefault="00C70496" w:rsidP="00DA4815">
      <w:pPr>
        <w:spacing w:line="276" w:lineRule="auto"/>
        <w:ind w:firstLine="567"/>
        <w:jc w:val="both"/>
        <w:rPr>
          <w:i/>
          <w:sz w:val="24"/>
          <w:szCs w:val="22"/>
        </w:rPr>
      </w:pPr>
      <w:proofErr w:type="spellStart"/>
      <w:r w:rsidRPr="001A474C">
        <w:rPr>
          <w:i/>
          <w:sz w:val="24"/>
          <w:szCs w:val="22"/>
        </w:rPr>
        <w:t>Nom</w:t>
      </w:r>
      <w:proofErr w:type="spellEnd"/>
      <w:r w:rsidRPr="001A474C">
        <w:rPr>
          <w:i/>
          <w:sz w:val="24"/>
          <w:szCs w:val="22"/>
        </w:rPr>
        <w:t xml:space="preserve"> – номинальная стоимость одной Облигации, в </w:t>
      </w:r>
      <w:r w:rsidR="00105B28" w:rsidRPr="001A474C">
        <w:rPr>
          <w:i/>
          <w:sz w:val="24"/>
          <w:szCs w:val="22"/>
        </w:rPr>
        <w:t>российских рублях</w:t>
      </w:r>
      <w:r w:rsidRPr="001A474C">
        <w:rPr>
          <w:i/>
          <w:sz w:val="24"/>
          <w:szCs w:val="22"/>
        </w:rPr>
        <w:t xml:space="preserve">; </w:t>
      </w:r>
    </w:p>
    <w:p w14:paraId="2328BCA9" w14:textId="6DDE43A3" w:rsidR="00C70496" w:rsidRPr="001A474C" w:rsidRDefault="00C70496" w:rsidP="00DA4815">
      <w:pPr>
        <w:spacing w:line="276" w:lineRule="auto"/>
        <w:ind w:firstLine="567"/>
        <w:jc w:val="both"/>
        <w:rPr>
          <w:i/>
          <w:sz w:val="24"/>
          <w:szCs w:val="22"/>
        </w:rPr>
      </w:pPr>
      <w:r w:rsidRPr="001A474C">
        <w:rPr>
          <w:i/>
          <w:sz w:val="24"/>
          <w:szCs w:val="22"/>
        </w:rPr>
        <w:t xml:space="preserve">С – размер процентной ставки, в процентах годовых; </w:t>
      </w:r>
    </w:p>
    <w:p w14:paraId="6CDA6D78" w14:textId="21200E49" w:rsidR="00C70496" w:rsidRPr="001A474C" w:rsidRDefault="00C70496" w:rsidP="00DA4815">
      <w:pPr>
        <w:spacing w:line="276" w:lineRule="auto"/>
        <w:ind w:firstLine="567"/>
        <w:jc w:val="both"/>
        <w:rPr>
          <w:i/>
          <w:sz w:val="24"/>
          <w:szCs w:val="22"/>
        </w:rPr>
      </w:pPr>
      <w:r w:rsidRPr="001A474C">
        <w:rPr>
          <w:i/>
          <w:sz w:val="24"/>
          <w:szCs w:val="22"/>
        </w:rPr>
        <w:t xml:space="preserve">T – дата расчета накопленного купонного дохода внутри </w:t>
      </w:r>
      <w:r w:rsidR="00105B28" w:rsidRPr="001A474C">
        <w:rPr>
          <w:i/>
          <w:sz w:val="24"/>
          <w:szCs w:val="22"/>
        </w:rPr>
        <w:t>к</w:t>
      </w:r>
      <w:r w:rsidRPr="001A474C">
        <w:rPr>
          <w:i/>
          <w:sz w:val="24"/>
          <w:szCs w:val="22"/>
        </w:rPr>
        <w:t>упонного периода;</w:t>
      </w:r>
    </w:p>
    <w:p w14:paraId="04B0FCCD" w14:textId="45FB1A3C" w:rsidR="00105B28" w:rsidRPr="001A474C" w:rsidRDefault="00C70496" w:rsidP="00DA4815">
      <w:pPr>
        <w:pStyle w:val="ConsPlusNormal"/>
        <w:spacing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lang w:val="en-US"/>
        </w:rPr>
        <w:t>T</w:t>
      </w:r>
      <w:r w:rsidR="00105B28" w:rsidRPr="001A474C">
        <w:rPr>
          <w:rFonts w:ascii="Times New Roman" w:hAnsi="Times New Roman" w:cs="Times New Roman"/>
          <w:i/>
          <w:sz w:val="24"/>
          <w:szCs w:val="22"/>
          <w:vertAlign w:val="subscript"/>
        </w:rPr>
        <w:t>0</w:t>
      </w:r>
      <w:r w:rsidRPr="001A474C">
        <w:rPr>
          <w:rFonts w:ascii="Times New Roman" w:hAnsi="Times New Roman" w:cs="Times New Roman"/>
          <w:i/>
          <w:sz w:val="24"/>
          <w:szCs w:val="22"/>
        </w:rPr>
        <w:t xml:space="preserve"> –</w:t>
      </w:r>
      <w:r w:rsidR="00105B28" w:rsidRPr="001A474C">
        <w:rPr>
          <w:rFonts w:ascii="Times New Roman" w:hAnsi="Times New Roman" w:cs="Times New Roman"/>
          <w:i/>
          <w:sz w:val="24"/>
          <w:szCs w:val="22"/>
        </w:rPr>
        <w:t xml:space="preserve"> </w:t>
      </w:r>
      <w:r w:rsidRPr="001A474C">
        <w:rPr>
          <w:rFonts w:ascii="Times New Roman" w:hAnsi="Times New Roman" w:cs="Times New Roman"/>
          <w:i/>
          <w:sz w:val="24"/>
          <w:szCs w:val="22"/>
        </w:rPr>
        <w:t>дата начала размещения Облигаций</w:t>
      </w:r>
      <w:r w:rsidR="00105B28" w:rsidRPr="001A474C">
        <w:rPr>
          <w:rFonts w:ascii="Times New Roman" w:hAnsi="Times New Roman" w:cs="Times New Roman"/>
          <w:i/>
          <w:sz w:val="24"/>
          <w:szCs w:val="22"/>
        </w:rPr>
        <w:t>.</w:t>
      </w:r>
    </w:p>
    <w:p w14:paraId="54038971" w14:textId="43C8866E" w:rsidR="00C70496" w:rsidRPr="001A474C" w:rsidRDefault="00C70496" w:rsidP="00EA37DE">
      <w:pPr>
        <w:adjustRightInd w:val="0"/>
        <w:spacing w:before="60" w:line="276" w:lineRule="auto"/>
        <w:ind w:firstLine="567"/>
        <w:jc w:val="both"/>
        <w:rPr>
          <w:bCs/>
          <w:i/>
          <w:iCs/>
          <w:color w:val="000000" w:themeColor="text1"/>
          <w:sz w:val="24"/>
          <w:szCs w:val="22"/>
        </w:rPr>
      </w:pPr>
      <w:r w:rsidRPr="001A474C">
        <w:rPr>
          <w:bCs/>
          <w:i/>
          <w:iCs/>
          <w:sz w:val="24"/>
          <w:szCs w:val="22"/>
        </w:rPr>
        <w:t xml:space="preserve">Величина накопленного купонного дохода в расчете на одну Облигацию рассчитывается </w:t>
      </w:r>
      <w:r w:rsidRPr="001A474C">
        <w:rPr>
          <w:bCs/>
          <w:i/>
          <w:iCs/>
          <w:color w:val="000000" w:themeColor="text1"/>
          <w:sz w:val="24"/>
          <w:szCs w:val="22"/>
        </w:rPr>
        <w:t>с точностью до одной копейки, округление цифр при расчете производится по правилам математического округления. При этом под правилами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находится в промежутке от 0 до 4, и увеличивается на единицу, если первая за округляемой цифра находится в промежутке от 5 до 9.</w:t>
      </w:r>
    </w:p>
    <w:p w14:paraId="50D24847" w14:textId="5212177B" w:rsidR="00C70496" w:rsidRPr="001A474C" w:rsidRDefault="00C70496" w:rsidP="00DA4815">
      <w:pPr>
        <w:pStyle w:val="ConsPlusNormal"/>
        <w:numPr>
          <w:ilvl w:val="0"/>
          <w:numId w:val="9"/>
        </w:numPr>
        <w:tabs>
          <w:tab w:val="left" w:pos="993"/>
        </w:tabs>
        <w:spacing w:after="60" w:line="276" w:lineRule="auto"/>
        <w:ind w:left="0" w:firstLine="567"/>
        <w:jc w:val="both"/>
        <w:rPr>
          <w:rFonts w:ascii="Times New Roman" w:hAnsi="Times New Roman" w:cs="Times New Roman"/>
          <w:i/>
          <w:sz w:val="24"/>
          <w:szCs w:val="22"/>
        </w:rPr>
      </w:pPr>
      <w:r w:rsidRPr="001A474C">
        <w:rPr>
          <w:rFonts w:ascii="Times New Roman" w:hAnsi="Times New Roman" w:cs="Times New Roman"/>
          <w:i/>
          <w:sz w:val="24"/>
          <w:szCs w:val="22"/>
        </w:rPr>
        <w:t xml:space="preserve">В случае если на момент принятия Эмитентом решения о событиях на этапах эмиссии и обращения Облигаций и иных событиях, описанных в Решении о выпуске, в соответствии с действующим законодательством Российской Федерации будет установлен иной порядок и сроки принятия Эмитентом решения об указанных событиях, нежели порядок и сроки, предусмотренные Решением о выпуске, решения об указанных событиях будут приниматься Эмитентом в порядке и сроки, предусмотренные </w:t>
      </w:r>
      <w:r w:rsidRPr="001A474C">
        <w:rPr>
          <w:rFonts w:ascii="Times New Roman" w:hAnsi="Times New Roman" w:cs="Times New Roman"/>
          <w:i/>
          <w:sz w:val="24"/>
          <w:szCs w:val="22"/>
        </w:rPr>
        <w:lastRenderedPageBreak/>
        <w:t>законодательством Российской Федерации, действующим на момент принятия Эмитентом решения об указанных событиях.</w:t>
      </w:r>
    </w:p>
    <w:p w14:paraId="2E2BBAB0" w14:textId="0EE6BED7" w:rsidR="00C70496" w:rsidRPr="00EA37DE" w:rsidRDefault="00C70496" w:rsidP="00EA37DE">
      <w:pPr>
        <w:pStyle w:val="ConsPlusNormal"/>
        <w:tabs>
          <w:tab w:val="left" w:pos="993"/>
        </w:tabs>
        <w:spacing w:before="60" w:line="276" w:lineRule="auto"/>
        <w:ind w:firstLine="567"/>
        <w:jc w:val="both"/>
        <w:rPr>
          <w:rFonts w:ascii="Times New Roman" w:eastAsiaTheme="minorEastAsia" w:hAnsi="Times New Roman" w:cs="Times New Roman"/>
          <w:bCs/>
          <w:i/>
          <w:iCs/>
          <w:sz w:val="24"/>
          <w:szCs w:val="22"/>
          <w:lang w:eastAsia="en-US"/>
        </w:rPr>
      </w:pPr>
      <w:r w:rsidRPr="00EA37DE">
        <w:rPr>
          <w:rFonts w:ascii="Times New Roman" w:eastAsiaTheme="minorEastAsia" w:hAnsi="Times New Roman" w:cs="Times New Roman"/>
          <w:bCs/>
          <w:i/>
          <w:iCs/>
          <w:sz w:val="24"/>
          <w:szCs w:val="22"/>
          <w:lang w:eastAsia="en-US"/>
        </w:rPr>
        <w:t>В случае если на момент раскрытия информации о событиях на этапах эмиссии и обращения Облигаций и иных событиях, описанных в Решении о выпуске, в соответствии с действующим законодательством Российской Федерации будет установлен иной порядок и сроки раскрытия информации об указанных событиях, нежели порядок и сроки, предусмотренные Решением о выпуске, информация об указанных событиях будет раскрываться в порядке и сроки, предусмотренные законодательством Российской Федерации, действующим на момент раскрытия информации об указанных событиях.</w:t>
      </w:r>
    </w:p>
    <w:p w14:paraId="188A6E59" w14:textId="448AA3B5" w:rsidR="00C70496" w:rsidRPr="001A474C" w:rsidRDefault="00C70496" w:rsidP="00DA4815">
      <w:pPr>
        <w:pStyle w:val="ConsPlusNormal"/>
        <w:numPr>
          <w:ilvl w:val="0"/>
          <w:numId w:val="9"/>
        </w:numPr>
        <w:tabs>
          <w:tab w:val="left" w:pos="993"/>
        </w:tabs>
        <w:spacing w:after="60" w:line="276" w:lineRule="auto"/>
        <w:ind w:left="0" w:firstLine="567"/>
        <w:jc w:val="both"/>
        <w:rPr>
          <w:rFonts w:ascii="Times New Roman" w:hAnsi="Times New Roman" w:cs="Times New Roman"/>
          <w:i/>
          <w:sz w:val="24"/>
          <w:szCs w:val="22"/>
        </w:rPr>
      </w:pPr>
      <w:r w:rsidRPr="001A474C">
        <w:rPr>
          <w:rFonts w:ascii="Times New Roman" w:hAnsi="Times New Roman" w:cs="Times New Roman"/>
          <w:i/>
          <w:sz w:val="24"/>
          <w:szCs w:val="22"/>
        </w:rPr>
        <w:t>Сведения в отношении наименований, местонахождений, лицензий и других реквизитов обществ (организаций), указанных в Решении о выпуске, представлены в соответствии с действующими на момент подписания Решения о выпуске редакциями учредительных/уставных документов и/или других соответствующих документов.</w:t>
      </w:r>
    </w:p>
    <w:p w14:paraId="11B810BF" w14:textId="22AAEEF2" w:rsidR="00C70496" w:rsidRPr="001A474C" w:rsidRDefault="00C70496" w:rsidP="00DA4815">
      <w:pPr>
        <w:pStyle w:val="ConsPlusNormal"/>
        <w:tabs>
          <w:tab w:val="left" w:pos="993"/>
        </w:tabs>
        <w:spacing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В случае изменения наименования, местонахождения, лицензий и других реквизитов обществ (организаций), указанных в Решении о выпуске, данную информацию следует читать с учетом соответствующих изменений.</w:t>
      </w:r>
    </w:p>
    <w:p w14:paraId="57C2B4B1" w14:textId="00BBFFD7" w:rsidR="00C70496" w:rsidRPr="001A474C" w:rsidRDefault="00C70496" w:rsidP="00DA4815">
      <w:pPr>
        <w:pStyle w:val="ConsPlusNormal"/>
        <w:numPr>
          <w:ilvl w:val="0"/>
          <w:numId w:val="9"/>
        </w:numPr>
        <w:tabs>
          <w:tab w:val="left" w:pos="993"/>
        </w:tabs>
        <w:spacing w:line="276" w:lineRule="auto"/>
        <w:ind w:left="0" w:firstLine="567"/>
        <w:jc w:val="both"/>
        <w:rPr>
          <w:rFonts w:ascii="Times New Roman" w:hAnsi="Times New Roman" w:cs="Times New Roman"/>
          <w:i/>
          <w:sz w:val="24"/>
          <w:szCs w:val="22"/>
        </w:rPr>
      </w:pPr>
      <w:r w:rsidRPr="001A474C">
        <w:rPr>
          <w:rFonts w:ascii="Times New Roman" w:hAnsi="Times New Roman" w:cs="Times New Roman"/>
          <w:i/>
          <w:sz w:val="24"/>
          <w:szCs w:val="22"/>
        </w:rPr>
        <w:t>В случае изменения действующего законодательства Российской Федерации и/или нормативных актов в сфере финансовых рынков после подписания Решения о выпуске, положения (требования, условия), закрепленные Решением о выпуске, будут действовать с учетом изменившихся императивных требований законодательства Российской Федерации и/или нормативных актов в сфере финансовых рынков.</w:t>
      </w:r>
    </w:p>
    <w:p w14:paraId="42D69116" w14:textId="77777777" w:rsidR="00C70496" w:rsidRPr="001A474C" w:rsidRDefault="00C70496" w:rsidP="00DA4815">
      <w:pPr>
        <w:pStyle w:val="ConsPlusNormal"/>
        <w:numPr>
          <w:ilvl w:val="0"/>
          <w:numId w:val="9"/>
        </w:numPr>
        <w:tabs>
          <w:tab w:val="left" w:pos="993"/>
        </w:tabs>
        <w:spacing w:after="60" w:line="276" w:lineRule="auto"/>
        <w:ind w:left="0" w:firstLine="567"/>
        <w:jc w:val="both"/>
        <w:rPr>
          <w:rFonts w:ascii="Times New Roman" w:hAnsi="Times New Roman" w:cs="Times New Roman"/>
          <w:i/>
          <w:sz w:val="24"/>
          <w:szCs w:val="22"/>
        </w:rPr>
      </w:pPr>
      <w:r w:rsidRPr="001A474C">
        <w:rPr>
          <w:rFonts w:ascii="Times New Roman" w:hAnsi="Times New Roman" w:cs="Times New Roman"/>
          <w:i/>
          <w:sz w:val="24"/>
          <w:szCs w:val="22"/>
        </w:rPr>
        <w:t>Приобретатель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и/или ограничивать его в инвестировании денежных средств в Облигации, получении доходов, реализации прав, совершении каких-либо иных операций с Облигациями.</w:t>
      </w:r>
    </w:p>
    <w:p w14:paraId="3C88DC7F" w14:textId="77777777" w:rsidR="00C70496" w:rsidRPr="001A474C" w:rsidRDefault="00C70496" w:rsidP="00DA4815">
      <w:pPr>
        <w:pStyle w:val="ConsPlusNormal"/>
        <w:tabs>
          <w:tab w:val="left" w:pos="993"/>
        </w:tabs>
        <w:spacing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 xml:space="preserve">Приобретатель Облигаций самостоятельно оценивает и несет риск того, что личный закон депозитария, в котором ему открыт счет депо, предназначенный для учета прав на Облигации, или личный закон депозитария, по счету депо которого </w:t>
      </w:r>
      <w:r w:rsidRPr="001A474C">
        <w:rPr>
          <w:rFonts w:ascii="Times New Roman" w:hAnsi="Times New Roman" w:cs="Times New Roman"/>
          <w:i/>
          <w:sz w:val="24"/>
          <w:szCs w:val="22"/>
        </w:rPr>
        <w:lastRenderedPageBreak/>
        <w:t>должна пройти транзакция Облигаций, либо запрет или иное ограничение, наложенные государственными или иными уполномоченными органами, могут запрещать, ограничивать или каким-либо иным образом затруднять или делать невозможным данному депозитарию содействовать инвестированию в Облигации Эмитента, получению доходов, реализации прав, совершения каких-либо иных операций с Облигациями.</w:t>
      </w:r>
    </w:p>
    <w:p w14:paraId="697FD65E" w14:textId="77777777" w:rsidR="00C70496" w:rsidRPr="001A474C" w:rsidRDefault="00C70496" w:rsidP="00DA4815">
      <w:pPr>
        <w:pStyle w:val="ConsPlusNormal"/>
        <w:tabs>
          <w:tab w:val="left" w:pos="993"/>
        </w:tabs>
        <w:spacing w:before="60" w:after="60"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Приобретатель Облигаций самостоятельно оценивает и несет риск того, что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выплаты доходов по Облигациям в денежной форме и иные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Облигациям, и/или предписывать осуществить блокировку средств.</w:t>
      </w:r>
    </w:p>
    <w:p w14:paraId="3361EA6A" w14:textId="37D2DD41" w:rsidR="000F71E5" w:rsidRPr="00527587" w:rsidRDefault="00C70496" w:rsidP="00527587">
      <w:pPr>
        <w:pStyle w:val="ConsPlusNormal"/>
        <w:tabs>
          <w:tab w:val="left" w:pos="993"/>
        </w:tabs>
        <w:spacing w:line="276" w:lineRule="auto"/>
        <w:ind w:firstLine="567"/>
        <w:jc w:val="both"/>
        <w:rPr>
          <w:rFonts w:ascii="Times New Roman" w:hAnsi="Times New Roman" w:cs="Times New Roman"/>
          <w:i/>
          <w:sz w:val="24"/>
          <w:szCs w:val="22"/>
        </w:rPr>
      </w:pPr>
      <w:r w:rsidRPr="001A474C">
        <w:rPr>
          <w:rFonts w:ascii="Times New Roman" w:hAnsi="Times New Roman" w:cs="Times New Roman"/>
          <w:i/>
          <w:sz w:val="24"/>
          <w:szCs w:val="22"/>
        </w:rPr>
        <w:t xml:space="preserve">В указанных выше случаях владельцы Облигаций и иные лица, осуществляющие в соответствии с федеральными законами права по Облигациям, самостоятельно несут риски частичного или полного </w:t>
      </w:r>
      <w:proofErr w:type="gramStart"/>
      <w:r w:rsidRPr="001A474C">
        <w:rPr>
          <w:rFonts w:ascii="Times New Roman" w:hAnsi="Times New Roman" w:cs="Times New Roman"/>
          <w:i/>
          <w:sz w:val="24"/>
          <w:szCs w:val="22"/>
        </w:rPr>
        <w:t>неполучения</w:t>
      </w:r>
      <w:proofErr w:type="gramEnd"/>
      <w:r w:rsidRPr="001A474C">
        <w:rPr>
          <w:rFonts w:ascii="Times New Roman" w:hAnsi="Times New Roman" w:cs="Times New Roman"/>
          <w:i/>
          <w:sz w:val="24"/>
          <w:szCs w:val="22"/>
        </w:rPr>
        <w:t xml:space="preserve"> или задержки в получении выплат по Облигациям.</w:t>
      </w:r>
    </w:p>
    <w:sectPr w:rsidR="000F71E5" w:rsidRPr="00527587" w:rsidSect="00A50F44">
      <w:headerReference w:type="default" r:id="rId8"/>
      <w:pgSz w:w="11906" w:h="16838"/>
      <w:pgMar w:top="1134" w:right="567" w:bottom="1134" w:left="1701" w:header="397" w:footer="39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78426" w14:textId="77777777" w:rsidR="001A73AD" w:rsidRDefault="001A73AD">
      <w:r>
        <w:separator/>
      </w:r>
    </w:p>
  </w:endnote>
  <w:endnote w:type="continuationSeparator" w:id="0">
    <w:p w14:paraId="7455929F" w14:textId="77777777" w:rsidR="001A73AD" w:rsidRDefault="001A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3AC7F" w14:textId="77777777" w:rsidR="001A73AD" w:rsidRDefault="001A73AD">
      <w:r>
        <w:separator/>
      </w:r>
    </w:p>
  </w:footnote>
  <w:footnote w:type="continuationSeparator" w:id="0">
    <w:p w14:paraId="312FED5B" w14:textId="77777777" w:rsidR="001A73AD" w:rsidRDefault="001A7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4139260"/>
      <w:docPartObj>
        <w:docPartGallery w:val="Page Numbers (Top of Page)"/>
        <w:docPartUnique/>
      </w:docPartObj>
    </w:sdtPr>
    <w:sdtEndPr>
      <w:rPr>
        <w:sz w:val="24"/>
        <w:szCs w:val="24"/>
      </w:rPr>
    </w:sdtEndPr>
    <w:sdtContent>
      <w:p w14:paraId="3521F869" w14:textId="38944CD1" w:rsidR="001A73AD" w:rsidRPr="00261F79" w:rsidRDefault="001A73AD">
        <w:pPr>
          <w:pStyle w:val="a3"/>
          <w:jc w:val="center"/>
          <w:rPr>
            <w:sz w:val="24"/>
            <w:szCs w:val="24"/>
          </w:rPr>
        </w:pPr>
        <w:r w:rsidRPr="00261F79">
          <w:rPr>
            <w:sz w:val="24"/>
            <w:szCs w:val="24"/>
          </w:rPr>
          <w:fldChar w:fldCharType="begin"/>
        </w:r>
        <w:r w:rsidRPr="00261F79">
          <w:rPr>
            <w:sz w:val="24"/>
            <w:szCs w:val="24"/>
          </w:rPr>
          <w:instrText>PAGE   \* MERGEFORMAT</w:instrText>
        </w:r>
        <w:r w:rsidRPr="00261F79">
          <w:rPr>
            <w:sz w:val="24"/>
            <w:szCs w:val="24"/>
          </w:rPr>
          <w:fldChar w:fldCharType="separate"/>
        </w:r>
        <w:r w:rsidR="00AC427B">
          <w:rPr>
            <w:noProof/>
            <w:sz w:val="24"/>
            <w:szCs w:val="24"/>
          </w:rPr>
          <w:t>20</w:t>
        </w:r>
        <w:r w:rsidRPr="00261F79">
          <w:rPr>
            <w:sz w:val="24"/>
            <w:szCs w:val="24"/>
          </w:rPr>
          <w:fldChar w:fldCharType="end"/>
        </w:r>
      </w:p>
    </w:sdtContent>
  </w:sdt>
  <w:p w14:paraId="09930913" w14:textId="77777777" w:rsidR="001A73AD" w:rsidRDefault="001A73A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36E1F"/>
    <w:multiLevelType w:val="multilevel"/>
    <w:tmpl w:val="20387B7A"/>
    <w:lvl w:ilvl="0">
      <w:start w:val="1"/>
      <w:numFmt w:val="decimal"/>
      <w:lvlText w:val="%1."/>
      <w:lvlJc w:val="left"/>
      <w:pPr>
        <w:ind w:left="786" w:hanging="360"/>
      </w:pPr>
      <w:rPr>
        <w:rFonts w:hint="default"/>
        <w:b/>
        <w:i w:val="0"/>
        <w:sz w:val="22"/>
        <w:szCs w:val="22"/>
      </w:rPr>
    </w:lvl>
    <w:lvl w:ilvl="1">
      <w:start w:val="1"/>
      <w:numFmt w:val="decimal"/>
      <w:isLgl/>
      <w:lvlText w:val="%1.%2."/>
      <w:lvlJc w:val="left"/>
      <w:pPr>
        <w:ind w:left="786" w:hanging="360"/>
      </w:pPr>
      <w:rPr>
        <w:rFonts w:hint="default"/>
        <w:b/>
        <w:i w:val="0"/>
        <w:sz w:val="24"/>
      </w:rPr>
    </w:lvl>
    <w:lvl w:ilvl="2">
      <w:start w:val="1"/>
      <w:numFmt w:val="upperLetter"/>
      <w:isLgl/>
      <w:lvlText w:val="%1.%2.%3."/>
      <w:lvlJc w:val="left"/>
      <w:pPr>
        <w:ind w:left="1146" w:hanging="720"/>
      </w:pPr>
      <w:rPr>
        <w:rFonts w:hint="default"/>
        <w:b/>
        <w:sz w:val="24"/>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2CFC68C3"/>
    <w:multiLevelType w:val="hybridMultilevel"/>
    <w:tmpl w:val="674A0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4B46E1"/>
    <w:multiLevelType w:val="hybridMultilevel"/>
    <w:tmpl w:val="C6A07AB6"/>
    <w:lvl w:ilvl="0" w:tplc="04190017">
      <w:start w:val="1"/>
      <w:numFmt w:val="lowerLetter"/>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1B63614"/>
    <w:multiLevelType w:val="multilevel"/>
    <w:tmpl w:val="79CA9A1A"/>
    <w:lvl w:ilvl="0">
      <w:start w:val="2"/>
      <w:numFmt w:val="decimal"/>
      <w:lvlText w:val="%1."/>
      <w:lvlJc w:val="left"/>
      <w:pPr>
        <w:ind w:left="502"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3."/>
      <w:lvlJc w:val="left"/>
      <w:pPr>
        <w:ind w:left="1288" w:hanging="720"/>
      </w:pPr>
      <w:rPr>
        <w:rFonts w:ascii="Times New Roman" w:eastAsia="Times New Roman" w:hAnsi="Times New Roman" w:cs="Times New Roman"/>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cs="Times New Roman" w:hint="default"/>
      </w:rPr>
    </w:lvl>
    <w:lvl w:ilvl="1" w:tplc="FFFFFFFF">
      <w:start w:val="1"/>
      <w:numFmt w:val="bullet"/>
      <w:lvlText w:val="o"/>
      <w:lvlJc w:val="left"/>
      <w:pPr>
        <w:tabs>
          <w:tab w:val="num" w:pos="1495"/>
        </w:tabs>
        <w:ind w:left="1495" w:hanging="360"/>
      </w:pPr>
      <w:rPr>
        <w:rFonts w:ascii="Courier New" w:hAnsi="Courier New" w:cs="Times New Roman"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cs="Times New Roman"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cs="Times New Roman"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5" w15:restartNumberingAfterBreak="0">
    <w:nsid w:val="5CB5454E"/>
    <w:multiLevelType w:val="multilevel"/>
    <w:tmpl w:val="FB70985E"/>
    <w:lvl w:ilvl="0">
      <w:start w:val="1"/>
      <w:numFmt w:val="russianLower"/>
      <w:lvlText w:val="(%1)"/>
      <w:lvlJc w:val="left"/>
      <w:pPr>
        <w:ind w:left="1364" w:hanging="360"/>
      </w:pPr>
      <w:rPr>
        <w:rFonts w:cs="Times New Roman" w:hint="default"/>
      </w:rPr>
    </w:lvl>
    <w:lvl w:ilvl="1">
      <w:start w:val="1"/>
      <w:numFmt w:val="lowerLetter"/>
      <w:lvlText w:val="%2."/>
      <w:lvlJc w:val="left"/>
      <w:pPr>
        <w:ind w:left="2084" w:hanging="360"/>
      </w:pPr>
      <w:rPr>
        <w:rFonts w:cs="Times New Roman" w:hint="default"/>
      </w:rPr>
    </w:lvl>
    <w:lvl w:ilvl="2">
      <w:start w:val="1"/>
      <w:numFmt w:val="lowerRoman"/>
      <w:lvlText w:val="%3."/>
      <w:lvlJc w:val="right"/>
      <w:pPr>
        <w:ind w:left="2804" w:hanging="180"/>
      </w:pPr>
      <w:rPr>
        <w:rFonts w:cs="Times New Roman" w:hint="default"/>
      </w:rPr>
    </w:lvl>
    <w:lvl w:ilvl="3">
      <w:start w:val="1"/>
      <w:numFmt w:val="decimal"/>
      <w:lvlText w:val="%4."/>
      <w:lvlJc w:val="left"/>
      <w:pPr>
        <w:ind w:left="3524" w:hanging="360"/>
      </w:pPr>
      <w:rPr>
        <w:rFonts w:cs="Times New Roman" w:hint="default"/>
      </w:rPr>
    </w:lvl>
    <w:lvl w:ilvl="4">
      <w:start w:val="1"/>
      <w:numFmt w:val="lowerLetter"/>
      <w:lvlText w:val="%5."/>
      <w:lvlJc w:val="left"/>
      <w:pPr>
        <w:ind w:left="4244" w:hanging="360"/>
      </w:pPr>
      <w:rPr>
        <w:rFonts w:cs="Times New Roman" w:hint="default"/>
      </w:rPr>
    </w:lvl>
    <w:lvl w:ilvl="5">
      <w:start w:val="1"/>
      <w:numFmt w:val="lowerRoman"/>
      <w:lvlText w:val="%6."/>
      <w:lvlJc w:val="right"/>
      <w:pPr>
        <w:ind w:left="4964" w:hanging="180"/>
      </w:pPr>
      <w:rPr>
        <w:rFonts w:cs="Times New Roman" w:hint="default"/>
      </w:rPr>
    </w:lvl>
    <w:lvl w:ilvl="6">
      <w:start w:val="1"/>
      <w:numFmt w:val="decimal"/>
      <w:lvlText w:val="%7."/>
      <w:lvlJc w:val="left"/>
      <w:pPr>
        <w:ind w:left="5684" w:hanging="360"/>
      </w:pPr>
      <w:rPr>
        <w:rFonts w:cs="Times New Roman" w:hint="default"/>
      </w:rPr>
    </w:lvl>
    <w:lvl w:ilvl="7">
      <w:start w:val="1"/>
      <w:numFmt w:val="lowerLetter"/>
      <w:lvlText w:val="%8."/>
      <w:lvlJc w:val="left"/>
      <w:pPr>
        <w:ind w:left="6404" w:hanging="360"/>
      </w:pPr>
      <w:rPr>
        <w:rFonts w:cs="Times New Roman" w:hint="default"/>
      </w:rPr>
    </w:lvl>
    <w:lvl w:ilvl="8">
      <w:start w:val="1"/>
      <w:numFmt w:val="lowerRoman"/>
      <w:lvlText w:val="%9."/>
      <w:lvlJc w:val="right"/>
      <w:pPr>
        <w:ind w:left="7124" w:hanging="180"/>
      </w:pPr>
      <w:rPr>
        <w:rFonts w:cs="Times New Roman" w:hint="default"/>
      </w:rPr>
    </w:lvl>
  </w:abstractNum>
  <w:abstractNum w:abstractNumId="6" w15:restartNumberingAfterBreak="0">
    <w:nsid w:val="66812479"/>
    <w:multiLevelType w:val="hybridMultilevel"/>
    <w:tmpl w:val="D0049EB0"/>
    <w:lvl w:ilvl="0" w:tplc="96A8483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716B6900"/>
    <w:multiLevelType w:val="hybridMultilevel"/>
    <w:tmpl w:val="E68AF25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898364A"/>
    <w:multiLevelType w:val="hybridMultilevel"/>
    <w:tmpl w:val="E67827CA"/>
    <w:lvl w:ilvl="0" w:tplc="04190011">
      <w:start w:val="1"/>
      <w:numFmt w:val="decimal"/>
      <w:lvlText w:val="%1)"/>
      <w:lvlJc w:val="left"/>
      <w:pPr>
        <w:ind w:left="7164"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7"/>
  </w:num>
  <w:num w:numId="2">
    <w:abstractNumId w:val="2"/>
  </w:num>
  <w:num w:numId="3">
    <w:abstractNumId w:val="4"/>
  </w:num>
  <w:num w:numId="4">
    <w:abstractNumId w:val="0"/>
  </w:num>
  <w:num w:numId="5">
    <w:abstractNumId w:val="3"/>
  </w:num>
  <w:num w:numId="6">
    <w:abstractNumId w:val="5"/>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8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5A8"/>
    <w:rsid w:val="000030FF"/>
    <w:rsid w:val="000120E8"/>
    <w:rsid w:val="00013D23"/>
    <w:rsid w:val="00016224"/>
    <w:rsid w:val="00016950"/>
    <w:rsid w:val="0002311F"/>
    <w:rsid w:val="000249D7"/>
    <w:rsid w:val="00041B79"/>
    <w:rsid w:val="00041F44"/>
    <w:rsid w:val="00051178"/>
    <w:rsid w:val="00052494"/>
    <w:rsid w:val="00057DC9"/>
    <w:rsid w:val="00063E87"/>
    <w:rsid w:val="000642C3"/>
    <w:rsid w:val="000662DF"/>
    <w:rsid w:val="00067249"/>
    <w:rsid w:val="000724DC"/>
    <w:rsid w:val="00072996"/>
    <w:rsid w:val="00076F67"/>
    <w:rsid w:val="000770D2"/>
    <w:rsid w:val="00080C25"/>
    <w:rsid w:val="00086A86"/>
    <w:rsid w:val="0009264B"/>
    <w:rsid w:val="0009404E"/>
    <w:rsid w:val="00095646"/>
    <w:rsid w:val="00095F01"/>
    <w:rsid w:val="000A44BA"/>
    <w:rsid w:val="000A6E18"/>
    <w:rsid w:val="000B02EF"/>
    <w:rsid w:val="000B33CA"/>
    <w:rsid w:val="000B4AAB"/>
    <w:rsid w:val="000B5F8B"/>
    <w:rsid w:val="000B61EF"/>
    <w:rsid w:val="000C3C9F"/>
    <w:rsid w:val="000C45D3"/>
    <w:rsid w:val="000C4ED7"/>
    <w:rsid w:val="000C7786"/>
    <w:rsid w:val="000C7C1D"/>
    <w:rsid w:val="000D10B2"/>
    <w:rsid w:val="000D4815"/>
    <w:rsid w:val="000D4A13"/>
    <w:rsid w:val="000D548C"/>
    <w:rsid w:val="000D60EA"/>
    <w:rsid w:val="000E1DCC"/>
    <w:rsid w:val="000E5D4F"/>
    <w:rsid w:val="000F4740"/>
    <w:rsid w:val="000F4AFB"/>
    <w:rsid w:val="000F5C2C"/>
    <w:rsid w:val="000F6447"/>
    <w:rsid w:val="000F71E5"/>
    <w:rsid w:val="00100D25"/>
    <w:rsid w:val="00102205"/>
    <w:rsid w:val="00103208"/>
    <w:rsid w:val="00105B28"/>
    <w:rsid w:val="00106DCB"/>
    <w:rsid w:val="001113EE"/>
    <w:rsid w:val="00111BA3"/>
    <w:rsid w:val="001121AC"/>
    <w:rsid w:val="00112328"/>
    <w:rsid w:val="001128F9"/>
    <w:rsid w:val="00112F20"/>
    <w:rsid w:val="00113784"/>
    <w:rsid w:val="00116A03"/>
    <w:rsid w:val="0012089A"/>
    <w:rsid w:val="00121693"/>
    <w:rsid w:val="00122AA7"/>
    <w:rsid w:val="00132CFA"/>
    <w:rsid w:val="00143A02"/>
    <w:rsid w:val="00145D7D"/>
    <w:rsid w:val="001558E5"/>
    <w:rsid w:val="00156ABD"/>
    <w:rsid w:val="00162184"/>
    <w:rsid w:val="0016321A"/>
    <w:rsid w:val="00164331"/>
    <w:rsid w:val="001868BC"/>
    <w:rsid w:val="0018792B"/>
    <w:rsid w:val="00187CAC"/>
    <w:rsid w:val="00190E05"/>
    <w:rsid w:val="00194830"/>
    <w:rsid w:val="00194EF8"/>
    <w:rsid w:val="00197EB6"/>
    <w:rsid w:val="001A06D6"/>
    <w:rsid w:val="001A2455"/>
    <w:rsid w:val="001A3F37"/>
    <w:rsid w:val="001A474C"/>
    <w:rsid w:val="001A73AD"/>
    <w:rsid w:val="001B1C35"/>
    <w:rsid w:val="001B2F98"/>
    <w:rsid w:val="001B7F12"/>
    <w:rsid w:val="001C2C83"/>
    <w:rsid w:val="001C6F1D"/>
    <w:rsid w:val="001C7C51"/>
    <w:rsid w:val="001D4A95"/>
    <w:rsid w:val="001D6732"/>
    <w:rsid w:val="001E38DB"/>
    <w:rsid w:val="001E6000"/>
    <w:rsid w:val="001F17B0"/>
    <w:rsid w:val="001F3475"/>
    <w:rsid w:val="001F66FD"/>
    <w:rsid w:val="00200C79"/>
    <w:rsid w:val="0020228D"/>
    <w:rsid w:val="00207EED"/>
    <w:rsid w:val="002130AF"/>
    <w:rsid w:val="0021610B"/>
    <w:rsid w:val="002204F8"/>
    <w:rsid w:val="00222F6A"/>
    <w:rsid w:val="0022438F"/>
    <w:rsid w:val="00225580"/>
    <w:rsid w:val="0022636D"/>
    <w:rsid w:val="00232436"/>
    <w:rsid w:val="00237692"/>
    <w:rsid w:val="00240644"/>
    <w:rsid w:val="002426EA"/>
    <w:rsid w:val="002461B5"/>
    <w:rsid w:val="00253D2A"/>
    <w:rsid w:val="00254647"/>
    <w:rsid w:val="0025477F"/>
    <w:rsid w:val="002550C1"/>
    <w:rsid w:val="00260F61"/>
    <w:rsid w:val="00261995"/>
    <w:rsid w:val="00261F79"/>
    <w:rsid w:val="0026273D"/>
    <w:rsid w:val="00266349"/>
    <w:rsid w:val="00273BE8"/>
    <w:rsid w:val="00280D97"/>
    <w:rsid w:val="0028580E"/>
    <w:rsid w:val="00286348"/>
    <w:rsid w:val="00293789"/>
    <w:rsid w:val="00293D15"/>
    <w:rsid w:val="002940AD"/>
    <w:rsid w:val="002A08A1"/>
    <w:rsid w:val="002A1BE0"/>
    <w:rsid w:val="002A347B"/>
    <w:rsid w:val="002A55C6"/>
    <w:rsid w:val="002B205E"/>
    <w:rsid w:val="002C1983"/>
    <w:rsid w:val="002C25FE"/>
    <w:rsid w:val="002D3306"/>
    <w:rsid w:val="002D58F6"/>
    <w:rsid w:val="002D7220"/>
    <w:rsid w:val="002E0200"/>
    <w:rsid w:val="002E104E"/>
    <w:rsid w:val="002E1151"/>
    <w:rsid w:val="002E39F6"/>
    <w:rsid w:val="002E3AAC"/>
    <w:rsid w:val="002E3E97"/>
    <w:rsid w:val="002E61C6"/>
    <w:rsid w:val="002E72D4"/>
    <w:rsid w:val="002F5F09"/>
    <w:rsid w:val="002F7603"/>
    <w:rsid w:val="0030176B"/>
    <w:rsid w:val="003018EB"/>
    <w:rsid w:val="00303759"/>
    <w:rsid w:val="00305906"/>
    <w:rsid w:val="00306E6F"/>
    <w:rsid w:val="003070A8"/>
    <w:rsid w:val="0031132C"/>
    <w:rsid w:val="00312C32"/>
    <w:rsid w:val="00316BD0"/>
    <w:rsid w:val="00320349"/>
    <w:rsid w:val="00320FE3"/>
    <w:rsid w:val="003219DB"/>
    <w:rsid w:val="00321D06"/>
    <w:rsid w:val="00322B6E"/>
    <w:rsid w:val="00324855"/>
    <w:rsid w:val="00324A86"/>
    <w:rsid w:val="0033047A"/>
    <w:rsid w:val="003304BF"/>
    <w:rsid w:val="00330974"/>
    <w:rsid w:val="00331762"/>
    <w:rsid w:val="003331A4"/>
    <w:rsid w:val="0034046A"/>
    <w:rsid w:val="00340CF0"/>
    <w:rsid w:val="00342A9B"/>
    <w:rsid w:val="00344BEF"/>
    <w:rsid w:val="00345B43"/>
    <w:rsid w:val="00351213"/>
    <w:rsid w:val="003557F3"/>
    <w:rsid w:val="00356182"/>
    <w:rsid w:val="00357D92"/>
    <w:rsid w:val="00357EF0"/>
    <w:rsid w:val="0036464B"/>
    <w:rsid w:val="00365CE0"/>
    <w:rsid w:val="003733BF"/>
    <w:rsid w:val="00375C8D"/>
    <w:rsid w:val="003772D3"/>
    <w:rsid w:val="0038439E"/>
    <w:rsid w:val="00387706"/>
    <w:rsid w:val="00390B20"/>
    <w:rsid w:val="00390F91"/>
    <w:rsid w:val="00394949"/>
    <w:rsid w:val="003978D2"/>
    <w:rsid w:val="003A3D66"/>
    <w:rsid w:val="003B29EB"/>
    <w:rsid w:val="003B42A9"/>
    <w:rsid w:val="003B675F"/>
    <w:rsid w:val="003B7E14"/>
    <w:rsid w:val="003C01AB"/>
    <w:rsid w:val="003C3CA2"/>
    <w:rsid w:val="003C4518"/>
    <w:rsid w:val="003C522C"/>
    <w:rsid w:val="003D0D50"/>
    <w:rsid w:val="003D25C5"/>
    <w:rsid w:val="003D42E9"/>
    <w:rsid w:val="003D6840"/>
    <w:rsid w:val="003D7DB4"/>
    <w:rsid w:val="003E01DB"/>
    <w:rsid w:val="003E3C3D"/>
    <w:rsid w:val="003E471E"/>
    <w:rsid w:val="003E47DF"/>
    <w:rsid w:val="003E5793"/>
    <w:rsid w:val="003E632A"/>
    <w:rsid w:val="003F0822"/>
    <w:rsid w:val="003F195F"/>
    <w:rsid w:val="003F1E90"/>
    <w:rsid w:val="003F34AC"/>
    <w:rsid w:val="00402F7A"/>
    <w:rsid w:val="00411E9A"/>
    <w:rsid w:val="004122F0"/>
    <w:rsid w:val="00413A3D"/>
    <w:rsid w:val="00424B30"/>
    <w:rsid w:val="004339EF"/>
    <w:rsid w:val="0043619C"/>
    <w:rsid w:val="00440FA1"/>
    <w:rsid w:val="00443100"/>
    <w:rsid w:val="00445950"/>
    <w:rsid w:val="00447B1F"/>
    <w:rsid w:val="0045234B"/>
    <w:rsid w:val="00452DE9"/>
    <w:rsid w:val="00453591"/>
    <w:rsid w:val="00457512"/>
    <w:rsid w:val="00461134"/>
    <w:rsid w:val="00461C92"/>
    <w:rsid w:val="00464D2D"/>
    <w:rsid w:val="00477B8F"/>
    <w:rsid w:val="0048529F"/>
    <w:rsid w:val="00485C9D"/>
    <w:rsid w:val="00493A8F"/>
    <w:rsid w:val="00493AF3"/>
    <w:rsid w:val="00495AA9"/>
    <w:rsid w:val="004A3FFD"/>
    <w:rsid w:val="004A5207"/>
    <w:rsid w:val="004A7DC7"/>
    <w:rsid w:val="004B0902"/>
    <w:rsid w:val="004B38E5"/>
    <w:rsid w:val="004C0C18"/>
    <w:rsid w:val="004C14DB"/>
    <w:rsid w:val="004C19DC"/>
    <w:rsid w:val="004C264C"/>
    <w:rsid w:val="004C3136"/>
    <w:rsid w:val="004C581A"/>
    <w:rsid w:val="004C77EC"/>
    <w:rsid w:val="004C78E7"/>
    <w:rsid w:val="004D0C52"/>
    <w:rsid w:val="004D43D5"/>
    <w:rsid w:val="004E05C6"/>
    <w:rsid w:val="004E2FF6"/>
    <w:rsid w:val="004E3946"/>
    <w:rsid w:val="004E52BE"/>
    <w:rsid w:val="004E7844"/>
    <w:rsid w:val="004F28D1"/>
    <w:rsid w:val="004F3259"/>
    <w:rsid w:val="0050254F"/>
    <w:rsid w:val="00503B53"/>
    <w:rsid w:val="005066CC"/>
    <w:rsid w:val="00510448"/>
    <w:rsid w:val="0051264F"/>
    <w:rsid w:val="00513CF2"/>
    <w:rsid w:val="005156F4"/>
    <w:rsid w:val="00521300"/>
    <w:rsid w:val="00523700"/>
    <w:rsid w:val="00527587"/>
    <w:rsid w:val="005418B6"/>
    <w:rsid w:val="005450A8"/>
    <w:rsid w:val="00546387"/>
    <w:rsid w:val="00550C7C"/>
    <w:rsid w:val="0055499D"/>
    <w:rsid w:val="00556A79"/>
    <w:rsid w:val="00561650"/>
    <w:rsid w:val="00571848"/>
    <w:rsid w:val="00574D1B"/>
    <w:rsid w:val="00575C7B"/>
    <w:rsid w:val="005803D0"/>
    <w:rsid w:val="00580D34"/>
    <w:rsid w:val="0058256E"/>
    <w:rsid w:val="0058333B"/>
    <w:rsid w:val="00583B02"/>
    <w:rsid w:val="0058646B"/>
    <w:rsid w:val="00590031"/>
    <w:rsid w:val="00591F21"/>
    <w:rsid w:val="0059449B"/>
    <w:rsid w:val="0059714A"/>
    <w:rsid w:val="00597469"/>
    <w:rsid w:val="005A1594"/>
    <w:rsid w:val="005B10E8"/>
    <w:rsid w:val="005B30AF"/>
    <w:rsid w:val="005C2F7E"/>
    <w:rsid w:val="005C6921"/>
    <w:rsid w:val="005D4094"/>
    <w:rsid w:val="005D5E65"/>
    <w:rsid w:val="005D6F49"/>
    <w:rsid w:val="005D7DCC"/>
    <w:rsid w:val="005E1A0D"/>
    <w:rsid w:val="005E3D74"/>
    <w:rsid w:val="005E51B0"/>
    <w:rsid w:val="005E52CC"/>
    <w:rsid w:val="005E587A"/>
    <w:rsid w:val="005E5BC7"/>
    <w:rsid w:val="005F67E6"/>
    <w:rsid w:val="00602C20"/>
    <w:rsid w:val="00605206"/>
    <w:rsid w:val="00607839"/>
    <w:rsid w:val="006104E1"/>
    <w:rsid w:val="00610FB2"/>
    <w:rsid w:val="00612142"/>
    <w:rsid w:val="006173E0"/>
    <w:rsid w:val="00620029"/>
    <w:rsid w:val="00623552"/>
    <w:rsid w:val="00625D8E"/>
    <w:rsid w:val="0063120D"/>
    <w:rsid w:val="0063129B"/>
    <w:rsid w:val="00637B5A"/>
    <w:rsid w:val="0064125D"/>
    <w:rsid w:val="00642B8F"/>
    <w:rsid w:val="00647C10"/>
    <w:rsid w:val="00652907"/>
    <w:rsid w:val="00652F19"/>
    <w:rsid w:val="006635D4"/>
    <w:rsid w:val="006640A9"/>
    <w:rsid w:val="00664E79"/>
    <w:rsid w:val="00665BAA"/>
    <w:rsid w:val="00680EAF"/>
    <w:rsid w:val="00681AF0"/>
    <w:rsid w:val="006849CF"/>
    <w:rsid w:val="0068776D"/>
    <w:rsid w:val="00690C68"/>
    <w:rsid w:val="006A0633"/>
    <w:rsid w:val="006A3AB3"/>
    <w:rsid w:val="006A3C1D"/>
    <w:rsid w:val="006A4186"/>
    <w:rsid w:val="006A7746"/>
    <w:rsid w:val="006A7F1E"/>
    <w:rsid w:val="006B0CED"/>
    <w:rsid w:val="006B3ED4"/>
    <w:rsid w:val="006B7EF7"/>
    <w:rsid w:val="006C04BD"/>
    <w:rsid w:val="006C1A43"/>
    <w:rsid w:val="006C27EB"/>
    <w:rsid w:val="006C340B"/>
    <w:rsid w:val="006C3866"/>
    <w:rsid w:val="006C5F06"/>
    <w:rsid w:val="006C735D"/>
    <w:rsid w:val="006D6024"/>
    <w:rsid w:val="006D619B"/>
    <w:rsid w:val="006D74DA"/>
    <w:rsid w:val="006E2A92"/>
    <w:rsid w:val="006E3568"/>
    <w:rsid w:val="006E52D0"/>
    <w:rsid w:val="006F0D72"/>
    <w:rsid w:val="006F1415"/>
    <w:rsid w:val="006F49E7"/>
    <w:rsid w:val="006F7340"/>
    <w:rsid w:val="006F79EC"/>
    <w:rsid w:val="007026CB"/>
    <w:rsid w:val="007029BC"/>
    <w:rsid w:val="0070350E"/>
    <w:rsid w:val="00704DB9"/>
    <w:rsid w:val="00706473"/>
    <w:rsid w:val="007078D9"/>
    <w:rsid w:val="0071190C"/>
    <w:rsid w:val="0072579A"/>
    <w:rsid w:val="00732A1F"/>
    <w:rsid w:val="00733C78"/>
    <w:rsid w:val="007343C1"/>
    <w:rsid w:val="00741057"/>
    <w:rsid w:val="00743360"/>
    <w:rsid w:val="00744C9B"/>
    <w:rsid w:val="00745F20"/>
    <w:rsid w:val="007514FF"/>
    <w:rsid w:val="00756994"/>
    <w:rsid w:val="007635E2"/>
    <w:rsid w:val="0076419D"/>
    <w:rsid w:val="007663CE"/>
    <w:rsid w:val="0076763A"/>
    <w:rsid w:val="007738A2"/>
    <w:rsid w:val="00775083"/>
    <w:rsid w:val="007758BC"/>
    <w:rsid w:val="0077714A"/>
    <w:rsid w:val="00780FC7"/>
    <w:rsid w:val="007854BF"/>
    <w:rsid w:val="007921BB"/>
    <w:rsid w:val="00792FAF"/>
    <w:rsid w:val="007932A8"/>
    <w:rsid w:val="00793329"/>
    <w:rsid w:val="00796393"/>
    <w:rsid w:val="007A0F15"/>
    <w:rsid w:val="007A153D"/>
    <w:rsid w:val="007B6EAB"/>
    <w:rsid w:val="007C1E65"/>
    <w:rsid w:val="007C2B90"/>
    <w:rsid w:val="007C3A05"/>
    <w:rsid w:val="007C4CF4"/>
    <w:rsid w:val="007C577A"/>
    <w:rsid w:val="007D0231"/>
    <w:rsid w:val="007D32CF"/>
    <w:rsid w:val="007D3FF9"/>
    <w:rsid w:val="007D55E2"/>
    <w:rsid w:val="007D5E4A"/>
    <w:rsid w:val="007D62E9"/>
    <w:rsid w:val="007E13A1"/>
    <w:rsid w:val="007E4C33"/>
    <w:rsid w:val="007E5BC2"/>
    <w:rsid w:val="007F0484"/>
    <w:rsid w:val="007F2B4E"/>
    <w:rsid w:val="007F3CAD"/>
    <w:rsid w:val="00801F76"/>
    <w:rsid w:val="008039C8"/>
    <w:rsid w:val="0080785C"/>
    <w:rsid w:val="00812236"/>
    <w:rsid w:val="00820E95"/>
    <w:rsid w:val="00821134"/>
    <w:rsid w:val="00822311"/>
    <w:rsid w:val="00825FA1"/>
    <w:rsid w:val="00826439"/>
    <w:rsid w:val="00827D56"/>
    <w:rsid w:val="0083009F"/>
    <w:rsid w:val="008305F8"/>
    <w:rsid w:val="00830D8A"/>
    <w:rsid w:val="00837EED"/>
    <w:rsid w:val="008440CB"/>
    <w:rsid w:val="00845045"/>
    <w:rsid w:val="00850254"/>
    <w:rsid w:val="008506EB"/>
    <w:rsid w:val="00853565"/>
    <w:rsid w:val="008543FE"/>
    <w:rsid w:val="008602A1"/>
    <w:rsid w:val="0086432B"/>
    <w:rsid w:val="00871887"/>
    <w:rsid w:val="00872214"/>
    <w:rsid w:val="008816D5"/>
    <w:rsid w:val="008823C3"/>
    <w:rsid w:val="00891B8D"/>
    <w:rsid w:val="008931C1"/>
    <w:rsid w:val="00893426"/>
    <w:rsid w:val="00893F7D"/>
    <w:rsid w:val="008A1AEC"/>
    <w:rsid w:val="008A7CC0"/>
    <w:rsid w:val="008B2C05"/>
    <w:rsid w:val="008B50A3"/>
    <w:rsid w:val="008B7B97"/>
    <w:rsid w:val="008B7C33"/>
    <w:rsid w:val="008C2280"/>
    <w:rsid w:val="008C41D1"/>
    <w:rsid w:val="008C4D32"/>
    <w:rsid w:val="008C6A11"/>
    <w:rsid w:val="008C7091"/>
    <w:rsid w:val="008C78CC"/>
    <w:rsid w:val="008D240C"/>
    <w:rsid w:val="008D2EF0"/>
    <w:rsid w:val="008D52D6"/>
    <w:rsid w:val="008D5555"/>
    <w:rsid w:val="008E0230"/>
    <w:rsid w:val="008E03E2"/>
    <w:rsid w:val="008E05A9"/>
    <w:rsid w:val="008E55C3"/>
    <w:rsid w:val="008E632F"/>
    <w:rsid w:val="008F19EF"/>
    <w:rsid w:val="008F2133"/>
    <w:rsid w:val="008F3C11"/>
    <w:rsid w:val="008F45DC"/>
    <w:rsid w:val="008F5198"/>
    <w:rsid w:val="008F7CAC"/>
    <w:rsid w:val="00902AC7"/>
    <w:rsid w:val="00903D01"/>
    <w:rsid w:val="0091063F"/>
    <w:rsid w:val="00910734"/>
    <w:rsid w:val="0091265C"/>
    <w:rsid w:val="00916080"/>
    <w:rsid w:val="009163A1"/>
    <w:rsid w:val="00920DD6"/>
    <w:rsid w:val="00924C67"/>
    <w:rsid w:val="00924DE8"/>
    <w:rsid w:val="0093036C"/>
    <w:rsid w:val="00932B3D"/>
    <w:rsid w:val="0093508D"/>
    <w:rsid w:val="0094131B"/>
    <w:rsid w:val="00942FCF"/>
    <w:rsid w:val="00947688"/>
    <w:rsid w:val="00960CB2"/>
    <w:rsid w:val="00964F15"/>
    <w:rsid w:val="00970556"/>
    <w:rsid w:val="009745EE"/>
    <w:rsid w:val="00981ED6"/>
    <w:rsid w:val="00982030"/>
    <w:rsid w:val="00984DDB"/>
    <w:rsid w:val="009919B2"/>
    <w:rsid w:val="00992DEB"/>
    <w:rsid w:val="0099746F"/>
    <w:rsid w:val="009A1D24"/>
    <w:rsid w:val="009A4B2D"/>
    <w:rsid w:val="009A7130"/>
    <w:rsid w:val="009A7FD6"/>
    <w:rsid w:val="009B03EA"/>
    <w:rsid w:val="009B1161"/>
    <w:rsid w:val="009B25F2"/>
    <w:rsid w:val="009C07CF"/>
    <w:rsid w:val="009C110C"/>
    <w:rsid w:val="009C1FAF"/>
    <w:rsid w:val="009C5268"/>
    <w:rsid w:val="009C571A"/>
    <w:rsid w:val="009C6586"/>
    <w:rsid w:val="009E0049"/>
    <w:rsid w:val="009E2038"/>
    <w:rsid w:val="009E354A"/>
    <w:rsid w:val="009E420E"/>
    <w:rsid w:val="009E6196"/>
    <w:rsid w:val="009E6CE7"/>
    <w:rsid w:val="009E741B"/>
    <w:rsid w:val="009E781E"/>
    <w:rsid w:val="009F3D3D"/>
    <w:rsid w:val="009F5637"/>
    <w:rsid w:val="009F72EB"/>
    <w:rsid w:val="00A0419B"/>
    <w:rsid w:val="00A073BB"/>
    <w:rsid w:val="00A07B15"/>
    <w:rsid w:val="00A10736"/>
    <w:rsid w:val="00A10960"/>
    <w:rsid w:val="00A147AE"/>
    <w:rsid w:val="00A149E0"/>
    <w:rsid w:val="00A163D0"/>
    <w:rsid w:val="00A16B2C"/>
    <w:rsid w:val="00A20724"/>
    <w:rsid w:val="00A23B19"/>
    <w:rsid w:val="00A27408"/>
    <w:rsid w:val="00A2740C"/>
    <w:rsid w:val="00A31720"/>
    <w:rsid w:val="00A33889"/>
    <w:rsid w:val="00A343FF"/>
    <w:rsid w:val="00A34D57"/>
    <w:rsid w:val="00A36C0B"/>
    <w:rsid w:val="00A37B27"/>
    <w:rsid w:val="00A40866"/>
    <w:rsid w:val="00A40D71"/>
    <w:rsid w:val="00A41F16"/>
    <w:rsid w:val="00A422AC"/>
    <w:rsid w:val="00A46A25"/>
    <w:rsid w:val="00A50F44"/>
    <w:rsid w:val="00A51687"/>
    <w:rsid w:val="00A53002"/>
    <w:rsid w:val="00A54666"/>
    <w:rsid w:val="00A552E0"/>
    <w:rsid w:val="00A56670"/>
    <w:rsid w:val="00A57D9F"/>
    <w:rsid w:val="00A64031"/>
    <w:rsid w:val="00A64297"/>
    <w:rsid w:val="00A65422"/>
    <w:rsid w:val="00A6716D"/>
    <w:rsid w:val="00A71A36"/>
    <w:rsid w:val="00A72C2E"/>
    <w:rsid w:val="00A74AEE"/>
    <w:rsid w:val="00A77FD6"/>
    <w:rsid w:val="00A8115B"/>
    <w:rsid w:val="00A84D51"/>
    <w:rsid w:val="00A85F29"/>
    <w:rsid w:val="00A86C88"/>
    <w:rsid w:val="00A90F38"/>
    <w:rsid w:val="00A948FA"/>
    <w:rsid w:val="00A952A1"/>
    <w:rsid w:val="00AA0A24"/>
    <w:rsid w:val="00AA0D75"/>
    <w:rsid w:val="00AA1F41"/>
    <w:rsid w:val="00AB00B6"/>
    <w:rsid w:val="00AB213B"/>
    <w:rsid w:val="00AB47D7"/>
    <w:rsid w:val="00AB4B60"/>
    <w:rsid w:val="00AC239F"/>
    <w:rsid w:val="00AC2979"/>
    <w:rsid w:val="00AC427B"/>
    <w:rsid w:val="00AC4F24"/>
    <w:rsid w:val="00AC5CD6"/>
    <w:rsid w:val="00AD3658"/>
    <w:rsid w:val="00AD6520"/>
    <w:rsid w:val="00AD7A42"/>
    <w:rsid w:val="00AE0BA4"/>
    <w:rsid w:val="00AE1B63"/>
    <w:rsid w:val="00AE233A"/>
    <w:rsid w:val="00AE2B70"/>
    <w:rsid w:val="00AF1FD4"/>
    <w:rsid w:val="00AF3D66"/>
    <w:rsid w:val="00AF7384"/>
    <w:rsid w:val="00AF7E89"/>
    <w:rsid w:val="00B028C4"/>
    <w:rsid w:val="00B05A16"/>
    <w:rsid w:val="00B05B5C"/>
    <w:rsid w:val="00B060F2"/>
    <w:rsid w:val="00B111D1"/>
    <w:rsid w:val="00B13424"/>
    <w:rsid w:val="00B20D33"/>
    <w:rsid w:val="00B21070"/>
    <w:rsid w:val="00B21623"/>
    <w:rsid w:val="00B21E8A"/>
    <w:rsid w:val="00B27F3E"/>
    <w:rsid w:val="00B30379"/>
    <w:rsid w:val="00B30459"/>
    <w:rsid w:val="00B30E8E"/>
    <w:rsid w:val="00B31F2A"/>
    <w:rsid w:val="00B35F1F"/>
    <w:rsid w:val="00B47363"/>
    <w:rsid w:val="00B52CD4"/>
    <w:rsid w:val="00B64A28"/>
    <w:rsid w:val="00B656B9"/>
    <w:rsid w:val="00B67570"/>
    <w:rsid w:val="00B71B07"/>
    <w:rsid w:val="00B72692"/>
    <w:rsid w:val="00B75D9B"/>
    <w:rsid w:val="00B76346"/>
    <w:rsid w:val="00B772C2"/>
    <w:rsid w:val="00B83E1B"/>
    <w:rsid w:val="00B840AF"/>
    <w:rsid w:val="00B865AF"/>
    <w:rsid w:val="00B877DF"/>
    <w:rsid w:val="00B939C9"/>
    <w:rsid w:val="00B95802"/>
    <w:rsid w:val="00B9791F"/>
    <w:rsid w:val="00BA0C29"/>
    <w:rsid w:val="00BA11B9"/>
    <w:rsid w:val="00BA339A"/>
    <w:rsid w:val="00BA3F9B"/>
    <w:rsid w:val="00BA3FAC"/>
    <w:rsid w:val="00BA5A25"/>
    <w:rsid w:val="00BA6DAE"/>
    <w:rsid w:val="00BA6F31"/>
    <w:rsid w:val="00BA7F02"/>
    <w:rsid w:val="00BB0FA1"/>
    <w:rsid w:val="00BB25F7"/>
    <w:rsid w:val="00BB2732"/>
    <w:rsid w:val="00BB3509"/>
    <w:rsid w:val="00BB7074"/>
    <w:rsid w:val="00BC083F"/>
    <w:rsid w:val="00BC651F"/>
    <w:rsid w:val="00BD05CC"/>
    <w:rsid w:val="00BD1A92"/>
    <w:rsid w:val="00BD4B17"/>
    <w:rsid w:val="00BE3EC1"/>
    <w:rsid w:val="00BF0086"/>
    <w:rsid w:val="00BF0285"/>
    <w:rsid w:val="00BF15AB"/>
    <w:rsid w:val="00BF30F9"/>
    <w:rsid w:val="00BF34A1"/>
    <w:rsid w:val="00BF5DD0"/>
    <w:rsid w:val="00BF6246"/>
    <w:rsid w:val="00C01E2B"/>
    <w:rsid w:val="00C02B8B"/>
    <w:rsid w:val="00C0311C"/>
    <w:rsid w:val="00C066F2"/>
    <w:rsid w:val="00C16976"/>
    <w:rsid w:val="00C2128D"/>
    <w:rsid w:val="00C2578D"/>
    <w:rsid w:val="00C262DB"/>
    <w:rsid w:val="00C276C5"/>
    <w:rsid w:val="00C30A4E"/>
    <w:rsid w:val="00C34532"/>
    <w:rsid w:val="00C34BC0"/>
    <w:rsid w:val="00C35D35"/>
    <w:rsid w:val="00C400DC"/>
    <w:rsid w:val="00C4149A"/>
    <w:rsid w:val="00C41CCB"/>
    <w:rsid w:val="00C42B6A"/>
    <w:rsid w:val="00C42BEF"/>
    <w:rsid w:val="00C438CE"/>
    <w:rsid w:val="00C46FBF"/>
    <w:rsid w:val="00C50C83"/>
    <w:rsid w:val="00C5208F"/>
    <w:rsid w:val="00C53BFE"/>
    <w:rsid w:val="00C55667"/>
    <w:rsid w:val="00C565F5"/>
    <w:rsid w:val="00C566EE"/>
    <w:rsid w:val="00C61A97"/>
    <w:rsid w:val="00C645A8"/>
    <w:rsid w:val="00C6592B"/>
    <w:rsid w:val="00C65E7A"/>
    <w:rsid w:val="00C668AC"/>
    <w:rsid w:val="00C70496"/>
    <w:rsid w:val="00C816B1"/>
    <w:rsid w:val="00C83255"/>
    <w:rsid w:val="00C83D19"/>
    <w:rsid w:val="00C863E7"/>
    <w:rsid w:val="00C87434"/>
    <w:rsid w:val="00C91D50"/>
    <w:rsid w:val="00C92A50"/>
    <w:rsid w:val="00C9478E"/>
    <w:rsid w:val="00CA5082"/>
    <w:rsid w:val="00CA5DFA"/>
    <w:rsid w:val="00CB0BB8"/>
    <w:rsid w:val="00CB3127"/>
    <w:rsid w:val="00CB6FAD"/>
    <w:rsid w:val="00CC5982"/>
    <w:rsid w:val="00CD0E2F"/>
    <w:rsid w:val="00CD0FFE"/>
    <w:rsid w:val="00CD151C"/>
    <w:rsid w:val="00CD2E4B"/>
    <w:rsid w:val="00CD3740"/>
    <w:rsid w:val="00CE0488"/>
    <w:rsid w:val="00CE0872"/>
    <w:rsid w:val="00CE2043"/>
    <w:rsid w:val="00CE3BCC"/>
    <w:rsid w:val="00CE62F9"/>
    <w:rsid w:val="00CF051D"/>
    <w:rsid w:val="00CF163F"/>
    <w:rsid w:val="00CF31C3"/>
    <w:rsid w:val="00CF75AE"/>
    <w:rsid w:val="00D066F9"/>
    <w:rsid w:val="00D06B68"/>
    <w:rsid w:val="00D104B1"/>
    <w:rsid w:val="00D17162"/>
    <w:rsid w:val="00D2154D"/>
    <w:rsid w:val="00D22AD5"/>
    <w:rsid w:val="00D2317E"/>
    <w:rsid w:val="00D2344E"/>
    <w:rsid w:val="00D25980"/>
    <w:rsid w:val="00D34553"/>
    <w:rsid w:val="00D3500C"/>
    <w:rsid w:val="00D35736"/>
    <w:rsid w:val="00D40178"/>
    <w:rsid w:val="00D4062D"/>
    <w:rsid w:val="00D40FE1"/>
    <w:rsid w:val="00D442C5"/>
    <w:rsid w:val="00D5137D"/>
    <w:rsid w:val="00D51E00"/>
    <w:rsid w:val="00D54AFA"/>
    <w:rsid w:val="00D6091E"/>
    <w:rsid w:val="00D7306A"/>
    <w:rsid w:val="00D77F4C"/>
    <w:rsid w:val="00D83D22"/>
    <w:rsid w:val="00D85349"/>
    <w:rsid w:val="00D86D58"/>
    <w:rsid w:val="00D92661"/>
    <w:rsid w:val="00D93570"/>
    <w:rsid w:val="00D9413D"/>
    <w:rsid w:val="00DA2014"/>
    <w:rsid w:val="00DA4815"/>
    <w:rsid w:val="00DA66F8"/>
    <w:rsid w:val="00DB1FE2"/>
    <w:rsid w:val="00DB3472"/>
    <w:rsid w:val="00DC0657"/>
    <w:rsid w:val="00DC311E"/>
    <w:rsid w:val="00DC4E59"/>
    <w:rsid w:val="00DC6DDA"/>
    <w:rsid w:val="00DD0882"/>
    <w:rsid w:val="00DD3384"/>
    <w:rsid w:val="00DE13E3"/>
    <w:rsid w:val="00DE333F"/>
    <w:rsid w:val="00DE6960"/>
    <w:rsid w:val="00DF1267"/>
    <w:rsid w:val="00DF322C"/>
    <w:rsid w:val="00DF3721"/>
    <w:rsid w:val="00DF5AC2"/>
    <w:rsid w:val="00E02574"/>
    <w:rsid w:val="00E03572"/>
    <w:rsid w:val="00E049FF"/>
    <w:rsid w:val="00E04D35"/>
    <w:rsid w:val="00E077A2"/>
    <w:rsid w:val="00E1361D"/>
    <w:rsid w:val="00E1432A"/>
    <w:rsid w:val="00E14BDA"/>
    <w:rsid w:val="00E238B6"/>
    <w:rsid w:val="00E24315"/>
    <w:rsid w:val="00E2526B"/>
    <w:rsid w:val="00E26DD7"/>
    <w:rsid w:val="00E27244"/>
    <w:rsid w:val="00E31FC7"/>
    <w:rsid w:val="00E35BB0"/>
    <w:rsid w:val="00E37E52"/>
    <w:rsid w:val="00E424A6"/>
    <w:rsid w:val="00E4326E"/>
    <w:rsid w:val="00E4795B"/>
    <w:rsid w:val="00E52E24"/>
    <w:rsid w:val="00E5743B"/>
    <w:rsid w:val="00E624D7"/>
    <w:rsid w:val="00E62F1A"/>
    <w:rsid w:val="00E64FB1"/>
    <w:rsid w:val="00E70111"/>
    <w:rsid w:val="00E721A1"/>
    <w:rsid w:val="00E72EE1"/>
    <w:rsid w:val="00E7550B"/>
    <w:rsid w:val="00E7726D"/>
    <w:rsid w:val="00E77DC8"/>
    <w:rsid w:val="00E84583"/>
    <w:rsid w:val="00E8673C"/>
    <w:rsid w:val="00E915BC"/>
    <w:rsid w:val="00E92DCD"/>
    <w:rsid w:val="00E953AD"/>
    <w:rsid w:val="00EA02F1"/>
    <w:rsid w:val="00EA37DE"/>
    <w:rsid w:val="00EA4312"/>
    <w:rsid w:val="00EA74E5"/>
    <w:rsid w:val="00EB264A"/>
    <w:rsid w:val="00EB6507"/>
    <w:rsid w:val="00EB678F"/>
    <w:rsid w:val="00EC150E"/>
    <w:rsid w:val="00EC3D9A"/>
    <w:rsid w:val="00EC4B39"/>
    <w:rsid w:val="00EC5081"/>
    <w:rsid w:val="00EC5699"/>
    <w:rsid w:val="00EC6056"/>
    <w:rsid w:val="00EC6E45"/>
    <w:rsid w:val="00ED0C16"/>
    <w:rsid w:val="00ED0E0E"/>
    <w:rsid w:val="00ED1364"/>
    <w:rsid w:val="00ED7A88"/>
    <w:rsid w:val="00EE06DC"/>
    <w:rsid w:val="00EE2BE7"/>
    <w:rsid w:val="00EE6D92"/>
    <w:rsid w:val="00EE7499"/>
    <w:rsid w:val="00EF2EA9"/>
    <w:rsid w:val="00EF4081"/>
    <w:rsid w:val="00EF6748"/>
    <w:rsid w:val="00F00300"/>
    <w:rsid w:val="00F01A39"/>
    <w:rsid w:val="00F02945"/>
    <w:rsid w:val="00F06AAF"/>
    <w:rsid w:val="00F10F23"/>
    <w:rsid w:val="00F15456"/>
    <w:rsid w:val="00F15CF0"/>
    <w:rsid w:val="00F15EBB"/>
    <w:rsid w:val="00F1736D"/>
    <w:rsid w:val="00F17CE2"/>
    <w:rsid w:val="00F20463"/>
    <w:rsid w:val="00F24987"/>
    <w:rsid w:val="00F24FC5"/>
    <w:rsid w:val="00F27415"/>
    <w:rsid w:val="00F30825"/>
    <w:rsid w:val="00F30A3A"/>
    <w:rsid w:val="00F340B9"/>
    <w:rsid w:val="00F40EFD"/>
    <w:rsid w:val="00F432B5"/>
    <w:rsid w:val="00F4479A"/>
    <w:rsid w:val="00F47792"/>
    <w:rsid w:val="00F47F19"/>
    <w:rsid w:val="00F502DD"/>
    <w:rsid w:val="00F50A68"/>
    <w:rsid w:val="00F51746"/>
    <w:rsid w:val="00F52164"/>
    <w:rsid w:val="00F5448C"/>
    <w:rsid w:val="00F60AA4"/>
    <w:rsid w:val="00F61D88"/>
    <w:rsid w:val="00F62305"/>
    <w:rsid w:val="00F82DB0"/>
    <w:rsid w:val="00F85837"/>
    <w:rsid w:val="00F92418"/>
    <w:rsid w:val="00F9380D"/>
    <w:rsid w:val="00F94E48"/>
    <w:rsid w:val="00FA14C0"/>
    <w:rsid w:val="00FA2567"/>
    <w:rsid w:val="00FA6CDA"/>
    <w:rsid w:val="00FA7088"/>
    <w:rsid w:val="00FA7346"/>
    <w:rsid w:val="00FA748D"/>
    <w:rsid w:val="00FB1518"/>
    <w:rsid w:val="00FB1931"/>
    <w:rsid w:val="00FB2592"/>
    <w:rsid w:val="00FB70BF"/>
    <w:rsid w:val="00FC0C42"/>
    <w:rsid w:val="00FC1B41"/>
    <w:rsid w:val="00FC42A3"/>
    <w:rsid w:val="00FC485C"/>
    <w:rsid w:val="00FC5386"/>
    <w:rsid w:val="00FC7FAE"/>
    <w:rsid w:val="00FD5F89"/>
    <w:rsid w:val="00FD7DDB"/>
    <w:rsid w:val="00FE23F7"/>
    <w:rsid w:val="00FE6AD3"/>
    <w:rsid w:val="00FF3872"/>
    <w:rsid w:val="00FF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8065"/>
    <o:shapelayout v:ext="edit">
      <o:idmap v:ext="edit" data="1"/>
    </o:shapelayout>
  </w:shapeDefaults>
  <w:decimalSymbol w:val=","/>
  <w:listSeparator w:val=";"/>
  <w14:docId w14:val="482FCFDC"/>
  <w14:defaultImageDpi w14:val="0"/>
  <w15:docId w15:val="{A7A0F8CF-070B-4C3F-BD8A-F3DB0FCAC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7091"/>
    <w:pPr>
      <w:autoSpaceDE w:val="0"/>
      <w:autoSpaceDN w:val="0"/>
      <w:spacing w:after="0" w:line="240" w:lineRule="auto"/>
    </w:pPr>
    <w:rPr>
      <w:rFonts w:ascii="Times New Roman" w:hAnsi="Times New Roman" w:cs="Times New Roman"/>
      <w:sz w:val="20"/>
      <w:szCs w:val="20"/>
      <w:lang w:val="ru-RU"/>
    </w:rPr>
  </w:style>
  <w:style w:type="paragraph" w:styleId="1">
    <w:name w:val="heading 1"/>
    <w:basedOn w:val="a"/>
    <w:next w:val="a"/>
    <w:link w:val="10"/>
    <w:uiPriority w:val="9"/>
    <w:qFormat/>
    <w:rsid w:val="00EE749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rFonts w:ascii="Times New Roman" w:hAnsi="Times New Roman" w:cs="Times New Roman"/>
      <w:sz w:val="20"/>
      <w:szCs w:val="20"/>
      <w:lang w:val="ru-RU"/>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rPr>
      <w:rFonts w:ascii="Times New Roman" w:hAnsi="Times New Roman" w:cs="Times New Roman"/>
      <w:sz w:val="20"/>
      <w:szCs w:val="20"/>
      <w:lang w:val="ru-RU"/>
    </w:rPr>
  </w:style>
  <w:style w:type="paragraph" w:styleId="a7">
    <w:name w:val="footnote text"/>
    <w:basedOn w:val="a"/>
    <w:link w:val="a8"/>
    <w:uiPriority w:val="99"/>
  </w:style>
  <w:style w:type="character" w:customStyle="1" w:styleId="a8">
    <w:name w:val="Текст сноски Знак"/>
    <w:basedOn w:val="a0"/>
    <w:link w:val="a7"/>
    <w:uiPriority w:val="99"/>
    <w:semiHidden/>
    <w:rPr>
      <w:rFonts w:ascii="Times New Roman" w:hAnsi="Times New Roman" w:cs="Times New Roman"/>
      <w:sz w:val="20"/>
      <w:szCs w:val="20"/>
      <w:lang w:val="ru-RU"/>
    </w:rPr>
  </w:style>
  <w:style w:type="character" w:styleId="a9">
    <w:name w:val="footnote reference"/>
    <w:basedOn w:val="a0"/>
    <w:uiPriority w:val="99"/>
    <w:rPr>
      <w:vertAlign w:val="superscript"/>
    </w:rPr>
  </w:style>
  <w:style w:type="paragraph" w:customStyle="1" w:styleId="Basic">
    <w:name w:val="Basic"/>
    <w:basedOn w:val="a"/>
    <w:link w:val="BasicChar"/>
    <w:rsid w:val="00EE2BE7"/>
    <w:pPr>
      <w:autoSpaceDE/>
      <w:autoSpaceDN/>
      <w:ind w:firstLine="540"/>
      <w:jc w:val="both"/>
    </w:pPr>
    <w:rPr>
      <w:rFonts w:eastAsia="Times New Roman"/>
      <w:sz w:val="22"/>
    </w:rPr>
  </w:style>
  <w:style w:type="character" w:customStyle="1" w:styleId="BasicChar">
    <w:name w:val="Basic Char"/>
    <w:link w:val="Basic"/>
    <w:locked/>
    <w:rsid w:val="00EE2BE7"/>
    <w:rPr>
      <w:rFonts w:ascii="Times New Roman" w:eastAsia="Times New Roman" w:hAnsi="Times New Roman" w:cs="Times New Roman"/>
      <w:szCs w:val="20"/>
      <w:lang w:val="ru-RU"/>
    </w:rPr>
  </w:style>
  <w:style w:type="character" w:customStyle="1" w:styleId="SUBST">
    <w:name w:val="__SUBST"/>
    <w:uiPriority w:val="99"/>
    <w:rsid w:val="00EE2BE7"/>
    <w:rPr>
      <w:rFonts w:ascii="Times New Roman" w:hAnsi="Times New Roman"/>
      <w:b/>
      <w:i/>
      <w:sz w:val="22"/>
    </w:rPr>
  </w:style>
  <w:style w:type="paragraph" w:customStyle="1" w:styleId="Default">
    <w:name w:val="Default"/>
    <w:rsid w:val="008F2133"/>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a">
    <w:name w:val="List Paragraph"/>
    <w:basedOn w:val="a"/>
    <w:uiPriority w:val="34"/>
    <w:qFormat/>
    <w:rsid w:val="008F2133"/>
    <w:pPr>
      <w:autoSpaceDE/>
      <w:autoSpaceDN/>
      <w:spacing w:after="200" w:line="276" w:lineRule="auto"/>
      <w:ind w:left="720"/>
      <w:contextualSpacing/>
    </w:pPr>
    <w:rPr>
      <w:rFonts w:ascii="Calibri" w:eastAsia="Calibri" w:hAnsi="Calibri"/>
      <w:sz w:val="22"/>
      <w:szCs w:val="22"/>
    </w:rPr>
  </w:style>
  <w:style w:type="table" w:styleId="ab">
    <w:name w:val="Table Grid"/>
    <w:basedOn w:val="a1"/>
    <w:uiPriority w:val="39"/>
    <w:rsid w:val="008F2133"/>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8F2133"/>
  </w:style>
  <w:style w:type="paragraph" w:styleId="ac">
    <w:name w:val="Balloon Text"/>
    <w:basedOn w:val="a"/>
    <w:link w:val="ad"/>
    <w:uiPriority w:val="99"/>
    <w:semiHidden/>
    <w:unhideWhenUsed/>
    <w:rsid w:val="00871887"/>
    <w:rPr>
      <w:rFonts w:ascii="Segoe UI Emoji" w:hAnsi="Segoe UI Emoji"/>
      <w:sz w:val="18"/>
      <w:szCs w:val="18"/>
    </w:rPr>
  </w:style>
  <w:style w:type="character" w:customStyle="1" w:styleId="ad">
    <w:name w:val="Текст выноски Знак"/>
    <w:basedOn w:val="a0"/>
    <w:link w:val="ac"/>
    <w:uiPriority w:val="99"/>
    <w:semiHidden/>
    <w:rsid w:val="00871887"/>
    <w:rPr>
      <w:rFonts w:ascii="Segoe UI Emoji" w:hAnsi="Segoe UI Emoji" w:cs="Times New Roman"/>
      <w:sz w:val="18"/>
      <w:szCs w:val="18"/>
      <w:lang w:val="ru-RU"/>
    </w:rPr>
  </w:style>
  <w:style w:type="character" w:styleId="ae">
    <w:name w:val="annotation reference"/>
    <w:basedOn w:val="a0"/>
    <w:uiPriority w:val="99"/>
    <w:semiHidden/>
    <w:unhideWhenUsed/>
    <w:rsid w:val="00E77DC8"/>
    <w:rPr>
      <w:sz w:val="16"/>
      <w:szCs w:val="16"/>
    </w:rPr>
  </w:style>
  <w:style w:type="paragraph" w:styleId="af">
    <w:name w:val="annotation text"/>
    <w:basedOn w:val="a"/>
    <w:link w:val="af0"/>
    <w:uiPriority w:val="99"/>
    <w:semiHidden/>
    <w:unhideWhenUsed/>
    <w:rsid w:val="00E77DC8"/>
  </w:style>
  <w:style w:type="character" w:customStyle="1" w:styleId="af0">
    <w:name w:val="Текст примечания Знак"/>
    <w:basedOn w:val="a0"/>
    <w:link w:val="af"/>
    <w:uiPriority w:val="99"/>
    <w:semiHidden/>
    <w:rsid w:val="00E77DC8"/>
    <w:rPr>
      <w:rFonts w:ascii="Times New Roman" w:hAnsi="Times New Roman" w:cs="Times New Roman"/>
      <w:sz w:val="20"/>
      <w:szCs w:val="20"/>
      <w:lang w:val="ru-RU"/>
    </w:rPr>
  </w:style>
  <w:style w:type="paragraph" w:styleId="af1">
    <w:name w:val="annotation subject"/>
    <w:basedOn w:val="af"/>
    <w:next w:val="af"/>
    <w:link w:val="af2"/>
    <w:uiPriority w:val="99"/>
    <w:semiHidden/>
    <w:unhideWhenUsed/>
    <w:rsid w:val="00E77DC8"/>
    <w:rPr>
      <w:b/>
      <w:bCs/>
    </w:rPr>
  </w:style>
  <w:style w:type="character" w:customStyle="1" w:styleId="af2">
    <w:name w:val="Тема примечания Знак"/>
    <w:basedOn w:val="af0"/>
    <w:link w:val="af1"/>
    <w:uiPriority w:val="99"/>
    <w:semiHidden/>
    <w:rsid w:val="00E77DC8"/>
    <w:rPr>
      <w:rFonts w:ascii="Times New Roman" w:hAnsi="Times New Roman" w:cs="Times New Roman"/>
      <w:b/>
      <w:bCs/>
      <w:sz w:val="20"/>
      <w:szCs w:val="20"/>
      <w:lang w:val="ru-RU"/>
    </w:rPr>
  </w:style>
  <w:style w:type="paragraph" w:customStyle="1" w:styleId="ConsPlusNormal">
    <w:name w:val="ConsPlusNormal"/>
    <w:rsid w:val="00C92A50"/>
    <w:pPr>
      <w:widowControl w:val="0"/>
      <w:autoSpaceDE w:val="0"/>
      <w:autoSpaceDN w:val="0"/>
      <w:spacing w:after="0" w:line="240" w:lineRule="auto"/>
    </w:pPr>
    <w:rPr>
      <w:rFonts w:ascii="Arial" w:eastAsia="Times New Roman" w:hAnsi="Arial" w:cs="Arial"/>
      <w:szCs w:val="20"/>
      <w:lang w:val="ru-RU" w:eastAsia="ru-RU"/>
    </w:rPr>
  </w:style>
  <w:style w:type="character" w:customStyle="1" w:styleId="8">
    <w:name w:val="Основной текст (8)_"/>
    <w:basedOn w:val="a0"/>
    <w:link w:val="81"/>
    <w:rsid w:val="0043619C"/>
    <w:rPr>
      <w:rFonts w:ascii="Calibri" w:eastAsia="Calibri" w:hAnsi="Calibri" w:cs="Calibri"/>
      <w:i/>
      <w:iCs/>
      <w:sz w:val="16"/>
      <w:szCs w:val="16"/>
      <w:shd w:val="clear" w:color="auto" w:fill="FFFFFF"/>
    </w:rPr>
  </w:style>
  <w:style w:type="character" w:customStyle="1" w:styleId="80">
    <w:name w:val="Основной текст (8)"/>
    <w:basedOn w:val="8"/>
    <w:rsid w:val="0043619C"/>
    <w:rPr>
      <w:rFonts w:ascii="Calibri" w:eastAsia="Calibri" w:hAnsi="Calibri" w:cs="Calibri"/>
      <w:i/>
      <w:iCs/>
      <w:color w:val="000000"/>
      <w:spacing w:val="0"/>
      <w:w w:val="100"/>
      <w:position w:val="0"/>
      <w:sz w:val="16"/>
      <w:szCs w:val="16"/>
      <w:shd w:val="clear" w:color="auto" w:fill="FFFFFF"/>
      <w:lang w:val="ru-RU" w:eastAsia="ru-RU" w:bidi="ru-RU"/>
    </w:rPr>
  </w:style>
  <w:style w:type="paragraph" w:customStyle="1" w:styleId="81">
    <w:name w:val="Основной текст (8)1"/>
    <w:basedOn w:val="a"/>
    <w:link w:val="8"/>
    <w:rsid w:val="0043619C"/>
    <w:pPr>
      <w:widowControl w:val="0"/>
      <w:shd w:val="clear" w:color="auto" w:fill="FFFFFF"/>
      <w:autoSpaceDE/>
      <w:autoSpaceDN/>
      <w:spacing w:line="216" w:lineRule="exact"/>
      <w:ind w:firstLine="420"/>
      <w:jc w:val="both"/>
    </w:pPr>
    <w:rPr>
      <w:rFonts w:ascii="Calibri" w:eastAsia="Calibri" w:hAnsi="Calibri" w:cs="Calibri"/>
      <w:i/>
      <w:iCs/>
      <w:sz w:val="16"/>
      <w:szCs w:val="16"/>
      <w:lang w:val="en-US"/>
    </w:rPr>
  </w:style>
  <w:style w:type="paragraph" w:styleId="af3">
    <w:name w:val="Revision"/>
    <w:hidden/>
    <w:uiPriority w:val="99"/>
    <w:semiHidden/>
    <w:rsid w:val="00513CF2"/>
    <w:pPr>
      <w:spacing w:after="0" w:line="240" w:lineRule="auto"/>
    </w:pPr>
    <w:rPr>
      <w:rFonts w:ascii="Times New Roman" w:hAnsi="Times New Roman" w:cs="Times New Roman"/>
      <w:sz w:val="20"/>
      <w:szCs w:val="20"/>
      <w:lang w:val="ru-RU"/>
    </w:rPr>
  </w:style>
  <w:style w:type="character" w:styleId="af4">
    <w:name w:val="Hyperlink"/>
    <w:basedOn w:val="a0"/>
    <w:uiPriority w:val="99"/>
    <w:unhideWhenUsed/>
    <w:rsid w:val="006D6024"/>
    <w:rPr>
      <w:color w:val="0563C1" w:themeColor="hyperlink"/>
      <w:u w:val="single"/>
    </w:rPr>
  </w:style>
  <w:style w:type="character" w:customStyle="1" w:styleId="11">
    <w:name w:val="Неразрешенное упоминание1"/>
    <w:basedOn w:val="a0"/>
    <w:uiPriority w:val="99"/>
    <w:semiHidden/>
    <w:unhideWhenUsed/>
    <w:rsid w:val="006D6024"/>
    <w:rPr>
      <w:color w:val="605E5C"/>
      <w:shd w:val="clear" w:color="auto" w:fill="E1DFDD"/>
    </w:rPr>
  </w:style>
  <w:style w:type="character" w:styleId="af5">
    <w:name w:val="FollowedHyperlink"/>
    <w:basedOn w:val="a0"/>
    <w:uiPriority w:val="99"/>
    <w:semiHidden/>
    <w:unhideWhenUsed/>
    <w:rsid w:val="006D6024"/>
    <w:rPr>
      <w:color w:val="954F72" w:themeColor="followedHyperlink"/>
      <w:u w:val="single"/>
    </w:rPr>
  </w:style>
  <w:style w:type="paragraph" w:styleId="af6">
    <w:name w:val="Normal (Web)"/>
    <w:aliases w:val="Обычный (Web)1,Обычный (веб) Знак,Обычный (Web) Знак"/>
    <w:basedOn w:val="a"/>
    <w:rsid w:val="00EC6E45"/>
    <w:pPr>
      <w:widowControl w:val="0"/>
      <w:adjustRightInd w:val="0"/>
      <w:spacing w:before="20" w:after="40"/>
    </w:pPr>
    <w:rPr>
      <w:rFonts w:eastAsia="Times New Roman"/>
      <w:sz w:val="24"/>
      <w:szCs w:val="24"/>
      <w:lang w:eastAsia="ru-RU"/>
    </w:rPr>
  </w:style>
  <w:style w:type="character" w:customStyle="1" w:styleId="2">
    <w:name w:val="Неразрешенное упоминание2"/>
    <w:basedOn w:val="a0"/>
    <w:uiPriority w:val="99"/>
    <w:semiHidden/>
    <w:unhideWhenUsed/>
    <w:rsid w:val="004B0902"/>
    <w:rPr>
      <w:color w:val="605E5C"/>
      <w:shd w:val="clear" w:color="auto" w:fill="E1DFDD"/>
    </w:rPr>
  </w:style>
  <w:style w:type="paragraph" w:styleId="20">
    <w:name w:val="Body Text Indent 2"/>
    <w:aliases w:val="Çàãàëîâîê òàáëèöû,Загаловок таблицы,Кому"/>
    <w:basedOn w:val="a"/>
    <w:link w:val="21"/>
    <w:uiPriority w:val="99"/>
    <w:rsid w:val="00E1361D"/>
    <w:pPr>
      <w:numPr>
        <w:ilvl w:val="12"/>
      </w:numPr>
      <w:autoSpaceDE/>
      <w:autoSpaceDN/>
      <w:ind w:firstLine="709"/>
      <w:jc w:val="both"/>
    </w:pPr>
    <w:rPr>
      <w:rFonts w:eastAsia="Times New Roman"/>
      <w:sz w:val="22"/>
      <w:szCs w:val="22"/>
      <w:lang w:eastAsia="ru-RU"/>
    </w:rPr>
  </w:style>
  <w:style w:type="character" w:customStyle="1" w:styleId="21">
    <w:name w:val="Основной текст с отступом 2 Знак"/>
    <w:aliases w:val="Çàãàëîâîê òàáëèöû Знак,Загаловок таблицы Знак,Кому Знак"/>
    <w:basedOn w:val="a0"/>
    <w:link w:val="20"/>
    <w:uiPriority w:val="99"/>
    <w:rsid w:val="00E1361D"/>
    <w:rPr>
      <w:rFonts w:ascii="Times New Roman" w:eastAsia="Times New Roman" w:hAnsi="Times New Roman" w:cs="Times New Roman"/>
      <w:lang w:val="ru-RU" w:eastAsia="ru-RU"/>
    </w:rPr>
  </w:style>
  <w:style w:type="paragraph" w:customStyle="1" w:styleId="msonormalcxspmiddle">
    <w:name w:val="msonormalcxspmiddle"/>
    <w:basedOn w:val="a"/>
    <w:rsid w:val="006B0CED"/>
    <w:pPr>
      <w:autoSpaceDE/>
      <w:autoSpaceDN/>
      <w:spacing w:before="100" w:beforeAutospacing="1" w:after="100" w:afterAutospacing="1"/>
    </w:pPr>
    <w:rPr>
      <w:rFonts w:eastAsia="Times New Roman"/>
      <w:sz w:val="24"/>
      <w:szCs w:val="24"/>
      <w:lang w:eastAsia="ru-RU"/>
    </w:rPr>
  </w:style>
  <w:style w:type="character" w:customStyle="1" w:styleId="10">
    <w:name w:val="Заголовок 1 Знак"/>
    <w:basedOn w:val="a0"/>
    <w:link w:val="1"/>
    <w:uiPriority w:val="9"/>
    <w:rsid w:val="00EE7499"/>
    <w:rPr>
      <w:rFonts w:asciiTheme="majorHAnsi" w:eastAsiaTheme="majorEastAsia" w:hAnsiTheme="majorHAnsi" w:cstheme="majorBidi"/>
      <w:color w:val="2E74B5" w:themeColor="accent1" w:themeShade="BF"/>
      <w:sz w:val="32"/>
      <w:szCs w:val="3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562507">
      <w:bodyDiv w:val="1"/>
      <w:marLeft w:val="0"/>
      <w:marRight w:val="0"/>
      <w:marTop w:val="0"/>
      <w:marBottom w:val="0"/>
      <w:divBdr>
        <w:top w:val="none" w:sz="0" w:space="0" w:color="auto"/>
        <w:left w:val="none" w:sz="0" w:space="0" w:color="auto"/>
        <w:bottom w:val="none" w:sz="0" w:space="0" w:color="auto"/>
        <w:right w:val="none" w:sz="0" w:space="0" w:color="auto"/>
      </w:divBdr>
    </w:div>
    <w:div w:id="185198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3CBE6-7948-4494-979E-82A1D654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6332</Words>
  <Characters>44633</Characters>
  <Application>Microsoft Office Word</Application>
  <DocSecurity>0</DocSecurity>
  <Lines>371</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КонсультантПлюс</Company>
  <LinksUpToDate>false</LinksUpToDate>
  <CharactersWithSpaces>50864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КонсультантПлюс</dc:creator>
  <dc:description>Открытая информация</dc:description>
  <cp:lastModifiedBy>Криворотова Полина Александровна</cp:lastModifiedBy>
  <cp:revision>2</cp:revision>
  <cp:lastPrinted>2021-05-25T08:29:00Z</cp:lastPrinted>
  <dcterms:created xsi:type="dcterms:W3CDTF">2023-06-09T07:34:00Z</dcterms:created>
  <dcterms:modified xsi:type="dcterms:W3CDTF">2023-06-09T07:34:00Z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1">
    <vt:lpwstr>{"CreationContext":{"DomainName":"int.gazprombank.ru","MachineName":"W-MSK00-VDINYVQ","TimeStamp":"\/Date(1638201731057)\/","UserName":"gpbu0958","UserSid":{"Sddl":"S-1-5-21-3989785535-4168274036-2173320020-37157"}},"Guid":"29003661-051b-4cfa-8924-092f00b</vt:lpwstr>
  </property>
  <property fmtid="{D5CDD505-2E9C-101B-9397-08002B2CF9AE}" pid="3" name="Dm2">
    <vt:lpwstr>1bb88","Hash":[218,57,163,238,94,107,75,13,50,85,191,239,149,96,24,144,175,216,7,9],"LastModificationContext":{"DomainName":"int.gazprombank.ru","MachineName":"W-MSK00-VDINYVQ","TimeStamp":"\/Date(1638201731057)\/","UserName":"gpbu0958","UserSid":{"Sddl":</vt:lpwstr>
  </property>
  <property fmtid="{D5CDD505-2E9C-101B-9397-08002B2CF9AE}" pid="4" name="Dm3">
    <vt:lpwstr>"S-1-5-21-3989785535-4168274036-2173320020-37157"}},"LastModificationPath":"C:\\Users\\gpbu0958\\AppData\\Local\\Microsoft\\Windows\\INetCache\\Content.Outlook\\CQ8WI6P6\\Приложение  1_РВЦБ_ГПБ-КИ-05_fv (002)_V1_IM.docx","Marker":{"Color":{"knownColor":0,</vt:lpwstr>
  </property>
  <property fmtid="{D5CDD505-2E9C-101B-9397-08002B2CF9AE}" pid="5" name="Dm4">
    <vt:lpwstr>"name":null,"state":0,"value":0},"Enabled":true,"Guid":"eee80589-c3bd-47f9-b8b9-cb5f98354da1","Icon":null,"IsShowWindowNotification":false,"Level":0,"Name":"Открытая информация","Options":[{"Application":0,"Options":{"Barcode":null,"Classifier":null,"Encr</vt:lpwstr>
  </property>
  <property fmtid="{D5CDD505-2E9C-101B-9397-08002B2CF9AE}" pid="6" name="Dm5">
    <vt:lpwstr>yption":null,"Picture":null,"SteganographyRules":null,"Text":{"Style":null,"Text":null}},"Position":0}],"Permission":15},"ParentGuid":"94a93cb8-7333-41c9-b3a3-e2d9d3202ec2"}</vt:lpwstr>
  </property>
  <property fmtid="{D5CDD505-2E9C-101B-9397-08002B2CF9AE}" pid="7" name="Dm6">
    <vt:lpwstr/>
  </property>
</Properties>
</file>